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ink/ink1.xml" ContentType="application/inkml+xml"/>
  <Override PartName="/word/ink/ink2.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B1A585" w14:textId="231A482D" w:rsidR="00F9275C" w:rsidRDefault="00CC17CA">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r w:rsidRPr="00E37B8C">
        <w:rPr>
          <w:rFonts w:ascii="Times New Roman" w:hAnsi="Times New Roman"/>
          <w:highlight w:val="yellow"/>
        </w:rPr>
        <w:fldChar w:fldCharType="begin"/>
      </w:r>
      <w:r w:rsidRPr="00E37B8C">
        <w:rPr>
          <w:rFonts w:ascii="Times New Roman" w:hAnsi="Times New Roman"/>
          <w:highlight w:val="yellow"/>
        </w:rPr>
        <w:instrText xml:space="preserve"> TOC \o "1-4" \h \z \u </w:instrText>
      </w:r>
      <w:r w:rsidRPr="00E37B8C">
        <w:rPr>
          <w:rFonts w:ascii="Times New Roman" w:hAnsi="Times New Roman"/>
          <w:highlight w:val="yellow"/>
        </w:rPr>
        <w:fldChar w:fldCharType="separate"/>
      </w:r>
      <w:hyperlink w:anchor="_Toc212618861" w:history="1">
        <w:r w:rsidR="00F9275C" w:rsidRPr="00384D6A">
          <w:rPr>
            <w:rStyle w:val="Hipercze"/>
            <w:noProof/>
          </w:rPr>
          <w:t>1.</w:t>
        </w:r>
        <w:r w:rsidR="00F9275C">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00F9275C" w:rsidRPr="00384D6A">
          <w:rPr>
            <w:rStyle w:val="Hipercze"/>
            <w:noProof/>
          </w:rPr>
          <w:t>WSTĘP</w:t>
        </w:r>
        <w:r w:rsidR="00F9275C">
          <w:rPr>
            <w:noProof/>
            <w:webHidden/>
          </w:rPr>
          <w:tab/>
        </w:r>
        <w:r w:rsidR="00F9275C">
          <w:rPr>
            <w:noProof/>
            <w:webHidden/>
          </w:rPr>
          <w:fldChar w:fldCharType="begin"/>
        </w:r>
        <w:r w:rsidR="00F9275C">
          <w:rPr>
            <w:noProof/>
            <w:webHidden/>
          </w:rPr>
          <w:instrText xml:space="preserve"> PAGEREF _Toc212618861 \h </w:instrText>
        </w:r>
        <w:r w:rsidR="00F9275C">
          <w:rPr>
            <w:noProof/>
            <w:webHidden/>
          </w:rPr>
        </w:r>
        <w:r w:rsidR="00F9275C">
          <w:rPr>
            <w:noProof/>
            <w:webHidden/>
          </w:rPr>
          <w:fldChar w:fldCharType="separate"/>
        </w:r>
        <w:r w:rsidR="001B1FF5">
          <w:rPr>
            <w:noProof/>
            <w:webHidden/>
          </w:rPr>
          <w:t>5</w:t>
        </w:r>
        <w:r w:rsidR="00F9275C">
          <w:rPr>
            <w:noProof/>
            <w:webHidden/>
          </w:rPr>
          <w:fldChar w:fldCharType="end"/>
        </w:r>
      </w:hyperlink>
    </w:p>
    <w:p w14:paraId="2B2799B0" w14:textId="6D72E1D1"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62" w:history="1">
        <w:r w:rsidRPr="00384D6A">
          <w:rPr>
            <w:rStyle w:val="Hipercze"/>
            <w:noProof/>
          </w:rPr>
          <w:t>2.</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Rodzaj, Cecha, skala i usytuowanie projektowanego przedsięwzięcia</w:t>
        </w:r>
        <w:r>
          <w:rPr>
            <w:noProof/>
            <w:webHidden/>
          </w:rPr>
          <w:tab/>
        </w:r>
        <w:r>
          <w:rPr>
            <w:noProof/>
            <w:webHidden/>
          </w:rPr>
          <w:fldChar w:fldCharType="begin"/>
        </w:r>
        <w:r>
          <w:rPr>
            <w:noProof/>
            <w:webHidden/>
          </w:rPr>
          <w:instrText xml:space="preserve"> PAGEREF _Toc212618862 \h </w:instrText>
        </w:r>
        <w:r>
          <w:rPr>
            <w:noProof/>
            <w:webHidden/>
          </w:rPr>
        </w:r>
        <w:r>
          <w:rPr>
            <w:noProof/>
            <w:webHidden/>
          </w:rPr>
          <w:fldChar w:fldCharType="separate"/>
        </w:r>
        <w:r w:rsidR="001B1FF5">
          <w:rPr>
            <w:noProof/>
            <w:webHidden/>
          </w:rPr>
          <w:t>5</w:t>
        </w:r>
        <w:r>
          <w:rPr>
            <w:noProof/>
            <w:webHidden/>
          </w:rPr>
          <w:fldChar w:fldCharType="end"/>
        </w:r>
      </w:hyperlink>
    </w:p>
    <w:p w14:paraId="293FBB86" w14:textId="2806EC05"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63" w:history="1">
        <w:r w:rsidRPr="00384D6A">
          <w:rPr>
            <w:rStyle w:val="Hipercze"/>
            <w:noProof/>
          </w:rPr>
          <w:t>3.</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Powierzchnia zajmowanej nieruchomości, dotychczasowy sposób wykorzystania i pokrycie szatą roślinną</w:t>
        </w:r>
        <w:r>
          <w:rPr>
            <w:noProof/>
            <w:webHidden/>
          </w:rPr>
          <w:tab/>
        </w:r>
        <w:r>
          <w:rPr>
            <w:noProof/>
            <w:webHidden/>
          </w:rPr>
          <w:fldChar w:fldCharType="begin"/>
        </w:r>
        <w:r>
          <w:rPr>
            <w:noProof/>
            <w:webHidden/>
          </w:rPr>
          <w:instrText xml:space="preserve"> PAGEREF _Toc212618863 \h </w:instrText>
        </w:r>
        <w:r>
          <w:rPr>
            <w:noProof/>
            <w:webHidden/>
          </w:rPr>
        </w:r>
        <w:r>
          <w:rPr>
            <w:noProof/>
            <w:webHidden/>
          </w:rPr>
          <w:fldChar w:fldCharType="separate"/>
        </w:r>
        <w:r w:rsidR="001B1FF5">
          <w:rPr>
            <w:noProof/>
            <w:webHidden/>
          </w:rPr>
          <w:t>9</w:t>
        </w:r>
        <w:r>
          <w:rPr>
            <w:noProof/>
            <w:webHidden/>
          </w:rPr>
          <w:fldChar w:fldCharType="end"/>
        </w:r>
      </w:hyperlink>
    </w:p>
    <w:p w14:paraId="0D09BB34" w14:textId="0E308578"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64" w:history="1">
        <w:r w:rsidRPr="00384D6A">
          <w:rPr>
            <w:rStyle w:val="Hipercze"/>
            <w:noProof/>
          </w:rPr>
          <w:t>4.</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opis przedsiewzięcia</w:t>
        </w:r>
        <w:r>
          <w:rPr>
            <w:noProof/>
            <w:webHidden/>
          </w:rPr>
          <w:tab/>
        </w:r>
        <w:r>
          <w:rPr>
            <w:noProof/>
            <w:webHidden/>
          </w:rPr>
          <w:fldChar w:fldCharType="begin"/>
        </w:r>
        <w:r>
          <w:rPr>
            <w:noProof/>
            <w:webHidden/>
          </w:rPr>
          <w:instrText xml:space="preserve"> PAGEREF _Toc212618864 \h </w:instrText>
        </w:r>
        <w:r>
          <w:rPr>
            <w:noProof/>
            <w:webHidden/>
          </w:rPr>
        </w:r>
        <w:r>
          <w:rPr>
            <w:noProof/>
            <w:webHidden/>
          </w:rPr>
          <w:fldChar w:fldCharType="separate"/>
        </w:r>
        <w:r w:rsidR="001B1FF5">
          <w:rPr>
            <w:noProof/>
            <w:webHidden/>
          </w:rPr>
          <w:t>11</w:t>
        </w:r>
        <w:r>
          <w:rPr>
            <w:noProof/>
            <w:webHidden/>
          </w:rPr>
          <w:fldChar w:fldCharType="end"/>
        </w:r>
      </w:hyperlink>
    </w:p>
    <w:p w14:paraId="495F8438" w14:textId="3683ACAD"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65" w:history="1">
        <w:r w:rsidRPr="00384D6A">
          <w:rPr>
            <w:rStyle w:val="Hipercze"/>
            <w:noProof/>
          </w:rPr>
          <w:t>5.</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Analiza i prognoza Ruchu</w:t>
        </w:r>
        <w:r>
          <w:rPr>
            <w:noProof/>
            <w:webHidden/>
          </w:rPr>
          <w:tab/>
        </w:r>
        <w:r>
          <w:rPr>
            <w:noProof/>
            <w:webHidden/>
          </w:rPr>
          <w:fldChar w:fldCharType="begin"/>
        </w:r>
        <w:r>
          <w:rPr>
            <w:noProof/>
            <w:webHidden/>
          </w:rPr>
          <w:instrText xml:space="preserve"> PAGEREF _Toc212618865 \h </w:instrText>
        </w:r>
        <w:r>
          <w:rPr>
            <w:noProof/>
            <w:webHidden/>
          </w:rPr>
        </w:r>
        <w:r>
          <w:rPr>
            <w:noProof/>
            <w:webHidden/>
          </w:rPr>
          <w:fldChar w:fldCharType="separate"/>
        </w:r>
        <w:r w:rsidR="001B1FF5">
          <w:rPr>
            <w:noProof/>
            <w:webHidden/>
          </w:rPr>
          <w:t>11</w:t>
        </w:r>
        <w:r>
          <w:rPr>
            <w:noProof/>
            <w:webHidden/>
          </w:rPr>
          <w:fldChar w:fldCharType="end"/>
        </w:r>
      </w:hyperlink>
    </w:p>
    <w:p w14:paraId="70603960" w14:textId="0DC350DC"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66" w:history="1">
        <w:r w:rsidRPr="00384D6A">
          <w:rPr>
            <w:rStyle w:val="Hipercze"/>
            <w:noProof/>
          </w:rPr>
          <w:t>6.</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Analiza ZDARZEŃ DROGOWYCH</w:t>
        </w:r>
        <w:r>
          <w:rPr>
            <w:noProof/>
            <w:webHidden/>
          </w:rPr>
          <w:tab/>
        </w:r>
        <w:r>
          <w:rPr>
            <w:noProof/>
            <w:webHidden/>
          </w:rPr>
          <w:fldChar w:fldCharType="begin"/>
        </w:r>
        <w:r>
          <w:rPr>
            <w:noProof/>
            <w:webHidden/>
          </w:rPr>
          <w:instrText xml:space="preserve"> PAGEREF _Toc212618866 \h </w:instrText>
        </w:r>
        <w:r>
          <w:rPr>
            <w:noProof/>
            <w:webHidden/>
          </w:rPr>
        </w:r>
        <w:r>
          <w:rPr>
            <w:noProof/>
            <w:webHidden/>
          </w:rPr>
          <w:fldChar w:fldCharType="separate"/>
        </w:r>
        <w:r w:rsidR="001B1FF5">
          <w:rPr>
            <w:noProof/>
            <w:webHidden/>
          </w:rPr>
          <w:t>12</w:t>
        </w:r>
        <w:r>
          <w:rPr>
            <w:noProof/>
            <w:webHidden/>
          </w:rPr>
          <w:fldChar w:fldCharType="end"/>
        </w:r>
      </w:hyperlink>
    </w:p>
    <w:p w14:paraId="3685FA55" w14:textId="72178E61"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67" w:history="1">
        <w:r w:rsidRPr="00384D6A">
          <w:rPr>
            <w:rStyle w:val="Hipercze"/>
            <w:noProof/>
          </w:rPr>
          <w:t>7.</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Rodzaj technologii</w:t>
        </w:r>
        <w:r>
          <w:rPr>
            <w:noProof/>
            <w:webHidden/>
          </w:rPr>
          <w:tab/>
        </w:r>
        <w:r>
          <w:rPr>
            <w:noProof/>
            <w:webHidden/>
          </w:rPr>
          <w:fldChar w:fldCharType="begin"/>
        </w:r>
        <w:r>
          <w:rPr>
            <w:noProof/>
            <w:webHidden/>
          </w:rPr>
          <w:instrText xml:space="preserve"> PAGEREF _Toc212618867 \h </w:instrText>
        </w:r>
        <w:r>
          <w:rPr>
            <w:noProof/>
            <w:webHidden/>
          </w:rPr>
        </w:r>
        <w:r>
          <w:rPr>
            <w:noProof/>
            <w:webHidden/>
          </w:rPr>
          <w:fldChar w:fldCharType="separate"/>
        </w:r>
        <w:r w:rsidR="001B1FF5">
          <w:rPr>
            <w:noProof/>
            <w:webHidden/>
          </w:rPr>
          <w:t>12</w:t>
        </w:r>
        <w:r>
          <w:rPr>
            <w:noProof/>
            <w:webHidden/>
          </w:rPr>
          <w:fldChar w:fldCharType="end"/>
        </w:r>
      </w:hyperlink>
    </w:p>
    <w:p w14:paraId="4CE15C6E" w14:textId="73F44D5D"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68" w:history="1">
        <w:r w:rsidRPr="00384D6A">
          <w:rPr>
            <w:rStyle w:val="Hipercze"/>
            <w:noProof/>
            <w:lang w:val="pl-PL"/>
          </w:rPr>
          <w:t>8.</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lang w:val="pl-PL"/>
          </w:rPr>
          <w:t xml:space="preserve">Ewentualne </w:t>
        </w:r>
        <w:r w:rsidRPr="00384D6A">
          <w:rPr>
            <w:rStyle w:val="Hipercze"/>
            <w:noProof/>
          </w:rPr>
          <w:t>Warianty przedsięwzięcia</w:t>
        </w:r>
        <w:r>
          <w:rPr>
            <w:noProof/>
            <w:webHidden/>
          </w:rPr>
          <w:tab/>
        </w:r>
        <w:r>
          <w:rPr>
            <w:noProof/>
            <w:webHidden/>
          </w:rPr>
          <w:fldChar w:fldCharType="begin"/>
        </w:r>
        <w:r>
          <w:rPr>
            <w:noProof/>
            <w:webHidden/>
          </w:rPr>
          <w:instrText xml:space="preserve"> PAGEREF _Toc212618868 \h </w:instrText>
        </w:r>
        <w:r>
          <w:rPr>
            <w:noProof/>
            <w:webHidden/>
          </w:rPr>
        </w:r>
        <w:r>
          <w:rPr>
            <w:noProof/>
            <w:webHidden/>
          </w:rPr>
          <w:fldChar w:fldCharType="separate"/>
        </w:r>
        <w:r w:rsidR="001B1FF5">
          <w:rPr>
            <w:noProof/>
            <w:webHidden/>
          </w:rPr>
          <w:t>12</w:t>
        </w:r>
        <w:r>
          <w:rPr>
            <w:noProof/>
            <w:webHidden/>
          </w:rPr>
          <w:fldChar w:fldCharType="end"/>
        </w:r>
      </w:hyperlink>
    </w:p>
    <w:p w14:paraId="7CA3C1B9" w14:textId="4ECE5BB1"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69" w:history="1">
        <w:r w:rsidRPr="00384D6A">
          <w:rPr>
            <w:rStyle w:val="Hipercze"/>
            <w:noProof/>
          </w:rPr>
          <w:t>9.</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Przewidywane ilości wykorzystywanej wody i innych wykorzystywanych surowców, materiałów, paliw oraz energii</w:t>
        </w:r>
        <w:r>
          <w:rPr>
            <w:noProof/>
            <w:webHidden/>
          </w:rPr>
          <w:tab/>
        </w:r>
        <w:r>
          <w:rPr>
            <w:noProof/>
            <w:webHidden/>
          </w:rPr>
          <w:fldChar w:fldCharType="begin"/>
        </w:r>
        <w:r>
          <w:rPr>
            <w:noProof/>
            <w:webHidden/>
          </w:rPr>
          <w:instrText xml:space="preserve"> PAGEREF _Toc212618869 \h </w:instrText>
        </w:r>
        <w:r>
          <w:rPr>
            <w:noProof/>
            <w:webHidden/>
          </w:rPr>
        </w:r>
        <w:r>
          <w:rPr>
            <w:noProof/>
            <w:webHidden/>
          </w:rPr>
          <w:fldChar w:fldCharType="separate"/>
        </w:r>
        <w:r w:rsidR="001B1FF5">
          <w:rPr>
            <w:noProof/>
            <w:webHidden/>
          </w:rPr>
          <w:t>12</w:t>
        </w:r>
        <w:r>
          <w:rPr>
            <w:noProof/>
            <w:webHidden/>
          </w:rPr>
          <w:fldChar w:fldCharType="end"/>
        </w:r>
      </w:hyperlink>
    </w:p>
    <w:p w14:paraId="314BC746" w14:textId="71586CC7"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70" w:history="1">
        <w:r w:rsidRPr="00384D6A">
          <w:rPr>
            <w:rStyle w:val="Hipercze"/>
            <w:noProof/>
          </w:rPr>
          <w:t>10.</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Rozwiązania chroniące środowisko</w:t>
        </w:r>
        <w:r>
          <w:rPr>
            <w:noProof/>
            <w:webHidden/>
          </w:rPr>
          <w:tab/>
        </w:r>
        <w:r>
          <w:rPr>
            <w:noProof/>
            <w:webHidden/>
          </w:rPr>
          <w:fldChar w:fldCharType="begin"/>
        </w:r>
        <w:r>
          <w:rPr>
            <w:noProof/>
            <w:webHidden/>
          </w:rPr>
          <w:instrText xml:space="preserve"> PAGEREF _Toc212618870 \h </w:instrText>
        </w:r>
        <w:r>
          <w:rPr>
            <w:noProof/>
            <w:webHidden/>
          </w:rPr>
        </w:r>
        <w:r>
          <w:rPr>
            <w:noProof/>
            <w:webHidden/>
          </w:rPr>
          <w:fldChar w:fldCharType="separate"/>
        </w:r>
        <w:r w:rsidR="001B1FF5">
          <w:rPr>
            <w:noProof/>
            <w:webHidden/>
          </w:rPr>
          <w:t>14</w:t>
        </w:r>
        <w:r>
          <w:rPr>
            <w:noProof/>
            <w:webHidden/>
          </w:rPr>
          <w:fldChar w:fldCharType="end"/>
        </w:r>
      </w:hyperlink>
    </w:p>
    <w:p w14:paraId="4328A604" w14:textId="2E95B4CD"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71" w:history="1">
        <w:r w:rsidRPr="00384D6A">
          <w:rPr>
            <w:rStyle w:val="Hipercze"/>
            <w:noProof/>
            <w:lang w:val="pl-PL"/>
          </w:rPr>
          <w:t>11.</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Opis elementów przyrodniczych środowiska oraz zabytków chronionych</w:t>
        </w:r>
        <w:r>
          <w:rPr>
            <w:noProof/>
            <w:webHidden/>
          </w:rPr>
          <w:tab/>
        </w:r>
        <w:r>
          <w:rPr>
            <w:noProof/>
            <w:webHidden/>
          </w:rPr>
          <w:fldChar w:fldCharType="begin"/>
        </w:r>
        <w:r>
          <w:rPr>
            <w:noProof/>
            <w:webHidden/>
          </w:rPr>
          <w:instrText xml:space="preserve"> PAGEREF _Toc212618871 \h </w:instrText>
        </w:r>
        <w:r>
          <w:rPr>
            <w:noProof/>
            <w:webHidden/>
          </w:rPr>
        </w:r>
        <w:r>
          <w:rPr>
            <w:noProof/>
            <w:webHidden/>
          </w:rPr>
          <w:fldChar w:fldCharType="separate"/>
        </w:r>
        <w:r w:rsidR="001B1FF5">
          <w:rPr>
            <w:noProof/>
            <w:webHidden/>
          </w:rPr>
          <w:t>15</w:t>
        </w:r>
        <w:r>
          <w:rPr>
            <w:noProof/>
            <w:webHidden/>
          </w:rPr>
          <w:fldChar w:fldCharType="end"/>
        </w:r>
      </w:hyperlink>
    </w:p>
    <w:p w14:paraId="0975BC47" w14:textId="52BA3E44" w:rsidR="00F9275C" w:rsidRDefault="00F9275C">
      <w:pPr>
        <w:pStyle w:val="Spistreci2"/>
        <w:tabs>
          <w:tab w:val="left" w:pos="69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72" w:history="1">
        <w:r w:rsidRPr="00384D6A">
          <w:rPr>
            <w:rStyle w:val="Hipercze"/>
            <w:noProof/>
          </w:rPr>
          <w:t>11.1.</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Krajobraz.</w:t>
        </w:r>
        <w:r>
          <w:rPr>
            <w:noProof/>
            <w:webHidden/>
          </w:rPr>
          <w:tab/>
        </w:r>
        <w:r>
          <w:rPr>
            <w:noProof/>
            <w:webHidden/>
          </w:rPr>
          <w:fldChar w:fldCharType="begin"/>
        </w:r>
        <w:r>
          <w:rPr>
            <w:noProof/>
            <w:webHidden/>
          </w:rPr>
          <w:instrText xml:space="preserve"> PAGEREF _Toc212618872 \h </w:instrText>
        </w:r>
        <w:r>
          <w:rPr>
            <w:noProof/>
            <w:webHidden/>
          </w:rPr>
        </w:r>
        <w:r>
          <w:rPr>
            <w:noProof/>
            <w:webHidden/>
          </w:rPr>
          <w:fldChar w:fldCharType="separate"/>
        </w:r>
        <w:r w:rsidR="001B1FF5">
          <w:rPr>
            <w:noProof/>
            <w:webHidden/>
          </w:rPr>
          <w:t>15</w:t>
        </w:r>
        <w:r>
          <w:rPr>
            <w:noProof/>
            <w:webHidden/>
          </w:rPr>
          <w:fldChar w:fldCharType="end"/>
        </w:r>
      </w:hyperlink>
    </w:p>
    <w:p w14:paraId="04C49496" w14:textId="14BD8D82" w:rsidR="00F9275C" w:rsidRDefault="00F9275C">
      <w:pPr>
        <w:pStyle w:val="Spistreci2"/>
        <w:tabs>
          <w:tab w:val="left" w:pos="69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73" w:history="1">
        <w:r w:rsidRPr="00384D6A">
          <w:rPr>
            <w:rStyle w:val="Hipercze"/>
            <w:noProof/>
          </w:rPr>
          <w:t>11.2.</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Morfologia i rzeźba terenu</w:t>
        </w:r>
        <w:r>
          <w:rPr>
            <w:noProof/>
            <w:webHidden/>
          </w:rPr>
          <w:tab/>
        </w:r>
        <w:r>
          <w:rPr>
            <w:noProof/>
            <w:webHidden/>
          </w:rPr>
          <w:fldChar w:fldCharType="begin"/>
        </w:r>
        <w:r>
          <w:rPr>
            <w:noProof/>
            <w:webHidden/>
          </w:rPr>
          <w:instrText xml:space="preserve"> PAGEREF _Toc212618873 \h </w:instrText>
        </w:r>
        <w:r>
          <w:rPr>
            <w:noProof/>
            <w:webHidden/>
          </w:rPr>
        </w:r>
        <w:r>
          <w:rPr>
            <w:noProof/>
            <w:webHidden/>
          </w:rPr>
          <w:fldChar w:fldCharType="separate"/>
        </w:r>
        <w:r w:rsidR="001B1FF5">
          <w:rPr>
            <w:noProof/>
            <w:webHidden/>
          </w:rPr>
          <w:t>16</w:t>
        </w:r>
        <w:r>
          <w:rPr>
            <w:noProof/>
            <w:webHidden/>
          </w:rPr>
          <w:fldChar w:fldCharType="end"/>
        </w:r>
      </w:hyperlink>
    </w:p>
    <w:p w14:paraId="0484F917" w14:textId="2865A3E7" w:rsidR="00F9275C" w:rsidRDefault="00F9275C">
      <w:pPr>
        <w:pStyle w:val="Spistreci2"/>
        <w:tabs>
          <w:tab w:val="left" w:pos="69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74" w:history="1">
        <w:r w:rsidRPr="00384D6A">
          <w:rPr>
            <w:rStyle w:val="Hipercze"/>
            <w:noProof/>
          </w:rPr>
          <w:t>11.3.</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Budowa geologiczna</w:t>
        </w:r>
        <w:r>
          <w:rPr>
            <w:noProof/>
            <w:webHidden/>
          </w:rPr>
          <w:tab/>
        </w:r>
        <w:r>
          <w:rPr>
            <w:noProof/>
            <w:webHidden/>
          </w:rPr>
          <w:fldChar w:fldCharType="begin"/>
        </w:r>
        <w:r>
          <w:rPr>
            <w:noProof/>
            <w:webHidden/>
          </w:rPr>
          <w:instrText xml:space="preserve"> PAGEREF _Toc212618874 \h </w:instrText>
        </w:r>
        <w:r>
          <w:rPr>
            <w:noProof/>
            <w:webHidden/>
          </w:rPr>
        </w:r>
        <w:r>
          <w:rPr>
            <w:noProof/>
            <w:webHidden/>
          </w:rPr>
          <w:fldChar w:fldCharType="separate"/>
        </w:r>
        <w:r w:rsidR="001B1FF5">
          <w:rPr>
            <w:noProof/>
            <w:webHidden/>
          </w:rPr>
          <w:t>17</w:t>
        </w:r>
        <w:r>
          <w:rPr>
            <w:noProof/>
            <w:webHidden/>
          </w:rPr>
          <w:fldChar w:fldCharType="end"/>
        </w:r>
      </w:hyperlink>
    </w:p>
    <w:p w14:paraId="7C549C7A" w14:textId="623C5C6B" w:rsidR="00F9275C" w:rsidRDefault="00F9275C">
      <w:pPr>
        <w:pStyle w:val="Spistreci2"/>
        <w:tabs>
          <w:tab w:val="left" w:pos="68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75" w:history="1">
        <w:r w:rsidRPr="00384D6A">
          <w:rPr>
            <w:rStyle w:val="Hipercze"/>
            <w:noProof/>
          </w:rPr>
          <w:t>11.4.</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Wody powierzchniowe</w:t>
        </w:r>
        <w:r>
          <w:rPr>
            <w:noProof/>
            <w:webHidden/>
          </w:rPr>
          <w:tab/>
        </w:r>
        <w:r>
          <w:rPr>
            <w:noProof/>
            <w:webHidden/>
          </w:rPr>
          <w:fldChar w:fldCharType="begin"/>
        </w:r>
        <w:r>
          <w:rPr>
            <w:noProof/>
            <w:webHidden/>
          </w:rPr>
          <w:instrText xml:space="preserve"> PAGEREF _Toc212618875 \h </w:instrText>
        </w:r>
        <w:r>
          <w:rPr>
            <w:noProof/>
            <w:webHidden/>
          </w:rPr>
        </w:r>
        <w:r>
          <w:rPr>
            <w:noProof/>
            <w:webHidden/>
          </w:rPr>
          <w:fldChar w:fldCharType="separate"/>
        </w:r>
        <w:r w:rsidR="001B1FF5">
          <w:rPr>
            <w:noProof/>
            <w:webHidden/>
          </w:rPr>
          <w:t>18</w:t>
        </w:r>
        <w:r>
          <w:rPr>
            <w:noProof/>
            <w:webHidden/>
          </w:rPr>
          <w:fldChar w:fldCharType="end"/>
        </w:r>
      </w:hyperlink>
    </w:p>
    <w:p w14:paraId="5503EC34" w14:textId="16202FA9" w:rsidR="00F9275C" w:rsidRDefault="00F9275C">
      <w:pPr>
        <w:pStyle w:val="Spistreci2"/>
        <w:tabs>
          <w:tab w:val="left" w:pos="68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76" w:history="1">
        <w:r w:rsidRPr="00384D6A">
          <w:rPr>
            <w:rStyle w:val="Hipercze"/>
            <w:noProof/>
          </w:rPr>
          <w:t>11.5.</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Wody Podziemne</w:t>
        </w:r>
        <w:r>
          <w:rPr>
            <w:noProof/>
            <w:webHidden/>
          </w:rPr>
          <w:tab/>
        </w:r>
        <w:r>
          <w:rPr>
            <w:noProof/>
            <w:webHidden/>
          </w:rPr>
          <w:fldChar w:fldCharType="begin"/>
        </w:r>
        <w:r>
          <w:rPr>
            <w:noProof/>
            <w:webHidden/>
          </w:rPr>
          <w:instrText xml:space="preserve"> PAGEREF _Toc212618876 \h </w:instrText>
        </w:r>
        <w:r>
          <w:rPr>
            <w:noProof/>
            <w:webHidden/>
          </w:rPr>
        </w:r>
        <w:r>
          <w:rPr>
            <w:noProof/>
            <w:webHidden/>
          </w:rPr>
          <w:fldChar w:fldCharType="separate"/>
        </w:r>
        <w:r w:rsidR="001B1FF5">
          <w:rPr>
            <w:noProof/>
            <w:webHidden/>
          </w:rPr>
          <w:t>26</w:t>
        </w:r>
        <w:r>
          <w:rPr>
            <w:noProof/>
            <w:webHidden/>
          </w:rPr>
          <w:fldChar w:fldCharType="end"/>
        </w:r>
      </w:hyperlink>
    </w:p>
    <w:p w14:paraId="128978B6" w14:textId="4F9DF466" w:rsidR="00F9275C" w:rsidRDefault="00F9275C">
      <w:pPr>
        <w:pStyle w:val="Spistreci2"/>
        <w:tabs>
          <w:tab w:val="left" w:pos="69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77" w:history="1">
        <w:r w:rsidRPr="00384D6A">
          <w:rPr>
            <w:rStyle w:val="Hipercze"/>
            <w:noProof/>
          </w:rPr>
          <w:t>11.6.</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istniejący stan zanieczyszczenia powietrza atmosferycznego</w:t>
        </w:r>
        <w:r>
          <w:rPr>
            <w:noProof/>
            <w:webHidden/>
          </w:rPr>
          <w:tab/>
        </w:r>
        <w:r>
          <w:rPr>
            <w:noProof/>
            <w:webHidden/>
          </w:rPr>
          <w:fldChar w:fldCharType="begin"/>
        </w:r>
        <w:r>
          <w:rPr>
            <w:noProof/>
            <w:webHidden/>
          </w:rPr>
          <w:instrText xml:space="preserve"> PAGEREF _Toc212618877 \h </w:instrText>
        </w:r>
        <w:r>
          <w:rPr>
            <w:noProof/>
            <w:webHidden/>
          </w:rPr>
        </w:r>
        <w:r>
          <w:rPr>
            <w:noProof/>
            <w:webHidden/>
          </w:rPr>
          <w:fldChar w:fldCharType="separate"/>
        </w:r>
        <w:r w:rsidR="001B1FF5">
          <w:rPr>
            <w:noProof/>
            <w:webHidden/>
          </w:rPr>
          <w:t>32</w:t>
        </w:r>
        <w:r>
          <w:rPr>
            <w:noProof/>
            <w:webHidden/>
          </w:rPr>
          <w:fldChar w:fldCharType="end"/>
        </w:r>
      </w:hyperlink>
    </w:p>
    <w:p w14:paraId="3EE88E39" w14:textId="4F064091" w:rsidR="00F9275C" w:rsidRDefault="00F9275C">
      <w:pPr>
        <w:pStyle w:val="Spistreci2"/>
        <w:tabs>
          <w:tab w:val="left" w:pos="69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78" w:history="1">
        <w:r w:rsidRPr="00384D6A">
          <w:rPr>
            <w:rStyle w:val="Hipercze"/>
            <w:noProof/>
          </w:rPr>
          <w:t>11.7.</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Klimat akustyczny</w:t>
        </w:r>
        <w:r>
          <w:rPr>
            <w:noProof/>
            <w:webHidden/>
          </w:rPr>
          <w:tab/>
        </w:r>
        <w:r>
          <w:rPr>
            <w:noProof/>
            <w:webHidden/>
          </w:rPr>
          <w:fldChar w:fldCharType="begin"/>
        </w:r>
        <w:r>
          <w:rPr>
            <w:noProof/>
            <w:webHidden/>
          </w:rPr>
          <w:instrText xml:space="preserve"> PAGEREF _Toc212618878 \h </w:instrText>
        </w:r>
        <w:r>
          <w:rPr>
            <w:noProof/>
            <w:webHidden/>
          </w:rPr>
        </w:r>
        <w:r>
          <w:rPr>
            <w:noProof/>
            <w:webHidden/>
          </w:rPr>
          <w:fldChar w:fldCharType="separate"/>
        </w:r>
        <w:r w:rsidR="001B1FF5">
          <w:rPr>
            <w:noProof/>
            <w:webHidden/>
          </w:rPr>
          <w:t>34</w:t>
        </w:r>
        <w:r>
          <w:rPr>
            <w:noProof/>
            <w:webHidden/>
          </w:rPr>
          <w:fldChar w:fldCharType="end"/>
        </w:r>
      </w:hyperlink>
    </w:p>
    <w:p w14:paraId="7AA4EBB5" w14:textId="046B7FA0" w:rsidR="00F9275C" w:rsidRDefault="00F9275C">
      <w:pPr>
        <w:pStyle w:val="Spistreci2"/>
        <w:tabs>
          <w:tab w:val="left" w:pos="69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79" w:history="1">
        <w:r w:rsidRPr="00384D6A">
          <w:rPr>
            <w:rStyle w:val="Hipercze"/>
            <w:noProof/>
          </w:rPr>
          <w:t>11.8.</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Szata roślinna i świat zwierząt</w:t>
        </w:r>
        <w:r>
          <w:rPr>
            <w:noProof/>
            <w:webHidden/>
          </w:rPr>
          <w:tab/>
        </w:r>
        <w:r>
          <w:rPr>
            <w:noProof/>
            <w:webHidden/>
          </w:rPr>
          <w:fldChar w:fldCharType="begin"/>
        </w:r>
        <w:r>
          <w:rPr>
            <w:noProof/>
            <w:webHidden/>
          </w:rPr>
          <w:instrText xml:space="preserve"> PAGEREF _Toc212618879 \h </w:instrText>
        </w:r>
        <w:r>
          <w:rPr>
            <w:noProof/>
            <w:webHidden/>
          </w:rPr>
        </w:r>
        <w:r>
          <w:rPr>
            <w:noProof/>
            <w:webHidden/>
          </w:rPr>
          <w:fldChar w:fldCharType="separate"/>
        </w:r>
        <w:r w:rsidR="001B1FF5">
          <w:rPr>
            <w:noProof/>
            <w:webHidden/>
          </w:rPr>
          <w:t>35</w:t>
        </w:r>
        <w:r>
          <w:rPr>
            <w:noProof/>
            <w:webHidden/>
          </w:rPr>
          <w:fldChar w:fldCharType="end"/>
        </w:r>
      </w:hyperlink>
    </w:p>
    <w:p w14:paraId="23F37824" w14:textId="7FB03137" w:rsidR="00F9275C" w:rsidRDefault="00F9275C">
      <w:pPr>
        <w:pStyle w:val="Spistreci2"/>
        <w:tabs>
          <w:tab w:val="left" w:pos="689"/>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80" w:history="1">
        <w:r w:rsidRPr="00384D6A">
          <w:rPr>
            <w:rStyle w:val="Hipercze"/>
            <w:noProof/>
          </w:rPr>
          <w:t>11.9.</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Oddziływanie na Świat Roślinny i zwierzęcy</w:t>
        </w:r>
        <w:r>
          <w:rPr>
            <w:noProof/>
            <w:webHidden/>
          </w:rPr>
          <w:tab/>
        </w:r>
        <w:r>
          <w:rPr>
            <w:noProof/>
            <w:webHidden/>
          </w:rPr>
          <w:fldChar w:fldCharType="begin"/>
        </w:r>
        <w:r>
          <w:rPr>
            <w:noProof/>
            <w:webHidden/>
          </w:rPr>
          <w:instrText xml:space="preserve"> PAGEREF _Toc212618880 \h </w:instrText>
        </w:r>
        <w:r>
          <w:rPr>
            <w:noProof/>
            <w:webHidden/>
          </w:rPr>
        </w:r>
        <w:r>
          <w:rPr>
            <w:noProof/>
            <w:webHidden/>
          </w:rPr>
          <w:fldChar w:fldCharType="separate"/>
        </w:r>
        <w:r w:rsidR="001B1FF5">
          <w:rPr>
            <w:noProof/>
            <w:webHidden/>
          </w:rPr>
          <w:t>39</w:t>
        </w:r>
        <w:r>
          <w:rPr>
            <w:noProof/>
            <w:webHidden/>
          </w:rPr>
          <w:fldChar w:fldCharType="end"/>
        </w:r>
      </w:hyperlink>
    </w:p>
    <w:p w14:paraId="4E54BA72" w14:textId="7F714593" w:rsidR="00F9275C" w:rsidRDefault="00F9275C">
      <w:pPr>
        <w:pStyle w:val="Spistreci2"/>
        <w:tabs>
          <w:tab w:val="left" w:pos="801"/>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81" w:history="1">
        <w:r w:rsidRPr="00384D6A">
          <w:rPr>
            <w:rStyle w:val="Hipercze"/>
            <w:noProof/>
          </w:rPr>
          <w:t>11.10.</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Opis istniejących w sąsiedztwie lub w bezpośrednim zasięgu oddziaływania planowanego przedsięwzięcia zabytków chronionych na podstawie przepisów o ochronie zabytków i opiece nad zabytkami</w:t>
        </w:r>
        <w:r>
          <w:rPr>
            <w:noProof/>
            <w:webHidden/>
          </w:rPr>
          <w:tab/>
        </w:r>
        <w:r>
          <w:rPr>
            <w:noProof/>
            <w:webHidden/>
          </w:rPr>
          <w:fldChar w:fldCharType="begin"/>
        </w:r>
        <w:r>
          <w:rPr>
            <w:noProof/>
            <w:webHidden/>
          </w:rPr>
          <w:instrText xml:space="preserve"> PAGEREF _Toc212618881 \h </w:instrText>
        </w:r>
        <w:r>
          <w:rPr>
            <w:noProof/>
            <w:webHidden/>
          </w:rPr>
        </w:r>
        <w:r>
          <w:rPr>
            <w:noProof/>
            <w:webHidden/>
          </w:rPr>
          <w:fldChar w:fldCharType="separate"/>
        </w:r>
        <w:r w:rsidR="001B1FF5">
          <w:rPr>
            <w:noProof/>
            <w:webHidden/>
          </w:rPr>
          <w:t>40</w:t>
        </w:r>
        <w:r>
          <w:rPr>
            <w:noProof/>
            <w:webHidden/>
          </w:rPr>
          <w:fldChar w:fldCharType="end"/>
        </w:r>
      </w:hyperlink>
    </w:p>
    <w:p w14:paraId="23817830" w14:textId="5304786F"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82" w:history="1">
        <w:r w:rsidRPr="00384D6A">
          <w:rPr>
            <w:rStyle w:val="Hipercze"/>
            <w:noProof/>
          </w:rPr>
          <w:t>12.</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Rodzaj i przewidywane ilości wprowadzanych do środowiska substancji lub energii przy zastosowaniu rozwiązań chroniących środowisko oraz oddziaływanie na środowisko</w:t>
        </w:r>
        <w:r>
          <w:rPr>
            <w:noProof/>
            <w:webHidden/>
          </w:rPr>
          <w:tab/>
        </w:r>
        <w:r>
          <w:rPr>
            <w:noProof/>
            <w:webHidden/>
          </w:rPr>
          <w:fldChar w:fldCharType="begin"/>
        </w:r>
        <w:r>
          <w:rPr>
            <w:noProof/>
            <w:webHidden/>
          </w:rPr>
          <w:instrText xml:space="preserve"> PAGEREF _Toc212618882 \h </w:instrText>
        </w:r>
        <w:r>
          <w:rPr>
            <w:noProof/>
            <w:webHidden/>
          </w:rPr>
        </w:r>
        <w:r>
          <w:rPr>
            <w:noProof/>
            <w:webHidden/>
          </w:rPr>
          <w:fldChar w:fldCharType="separate"/>
        </w:r>
        <w:r w:rsidR="001B1FF5">
          <w:rPr>
            <w:noProof/>
            <w:webHidden/>
          </w:rPr>
          <w:t>40</w:t>
        </w:r>
        <w:r>
          <w:rPr>
            <w:noProof/>
            <w:webHidden/>
          </w:rPr>
          <w:fldChar w:fldCharType="end"/>
        </w:r>
      </w:hyperlink>
    </w:p>
    <w:p w14:paraId="38EC9BEF" w14:textId="598A7293" w:rsidR="00F9275C" w:rsidRDefault="00F9275C">
      <w:pPr>
        <w:pStyle w:val="Spistreci2"/>
        <w:tabs>
          <w:tab w:val="left" w:pos="68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83" w:history="1">
        <w:r w:rsidRPr="00384D6A">
          <w:rPr>
            <w:rStyle w:val="Hipercze"/>
            <w:noProof/>
          </w:rPr>
          <w:t>12.1.</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Wpływ na zdrowie ludzi</w:t>
        </w:r>
        <w:r>
          <w:rPr>
            <w:noProof/>
            <w:webHidden/>
          </w:rPr>
          <w:tab/>
        </w:r>
        <w:r>
          <w:rPr>
            <w:noProof/>
            <w:webHidden/>
          </w:rPr>
          <w:fldChar w:fldCharType="begin"/>
        </w:r>
        <w:r>
          <w:rPr>
            <w:noProof/>
            <w:webHidden/>
          </w:rPr>
          <w:instrText xml:space="preserve"> PAGEREF _Toc212618883 \h </w:instrText>
        </w:r>
        <w:r>
          <w:rPr>
            <w:noProof/>
            <w:webHidden/>
          </w:rPr>
        </w:r>
        <w:r>
          <w:rPr>
            <w:noProof/>
            <w:webHidden/>
          </w:rPr>
          <w:fldChar w:fldCharType="separate"/>
        </w:r>
        <w:r w:rsidR="001B1FF5">
          <w:rPr>
            <w:noProof/>
            <w:webHidden/>
          </w:rPr>
          <w:t>41</w:t>
        </w:r>
        <w:r>
          <w:rPr>
            <w:noProof/>
            <w:webHidden/>
          </w:rPr>
          <w:fldChar w:fldCharType="end"/>
        </w:r>
      </w:hyperlink>
    </w:p>
    <w:p w14:paraId="6826F923" w14:textId="366716CD" w:rsidR="00F9275C" w:rsidRDefault="00F9275C">
      <w:pPr>
        <w:pStyle w:val="Spistreci2"/>
        <w:tabs>
          <w:tab w:val="left" w:pos="69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84" w:history="1">
        <w:r w:rsidRPr="00384D6A">
          <w:rPr>
            <w:rStyle w:val="Hipercze"/>
            <w:noProof/>
          </w:rPr>
          <w:t>12.2.</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Emisja zanieczyszczeń i  wpływ na stan powietrza atmosferycznego</w:t>
        </w:r>
        <w:r>
          <w:rPr>
            <w:noProof/>
            <w:webHidden/>
          </w:rPr>
          <w:tab/>
        </w:r>
        <w:r>
          <w:rPr>
            <w:noProof/>
            <w:webHidden/>
          </w:rPr>
          <w:fldChar w:fldCharType="begin"/>
        </w:r>
        <w:r>
          <w:rPr>
            <w:noProof/>
            <w:webHidden/>
          </w:rPr>
          <w:instrText xml:space="preserve"> PAGEREF _Toc212618884 \h </w:instrText>
        </w:r>
        <w:r>
          <w:rPr>
            <w:noProof/>
            <w:webHidden/>
          </w:rPr>
        </w:r>
        <w:r>
          <w:rPr>
            <w:noProof/>
            <w:webHidden/>
          </w:rPr>
          <w:fldChar w:fldCharType="separate"/>
        </w:r>
        <w:r w:rsidR="001B1FF5">
          <w:rPr>
            <w:noProof/>
            <w:webHidden/>
          </w:rPr>
          <w:t>41</w:t>
        </w:r>
        <w:r>
          <w:rPr>
            <w:noProof/>
            <w:webHidden/>
          </w:rPr>
          <w:fldChar w:fldCharType="end"/>
        </w:r>
      </w:hyperlink>
    </w:p>
    <w:p w14:paraId="3A30A156" w14:textId="29F5CAB5" w:rsidR="00F9275C" w:rsidRDefault="00F9275C">
      <w:pPr>
        <w:pStyle w:val="Spistreci2"/>
        <w:tabs>
          <w:tab w:val="left" w:pos="68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85" w:history="1">
        <w:r w:rsidRPr="00384D6A">
          <w:rPr>
            <w:rStyle w:val="Hipercze"/>
            <w:noProof/>
          </w:rPr>
          <w:t>12.3.</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Woda, ścieki bytowe, przemysłowe i deszczowe</w:t>
        </w:r>
        <w:r>
          <w:rPr>
            <w:noProof/>
            <w:webHidden/>
          </w:rPr>
          <w:tab/>
        </w:r>
        <w:r>
          <w:rPr>
            <w:noProof/>
            <w:webHidden/>
          </w:rPr>
          <w:fldChar w:fldCharType="begin"/>
        </w:r>
        <w:r>
          <w:rPr>
            <w:noProof/>
            <w:webHidden/>
          </w:rPr>
          <w:instrText xml:space="preserve"> PAGEREF _Toc212618885 \h </w:instrText>
        </w:r>
        <w:r>
          <w:rPr>
            <w:noProof/>
            <w:webHidden/>
          </w:rPr>
        </w:r>
        <w:r>
          <w:rPr>
            <w:noProof/>
            <w:webHidden/>
          </w:rPr>
          <w:fldChar w:fldCharType="separate"/>
        </w:r>
        <w:r w:rsidR="001B1FF5">
          <w:rPr>
            <w:noProof/>
            <w:webHidden/>
          </w:rPr>
          <w:t>43</w:t>
        </w:r>
        <w:r>
          <w:rPr>
            <w:noProof/>
            <w:webHidden/>
          </w:rPr>
          <w:fldChar w:fldCharType="end"/>
        </w:r>
      </w:hyperlink>
    </w:p>
    <w:p w14:paraId="76AA301D" w14:textId="02EE083A" w:rsidR="00F9275C" w:rsidRDefault="00F9275C">
      <w:pPr>
        <w:pStyle w:val="Spistreci2"/>
        <w:tabs>
          <w:tab w:val="left" w:pos="69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86" w:history="1">
        <w:r w:rsidRPr="00384D6A">
          <w:rPr>
            <w:rStyle w:val="Hipercze"/>
            <w:noProof/>
          </w:rPr>
          <w:t>12.4.</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Emisja hałasu do środowiska, oddziaływanie akustyczne przedsięwzięcia</w:t>
        </w:r>
        <w:r>
          <w:rPr>
            <w:noProof/>
            <w:webHidden/>
          </w:rPr>
          <w:tab/>
        </w:r>
        <w:r>
          <w:rPr>
            <w:noProof/>
            <w:webHidden/>
          </w:rPr>
          <w:fldChar w:fldCharType="begin"/>
        </w:r>
        <w:r>
          <w:rPr>
            <w:noProof/>
            <w:webHidden/>
          </w:rPr>
          <w:instrText xml:space="preserve"> PAGEREF _Toc212618886 \h </w:instrText>
        </w:r>
        <w:r>
          <w:rPr>
            <w:noProof/>
            <w:webHidden/>
          </w:rPr>
        </w:r>
        <w:r>
          <w:rPr>
            <w:noProof/>
            <w:webHidden/>
          </w:rPr>
          <w:fldChar w:fldCharType="separate"/>
        </w:r>
        <w:r w:rsidR="001B1FF5">
          <w:rPr>
            <w:noProof/>
            <w:webHidden/>
          </w:rPr>
          <w:t>44</w:t>
        </w:r>
        <w:r>
          <w:rPr>
            <w:noProof/>
            <w:webHidden/>
          </w:rPr>
          <w:fldChar w:fldCharType="end"/>
        </w:r>
      </w:hyperlink>
    </w:p>
    <w:p w14:paraId="7A04BA7F" w14:textId="1EA572E2"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87" w:history="1">
        <w:r w:rsidRPr="00384D6A">
          <w:rPr>
            <w:rStyle w:val="Hipercze"/>
            <w:noProof/>
          </w:rPr>
          <w:t>13.</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ddziaływanie transgraniczne</w:t>
        </w:r>
        <w:r>
          <w:rPr>
            <w:noProof/>
            <w:webHidden/>
          </w:rPr>
          <w:tab/>
        </w:r>
        <w:r>
          <w:rPr>
            <w:noProof/>
            <w:webHidden/>
          </w:rPr>
          <w:fldChar w:fldCharType="begin"/>
        </w:r>
        <w:r>
          <w:rPr>
            <w:noProof/>
            <w:webHidden/>
          </w:rPr>
          <w:instrText xml:space="preserve"> PAGEREF _Toc212618887 \h </w:instrText>
        </w:r>
        <w:r>
          <w:rPr>
            <w:noProof/>
            <w:webHidden/>
          </w:rPr>
        </w:r>
        <w:r>
          <w:rPr>
            <w:noProof/>
            <w:webHidden/>
          </w:rPr>
          <w:fldChar w:fldCharType="separate"/>
        </w:r>
        <w:r w:rsidR="001B1FF5">
          <w:rPr>
            <w:noProof/>
            <w:webHidden/>
          </w:rPr>
          <w:t>46</w:t>
        </w:r>
        <w:r>
          <w:rPr>
            <w:noProof/>
            <w:webHidden/>
          </w:rPr>
          <w:fldChar w:fldCharType="end"/>
        </w:r>
      </w:hyperlink>
    </w:p>
    <w:p w14:paraId="2273A4FB" w14:textId="28AF48E8"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88" w:history="1">
        <w:r w:rsidRPr="00384D6A">
          <w:rPr>
            <w:rStyle w:val="Hipercze"/>
            <w:noProof/>
          </w:rPr>
          <w:t>14.</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Obszary PODLEGAJĄCE OCHRONIE NA PODSTAWIE USTAWY z dn</w:t>
        </w:r>
        <w:r w:rsidRPr="00384D6A">
          <w:rPr>
            <w:rStyle w:val="Hipercze"/>
            <w:noProof/>
            <w:lang w:val="pl-PL"/>
          </w:rPr>
          <w:t>ia</w:t>
        </w:r>
        <w:r w:rsidRPr="00384D6A">
          <w:rPr>
            <w:rStyle w:val="Hipercze"/>
            <w:noProof/>
          </w:rPr>
          <w:t xml:space="preserve"> 16 KWIETNIA 2004</w:t>
        </w:r>
        <w:r w:rsidRPr="00384D6A">
          <w:rPr>
            <w:rStyle w:val="Hipercze"/>
            <w:noProof/>
            <w:lang w:val="pl-PL"/>
          </w:rPr>
          <w:t> </w:t>
        </w:r>
        <w:r w:rsidRPr="00384D6A">
          <w:rPr>
            <w:rStyle w:val="Hipercze"/>
            <w:noProof/>
          </w:rPr>
          <w:t>r. O OCHRONIE PRZYRODY, korytarze ekologiczne ZNAJDUJĄCE SIĘ W ZASIĘGU znaczącego ODDZIAŁYWANIA PRZEDSIĘWZIĘCIA</w:t>
        </w:r>
        <w:r>
          <w:rPr>
            <w:noProof/>
            <w:webHidden/>
          </w:rPr>
          <w:tab/>
        </w:r>
        <w:r>
          <w:rPr>
            <w:noProof/>
            <w:webHidden/>
          </w:rPr>
          <w:fldChar w:fldCharType="begin"/>
        </w:r>
        <w:r>
          <w:rPr>
            <w:noProof/>
            <w:webHidden/>
          </w:rPr>
          <w:instrText xml:space="preserve"> PAGEREF _Toc212618888 \h </w:instrText>
        </w:r>
        <w:r>
          <w:rPr>
            <w:noProof/>
            <w:webHidden/>
          </w:rPr>
        </w:r>
        <w:r>
          <w:rPr>
            <w:noProof/>
            <w:webHidden/>
          </w:rPr>
          <w:fldChar w:fldCharType="separate"/>
        </w:r>
        <w:r w:rsidR="001B1FF5">
          <w:rPr>
            <w:noProof/>
            <w:webHidden/>
          </w:rPr>
          <w:t>46</w:t>
        </w:r>
        <w:r>
          <w:rPr>
            <w:noProof/>
            <w:webHidden/>
          </w:rPr>
          <w:fldChar w:fldCharType="end"/>
        </w:r>
      </w:hyperlink>
    </w:p>
    <w:p w14:paraId="498CFAFD" w14:textId="195B0155" w:rsidR="00F9275C" w:rsidRDefault="00F9275C">
      <w:pPr>
        <w:pStyle w:val="Spistreci2"/>
        <w:tabs>
          <w:tab w:val="left" w:pos="69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89" w:history="1">
        <w:r w:rsidRPr="00384D6A">
          <w:rPr>
            <w:rStyle w:val="Hipercze"/>
            <w:noProof/>
          </w:rPr>
          <w:t>14.1.</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Rodzaj i odległości występowania obszarów chronionych</w:t>
        </w:r>
        <w:r>
          <w:rPr>
            <w:noProof/>
            <w:webHidden/>
          </w:rPr>
          <w:tab/>
        </w:r>
        <w:r>
          <w:rPr>
            <w:noProof/>
            <w:webHidden/>
          </w:rPr>
          <w:fldChar w:fldCharType="begin"/>
        </w:r>
        <w:r>
          <w:rPr>
            <w:noProof/>
            <w:webHidden/>
          </w:rPr>
          <w:instrText xml:space="preserve"> PAGEREF _Toc212618889 \h </w:instrText>
        </w:r>
        <w:r>
          <w:rPr>
            <w:noProof/>
            <w:webHidden/>
          </w:rPr>
        </w:r>
        <w:r>
          <w:rPr>
            <w:noProof/>
            <w:webHidden/>
          </w:rPr>
          <w:fldChar w:fldCharType="separate"/>
        </w:r>
        <w:r w:rsidR="001B1FF5">
          <w:rPr>
            <w:noProof/>
            <w:webHidden/>
          </w:rPr>
          <w:t>46</w:t>
        </w:r>
        <w:r>
          <w:rPr>
            <w:noProof/>
            <w:webHidden/>
          </w:rPr>
          <w:fldChar w:fldCharType="end"/>
        </w:r>
      </w:hyperlink>
    </w:p>
    <w:p w14:paraId="40859287" w14:textId="120C0384" w:rsidR="00F9275C" w:rsidRDefault="00F9275C">
      <w:pPr>
        <w:pStyle w:val="Spistreci2"/>
        <w:tabs>
          <w:tab w:val="left" w:pos="689"/>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90" w:history="1">
        <w:r w:rsidRPr="00384D6A">
          <w:rPr>
            <w:rStyle w:val="Hipercze"/>
            <w:noProof/>
          </w:rPr>
          <w:t>14.2.</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Oddziaływanie na korytarze ekologiczne</w:t>
        </w:r>
        <w:r>
          <w:rPr>
            <w:noProof/>
            <w:webHidden/>
          </w:rPr>
          <w:tab/>
        </w:r>
        <w:r>
          <w:rPr>
            <w:noProof/>
            <w:webHidden/>
          </w:rPr>
          <w:fldChar w:fldCharType="begin"/>
        </w:r>
        <w:r>
          <w:rPr>
            <w:noProof/>
            <w:webHidden/>
          </w:rPr>
          <w:instrText xml:space="preserve"> PAGEREF _Toc212618890 \h </w:instrText>
        </w:r>
        <w:r>
          <w:rPr>
            <w:noProof/>
            <w:webHidden/>
          </w:rPr>
        </w:r>
        <w:r>
          <w:rPr>
            <w:noProof/>
            <w:webHidden/>
          </w:rPr>
          <w:fldChar w:fldCharType="separate"/>
        </w:r>
        <w:r w:rsidR="001B1FF5">
          <w:rPr>
            <w:noProof/>
            <w:webHidden/>
          </w:rPr>
          <w:t>48</w:t>
        </w:r>
        <w:r>
          <w:rPr>
            <w:noProof/>
            <w:webHidden/>
          </w:rPr>
          <w:fldChar w:fldCharType="end"/>
        </w:r>
      </w:hyperlink>
    </w:p>
    <w:p w14:paraId="5F531DFB" w14:textId="11B41666"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91" w:history="1">
        <w:r w:rsidRPr="00384D6A">
          <w:rPr>
            <w:rStyle w:val="Hipercze"/>
            <w:noProof/>
          </w:rPr>
          <w:t>15.</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Przebieg inwestycji względem obowiązujacych Dokumentów Planistycznych i strategicznych</w:t>
        </w:r>
        <w:r>
          <w:rPr>
            <w:noProof/>
            <w:webHidden/>
          </w:rPr>
          <w:tab/>
        </w:r>
        <w:r>
          <w:rPr>
            <w:noProof/>
            <w:webHidden/>
          </w:rPr>
          <w:fldChar w:fldCharType="begin"/>
        </w:r>
        <w:r>
          <w:rPr>
            <w:noProof/>
            <w:webHidden/>
          </w:rPr>
          <w:instrText xml:space="preserve"> PAGEREF _Toc212618891 \h </w:instrText>
        </w:r>
        <w:r>
          <w:rPr>
            <w:noProof/>
            <w:webHidden/>
          </w:rPr>
        </w:r>
        <w:r>
          <w:rPr>
            <w:noProof/>
            <w:webHidden/>
          </w:rPr>
          <w:fldChar w:fldCharType="separate"/>
        </w:r>
        <w:r w:rsidR="001B1FF5">
          <w:rPr>
            <w:noProof/>
            <w:webHidden/>
          </w:rPr>
          <w:t>49</w:t>
        </w:r>
        <w:r>
          <w:rPr>
            <w:noProof/>
            <w:webHidden/>
          </w:rPr>
          <w:fldChar w:fldCharType="end"/>
        </w:r>
      </w:hyperlink>
    </w:p>
    <w:p w14:paraId="12B21754" w14:textId="628A6BBA"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92" w:history="1">
        <w:r w:rsidRPr="00384D6A">
          <w:rPr>
            <w:rStyle w:val="Hipercze"/>
            <w:noProof/>
          </w:rPr>
          <w:t>16.</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Wpływ planowanej inwestycji na bioróżnorodność</w:t>
        </w:r>
        <w:r>
          <w:rPr>
            <w:noProof/>
            <w:webHidden/>
          </w:rPr>
          <w:tab/>
        </w:r>
        <w:r>
          <w:rPr>
            <w:noProof/>
            <w:webHidden/>
          </w:rPr>
          <w:fldChar w:fldCharType="begin"/>
        </w:r>
        <w:r>
          <w:rPr>
            <w:noProof/>
            <w:webHidden/>
          </w:rPr>
          <w:instrText xml:space="preserve"> PAGEREF _Toc212618892 \h </w:instrText>
        </w:r>
        <w:r>
          <w:rPr>
            <w:noProof/>
            <w:webHidden/>
          </w:rPr>
        </w:r>
        <w:r>
          <w:rPr>
            <w:noProof/>
            <w:webHidden/>
          </w:rPr>
          <w:fldChar w:fldCharType="separate"/>
        </w:r>
        <w:r w:rsidR="001B1FF5">
          <w:rPr>
            <w:noProof/>
            <w:webHidden/>
          </w:rPr>
          <w:t>50</w:t>
        </w:r>
        <w:r>
          <w:rPr>
            <w:noProof/>
            <w:webHidden/>
          </w:rPr>
          <w:fldChar w:fldCharType="end"/>
        </w:r>
      </w:hyperlink>
    </w:p>
    <w:p w14:paraId="5535AFA1" w14:textId="6E68C7FF"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93" w:history="1">
        <w:r w:rsidRPr="00384D6A">
          <w:rPr>
            <w:rStyle w:val="Hipercze"/>
            <w:noProof/>
          </w:rPr>
          <w:t>17.</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Przedsięwzięcia realizowane i zrealizowane znajdujące się na terenie, 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r>
          <w:rPr>
            <w:noProof/>
            <w:webHidden/>
          </w:rPr>
          <w:tab/>
        </w:r>
        <w:r>
          <w:rPr>
            <w:noProof/>
            <w:webHidden/>
          </w:rPr>
          <w:fldChar w:fldCharType="begin"/>
        </w:r>
        <w:r>
          <w:rPr>
            <w:noProof/>
            <w:webHidden/>
          </w:rPr>
          <w:instrText xml:space="preserve"> PAGEREF _Toc212618893 \h </w:instrText>
        </w:r>
        <w:r>
          <w:rPr>
            <w:noProof/>
            <w:webHidden/>
          </w:rPr>
        </w:r>
        <w:r>
          <w:rPr>
            <w:noProof/>
            <w:webHidden/>
          </w:rPr>
          <w:fldChar w:fldCharType="separate"/>
        </w:r>
        <w:r w:rsidR="001B1FF5">
          <w:rPr>
            <w:noProof/>
            <w:webHidden/>
          </w:rPr>
          <w:t>52</w:t>
        </w:r>
        <w:r>
          <w:rPr>
            <w:noProof/>
            <w:webHidden/>
          </w:rPr>
          <w:fldChar w:fldCharType="end"/>
        </w:r>
      </w:hyperlink>
    </w:p>
    <w:p w14:paraId="079FA396" w14:textId="18E9FEA7"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94" w:history="1">
        <w:r w:rsidRPr="00384D6A">
          <w:rPr>
            <w:rStyle w:val="Hipercze"/>
            <w:noProof/>
          </w:rPr>
          <w:t>18.</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Ryzyko wystąpienia poważnej awarii lub katastrofy naturalnej lub budowlanej.</w:t>
        </w:r>
        <w:r>
          <w:rPr>
            <w:noProof/>
            <w:webHidden/>
          </w:rPr>
          <w:tab/>
        </w:r>
        <w:r>
          <w:rPr>
            <w:noProof/>
            <w:webHidden/>
          </w:rPr>
          <w:fldChar w:fldCharType="begin"/>
        </w:r>
        <w:r>
          <w:rPr>
            <w:noProof/>
            <w:webHidden/>
          </w:rPr>
          <w:instrText xml:space="preserve"> PAGEREF _Toc212618894 \h </w:instrText>
        </w:r>
        <w:r>
          <w:rPr>
            <w:noProof/>
            <w:webHidden/>
          </w:rPr>
        </w:r>
        <w:r>
          <w:rPr>
            <w:noProof/>
            <w:webHidden/>
          </w:rPr>
          <w:fldChar w:fldCharType="separate"/>
        </w:r>
        <w:r w:rsidR="001B1FF5">
          <w:rPr>
            <w:noProof/>
            <w:webHidden/>
          </w:rPr>
          <w:t>53</w:t>
        </w:r>
        <w:r>
          <w:rPr>
            <w:noProof/>
            <w:webHidden/>
          </w:rPr>
          <w:fldChar w:fldCharType="end"/>
        </w:r>
      </w:hyperlink>
    </w:p>
    <w:p w14:paraId="12535AC8" w14:textId="63428161" w:rsidR="00F9275C" w:rsidRDefault="00F9275C">
      <w:pPr>
        <w:pStyle w:val="Spistreci2"/>
        <w:tabs>
          <w:tab w:val="left" w:pos="682"/>
          <w:tab w:val="right" w:leader="dot" w:pos="9060"/>
        </w:tabs>
        <w:rPr>
          <w:rFonts w:asciiTheme="minorHAnsi" w:eastAsiaTheme="minorEastAsia" w:hAnsiTheme="minorHAnsi" w:cstheme="minorBidi"/>
          <w:b w:val="0"/>
          <w:bCs w:val="0"/>
          <w:smallCaps w:val="0"/>
          <w:noProof/>
          <w:kern w:val="2"/>
          <w:sz w:val="24"/>
          <w:szCs w:val="24"/>
          <w14:ligatures w14:val="standardContextual"/>
        </w:rPr>
      </w:pPr>
      <w:hyperlink w:anchor="_Toc212618895" w:history="1">
        <w:r w:rsidRPr="00384D6A">
          <w:rPr>
            <w:rStyle w:val="Hipercze"/>
            <w:noProof/>
          </w:rPr>
          <w:t>18.1.</w:t>
        </w:r>
        <w:r>
          <w:rPr>
            <w:rFonts w:asciiTheme="minorHAnsi" w:eastAsiaTheme="minorEastAsia" w:hAnsiTheme="minorHAnsi" w:cstheme="minorBidi"/>
            <w:b w:val="0"/>
            <w:bCs w:val="0"/>
            <w:smallCaps w:val="0"/>
            <w:noProof/>
            <w:kern w:val="2"/>
            <w:sz w:val="24"/>
            <w:szCs w:val="24"/>
            <w14:ligatures w14:val="standardContextual"/>
          </w:rPr>
          <w:tab/>
        </w:r>
        <w:r w:rsidRPr="00384D6A">
          <w:rPr>
            <w:rStyle w:val="Hipercze"/>
            <w:noProof/>
          </w:rPr>
          <w:t>Wpływ przedsięwzięcia na Klimat</w:t>
        </w:r>
        <w:r>
          <w:rPr>
            <w:noProof/>
            <w:webHidden/>
          </w:rPr>
          <w:tab/>
        </w:r>
        <w:r>
          <w:rPr>
            <w:noProof/>
            <w:webHidden/>
          </w:rPr>
          <w:fldChar w:fldCharType="begin"/>
        </w:r>
        <w:r>
          <w:rPr>
            <w:noProof/>
            <w:webHidden/>
          </w:rPr>
          <w:instrText xml:space="preserve"> PAGEREF _Toc212618895 \h </w:instrText>
        </w:r>
        <w:r>
          <w:rPr>
            <w:noProof/>
            <w:webHidden/>
          </w:rPr>
        </w:r>
        <w:r>
          <w:rPr>
            <w:noProof/>
            <w:webHidden/>
          </w:rPr>
          <w:fldChar w:fldCharType="separate"/>
        </w:r>
        <w:r w:rsidR="001B1FF5">
          <w:rPr>
            <w:noProof/>
            <w:webHidden/>
          </w:rPr>
          <w:t>55</w:t>
        </w:r>
        <w:r>
          <w:rPr>
            <w:noProof/>
            <w:webHidden/>
          </w:rPr>
          <w:fldChar w:fldCharType="end"/>
        </w:r>
      </w:hyperlink>
    </w:p>
    <w:p w14:paraId="22CE615B" w14:textId="4F39CDA2"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96" w:history="1">
        <w:r w:rsidRPr="00384D6A">
          <w:rPr>
            <w:rStyle w:val="Hipercze"/>
            <w:noProof/>
            <w:lang w:val="pl-PL"/>
          </w:rPr>
          <w:t>19.</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Przewidywane ilości i rodzaje wytwarzanych Odpadów oraz ich wpływ na środowisko</w:t>
        </w:r>
        <w:r>
          <w:rPr>
            <w:noProof/>
            <w:webHidden/>
          </w:rPr>
          <w:tab/>
        </w:r>
        <w:r>
          <w:rPr>
            <w:noProof/>
            <w:webHidden/>
          </w:rPr>
          <w:fldChar w:fldCharType="begin"/>
        </w:r>
        <w:r>
          <w:rPr>
            <w:noProof/>
            <w:webHidden/>
          </w:rPr>
          <w:instrText xml:space="preserve"> PAGEREF _Toc212618896 \h </w:instrText>
        </w:r>
        <w:r>
          <w:rPr>
            <w:noProof/>
            <w:webHidden/>
          </w:rPr>
        </w:r>
        <w:r>
          <w:rPr>
            <w:noProof/>
            <w:webHidden/>
          </w:rPr>
          <w:fldChar w:fldCharType="separate"/>
        </w:r>
        <w:r w:rsidR="001B1FF5">
          <w:rPr>
            <w:noProof/>
            <w:webHidden/>
          </w:rPr>
          <w:t>57</w:t>
        </w:r>
        <w:r>
          <w:rPr>
            <w:noProof/>
            <w:webHidden/>
          </w:rPr>
          <w:fldChar w:fldCharType="end"/>
        </w:r>
      </w:hyperlink>
    </w:p>
    <w:p w14:paraId="6279AA76" w14:textId="4C2DA358"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97" w:history="1">
        <w:r w:rsidRPr="00384D6A">
          <w:rPr>
            <w:rStyle w:val="Hipercze"/>
            <w:noProof/>
          </w:rPr>
          <w:t>20.</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Przewidywane ilości i rodzaje wytwarzanych odpadów oraz ich wpływ na środowisko</w:t>
        </w:r>
        <w:r>
          <w:rPr>
            <w:noProof/>
            <w:webHidden/>
          </w:rPr>
          <w:tab/>
        </w:r>
        <w:r>
          <w:rPr>
            <w:noProof/>
            <w:webHidden/>
          </w:rPr>
          <w:fldChar w:fldCharType="begin"/>
        </w:r>
        <w:r>
          <w:rPr>
            <w:noProof/>
            <w:webHidden/>
          </w:rPr>
          <w:instrText xml:space="preserve"> PAGEREF _Toc212618897 \h </w:instrText>
        </w:r>
        <w:r>
          <w:rPr>
            <w:noProof/>
            <w:webHidden/>
          </w:rPr>
        </w:r>
        <w:r>
          <w:rPr>
            <w:noProof/>
            <w:webHidden/>
          </w:rPr>
          <w:fldChar w:fldCharType="separate"/>
        </w:r>
        <w:r w:rsidR="001B1FF5">
          <w:rPr>
            <w:noProof/>
            <w:webHidden/>
          </w:rPr>
          <w:t>67</w:t>
        </w:r>
        <w:r>
          <w:rPr>
            <w:noProof/>
            <w:webHidden/>
          </w:rPr>
          <w:fldChar w:fldCharType="end"/>
        </w:r>
      </w:hyperlink>
    </w:p>
    <w:p w14:paraId="708D58DD" w14:textId="727030D9"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98" w:history="1">
        <w:r w:rsidRPr="00384D6A">
          <w:rPr>
            <w:rStyle w:val="Hipercze"/>
            <w:noProof/>
          </w:rPr>
          <w:t>21.</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Prace rozbiórkowe dotyczące przedsięwzięć mogących znacząco oddziaływać na środowisko</w:t>
        </w:r>
        <w:r>
          <w:rPr>
            <w:noProof/>
            <w:webHidden/>
          </w:rPr>
          <w:tab/>
        </w:r>
        <w:r>
          <w:rPr>
            <w:noProof/>
            <w:webHidden/>
          </w:rPr>
          <w:fldChar w:fldCharType="begin"/>
        </w:r>
        <w:r>
          <w:rPr>
            <w:noProof/>
            <w:webHidden/>
          </w:rPr>
          <w:instrText xml:space="preserve"> PAGEREF _Toc212618898 \h </w:instrText>
        </w:r>
        <w:r>
          <w:rPr>
            <w:noProof/>
            <w:webHidden/>
          </w:rPr>
        </w:r>
        <w:r>
          <w:rPr>
            <w:noProof/>
            <w:webHidden/>
          </w:rPr>
          <w:fldChar w:fldCharType="separate"/>
        </w:r>
        <w:r w:rsidR="001B1FF5">
          <w:rPr>
            <w:noProof/>
            <w:webHidden/>
          </w:rPr>
          <w:t>68</w:t>
        </w:r>
        <w:r>
          <w:rPr>
            <w:noProof/>
            <w:webHidden/>
          </w:rPr>
          <w:fldChar w:fldCharType="end"/>
        </w:r>
      </w:hyperlink>
    </w:p>
    <w:p w14:paraId="79971AFB" w14:textId="36715355"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899" w:history="1">
        <w:r w:rsidRPr="00384D6A">
          <w:rPr>
            <w:rStyle w:val="Hipercze"/>
            <w:noProof/>
          </w:rPr>
          <w:t>22.</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Wskazanie, czy dla planowanego przedsięwzięcia jest konieczne ustanowienie obszaru ograniczonego użytkowania</w:t>
        </w:r>
        <w:r>
          <w:rPr>
            <w:noProof/>
            <w:webHidden/>
          </w:rPr>
          <w:tab/>
        </w:r>
        <w:r>
          <w:rPr>
            <w:noProof/>
            <w:webHidden/>
          </w:rPr>
          <w:fldChar w:fldCharType="begin"/>
        </w:r>
        <w:r>
          <w:rPr>
            <w:noProof/>
            <w:webHidden/>
          </w:rPr>
          <w:instrText xml:space="preserve"> PAGEREF _Toc212618899 \h </w:instrText>
        </w:r>
        <w:r>
          <w:rPr>
            <w:noProof/>
            <w:webHidden/>
          </w:rPr>
        </w:r>
        <w:r>
          <w:rPr>
            <w:noProof/>
            <w:webHidden/>
          </w:rPr>
          <w:fldChar w:fldCharType="separate"/>
        </w:r>
        <w:r w:rsidR="001B1FF5">
          <w:rPr>
            <w:noProof/>
            <w:webHidden/>
          </w:rPr>
          <w:t>68</w:t>
        </w:r>
        <w:r>
          <w:rPr>
            <w:noProof/>
            <w:webHidden/>
          </w:rPr>
          <w:fldChar w:fldCharType="end"/>
        </w:r>
      </w:hyperlink>
    </w:p>
    <w:p w14:paraId="34F30366" w14:textId="14F93907"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900" w:history="1">
        <w:r w:rsidRPr="00384D6A">
          <w:rPr>
            <w:rStyle w:val="Hipercze"/>
            <w:noProof/>
          </w:rPr>
          <w:t>23.</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Wpływ projektowanego przedsięwzięcia na etapie likwidacji</w:t>
        </w:r>
        <w:r>
          <w:rPr>
            <w:noProof/>
            <w:webHidden/>
          </w:rPr>
          <w:tab/>
        </w:r>
        <w:r>
          <w:rPr>
            <w:noProof/>
            <w:webHidden/>
          </w:rPr>
          <w:fldChar w:fldCharType="begin"/>
        </w:r>
        <w:r>
          <w:rPr>
            <w:noProof/>
            <w:webHidden/>
          </w:rPr>
          <w:instrText xml:space="preserve"> PAGEREF _Toc212618900 \h </w:instrText>
        </w:r>
        <w:r>
          <w:rPr>
            <w:noProof/>
            <w:webHidden/>
          </w:rPr>
        </w:r>
        <w:r>
          <w:rPr>
            <w:noProof/>
            <w:webHidden/>
          </w:rPr>
          <w:fldChar w:fldCharType="separate"/>
        </w:r>
        <w:r w:rsidR="001B1FF5">
          <w:rPr>
            <w:noProof/>
            <w:webHidden/>
          </w:rPr>
          <w:t>69</w:t>
        </w:r>
        <w:r>
          <w:rPr>
            <w:noProof/>
            <w:webHidden/>
          </w:rPr>
          <w:fldChar w:fldCharType="end"/>
        </w:r>
      </w:hyperlink>
    </w:p>
    <w:p w14:paraId="69D62F67" w14:textId="7A76CE25"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901" w:history="1">
        <w:r w:rsidRPr="00384D6A">
          <w:rPr>
            <w:rStyle w:val="Hipercze"/>
            <w:noProof/>
          </w:rPr>
          <w:t>24.</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Podsumowanie</w:t>
        </w:r>
        <w:r>
          <w:rPr>
            <w:noProof/>
            <w:webHidden/>
          </w:rPr>
          <w:tab/>
        </w:r>
        <w:r>
          <w:rPr>
            <w:noProof/>
            <w:webHidden/>
          </w:rPr>
          <w:fldChar w:fldCharType="begin"/>
        </w:r>
        <w:r>
          <w:rPr>
            <w:noProof/>
            <w:webHidden/>
          </w:rPr>
          <w:instrText xml:space="preserve"> PAGEREF _Toc212618901 \h </w:instrText>
        </w:r>
        <w:r>
          <w:rPr>
            <w:noProof/>
            <w:webHidden/>
          </w:rPr>
        </w:r>
        <w:r>
          <w:rPr>
            <w:noProof/>
            <w:webHidden/>
          </w:rPr>
          <w:fldChar w:fldCharType="separate"/>
        </w:r>
        <w:r w:rsidR="001B1FF5">
          <w:rPr>
            <w:noProof/>
            <w:webHidden/>
          </w:rPr>
          <w:t>69</w:t>
        </w:r>
        <w:r>
          <w:rPr>
            <w:noProof/>
            <w:webHidden/>
          </w:rPr>
          <w:fldChar w:fldCharType="end"/>
        </w:r>
      </w:hyperlink>
    </w:p>
    <w:p w14:paraId="58E569F8" w14:textId="3FBF75D3" w:rsidR="00F9275C" w:rsidRDefault="00F9275C">
      <w:pPr>
        <w:pStyle w:val="Spistreci1"/>
        <w:rPr>
          <w:rFonts w:asciiTheme="minorHAnsi" w:eastAsiaTheme="minorEastAsia" w:hAnsiTheme="minorHAnsi" w:cstheme="minorBidi"/>
          <w:b w:val="0"/>
          <w:bCs w:val="0"/>
          <w:caps w:val="0"/>
          <w:noProof/>
          <w:kern w:val="2"/>
          <w:sz w:val="24"/>
          <w:szCs w:val="24"/>
          <w:u w:val="none"/>
          <w:lang w:val="pl-PL" w:eastAsia="pl-PL"/>
          <w14:ligatures w14:val="standardContextual"/>
        </w:rPr>
      </w:pPr>
      <w:hyperlink w:anchor="_Toc212618902" w:history="1">
        <w:r w:rsidRPr="00384D6A">
          <w:rPr>
            <w:rStyle w:val="Hipercze"/>
            <w:noProof/>
          </w:rPr>
          <w:t>25.</w:t>
        </w:r>
        <w:r>
          <w:rPr>
            <w:rFonts w:asciiTheme="minorHAnsi" w:eastAsiaTheme="minorEastAsia" w:hAnsiTheme="minorHAnsi" w:cstheme="minorBidi"/>
            <w:b w:val="0"/>
            <w:bCs w:val="0"/>
            <w:caps w:val="0"/>
            <w:noProof/>
            <w:kern w:val="2"/>
            <w:sz w:val="24"/>
            <w:szCs w:val="24"/>
            <w:u w:val="none"/>
            <w:lang w:val="pl-PL" w:eastAsia="pl-PL"/>
            <w14:ligatures w14:val="standardContextual"/>
          </w:rPr>
          <w:tab/>
        </w:r>
        <w:r w:rsidRPr="00384D6A">
          <w:rPr>
            <w:rStyle w:val="Hipercze"/>
            <w:noProof/>
          </w:rPr>
          <w:t>Źródła informacji stanowiące podstawę do sporządzenia karty informacyjnej</w:t>
        </w:r>
        <w:r>
          <w:rPr>
            <w:noProof/>
            <w:webHidden/>
          </w:rPr>
          <w:tab/>
        </w:r>
        <w:r>
          <w:rPr>
            <w:noProof/>
            <w:webHidden/>
          </w:rPr>
          <w:fldChar w:fldCharType="begin"/>
        </w:r>
        <w:r>
          <w:rPr>
            <w:noProof/>
            <w:webHidden/>
          </w:rPr>
          <w:instrText xml:space="preserve"> PAGEREF _Toc212618902 \h </w:instrText>
        </w:r>
        <w:r>
          <w:rPr>
            <w:noProof/>
            <w:webHidden/>
          </w:rPr>
        </w:r>
        <w:r>
          <w:rPr>
            <w:noProof/>
            <w:webHidden/>
          </w:rPr>
          <w:fldChar w:fldCharType="separate"/>
        </w:r>
        <w:r w:rsidR="001B1FF5">
          <w:rPr>
            <w:noProof/>
            <w:webHidden/>
          </w:rPr>
          <w:t>70</w:t>
        </w:r>
        <w:r>
          <w:rPr>
            <w:noProof/>
            <w:webHidden/>
          </w:rPr>
          <w:fldChar w:fldCharType="end"/>
        </w:r>
      </w:hyperlink>
    </w:p>
    <w:p w14:paraId="2A18EDC5" w14:textId="741F29FB" w:rsidR="00E57A65" w:rsidRPr="00E37B8C" w:rsidRDefault="00CC17CA" w:rsidP="00793DFD">
      <w:pPr>
        <w:tabs>
          <w:tab w:val="right" w:leader="dot" w:pos="8363"/>
        </w:tabs>
        <w:rPr>
          <w:rFonts w:ascii="Times New Roman" w:hAnsi="Times New Roman" w:cs="Times New Roman"/>
          <w:b/>
          <w:caps/>
          <w:sz w:val="22"/>
          <w:szCs w:val="22"/>
          <w:highlight w:val="yellow"/>
          <w:u w:val="single"/>
          <w:lang w:val="x-none" w:eastAsia="x-none"/>
        </w:rPr>
      </w:pPr>
      <w:r w:rsidRPr="00E37B8C">
        <w:rPr>
          <w:rFonts w:ascii="Times New Roman" w:hAnsi="Times New Roman" w:cs="Times New Roman"/>
          <w:b/>
          <w:caps/>
          <w:sz w:val="22"/>
          <w:szCs w:val="22"/>
          <w:highlight w:val="yellow"/>
          <w:u w:val="single"/>
          <w:lang w:val="x-none" w:eastAsia="x-none"/>
        </w:rPr>
        <w:fldChar w:fldCharType="end"/>
      </w:r>
    </w:p>
    <w:p w14:paraId="06CFDC71" w14:textId="062B6A57" w:rsidR="000F0C26" w:rsidRPr="00E37B8C" w:rsidRDefault="000F0C26" w:rsidP="00793DFD">
      <w:pPr>
        <w:tabs>
          <w:tab w:val="right" w:leader="dot" w:pos="8363"/>
        </w:tabs>
        <w:rPr>
          <w:rFonts w:ascii="Times New Roman" w:hAnsi="Times New Roman" w:cs="Times New Roman"/>
          <w:b/>
          <w:caps/>
          <w:sz w:val="20"/>
          <w:szCs w:val="20"/>
          <w:u w:val="single"/>
          <w:lang w:eastAsia="x-none"/>
        </w:rPr>
      </w:pPr>
      <w:r w:rsidRPr="00E37B8C">
        <w:rPr>
          <w:rFonts w:ascii="Times New Roman" w:hAnsi="Times New Roman" w:cs="Times New Roman"/>
          <w:b/>
          <w:caps/>
          <w:sz w:val="22"/>
          <w:szCs w:val="22"/>
          <w:highlight w:val="yellow"/>
          <w:u w:val="single"/>
          <w:lang w:eastAsia="x-none"/>
        </w:rPr>
        <w:br w:type="column"/>
      </w:r>
      <w:r w:rsidRPr="00E37B8C">
        <w:rPr>
          <w:rFonts w:ascii="Times New Roman" w:hAnsi="Times New Roman" w:cs="Times New Roman"/>
          <w:b/>
          <w:caps/>
          <w:sz w:val="20"/>
          <w:szCs w:val="20"/>
          <w:u w:val="single"/>
          <w:lang w:eastAsia="x-none"/>
        </w:rPr>
        <w:t>Spis Ilustracji:</w:t>
      </w:r>
    </w:p>
    <w:p w14:paraId="5B9637C7" w14:textId="40806A06" w:rsidR="00F9275C" w:rsidRDefault="000F0C26">
      <w:pPr>
        <w:pStyle w:val="Spisilustracji"/>
        <w:tabs>
          <w:tab w:val="right" w:leader="dot" w:pos="9060"/>
        </w:tabs>
        <w:rPr>
          <w:rFonts w:asciiTheme="minorHAnsi" w:eastAsiaTheme="minorEastAsia" w:hAnsiTheme="minorHAnsi" w:cstheme="minorBidi"/>
          <w:noProof/>
          <w:kern w:val="2"/>
          <w14:ligatures w14:val="standardContextual"/>
        </w:rPr>
      </w:pPr>
      <w:r w:rsidRPr="00E37B8C">
        <w:rPr>
          <w:rFonts w:ascii="Times New Roman" w:hAnsi="Times New Roman" w:cs="Times New Roman"/>
          <w:b/>
          <w:caps/>
          <w:sz w:val="20"/>
          <w:szCs w:val="20"/>
          <w:highlight w:val="yellow"/>
          <w:u w:val="single"/>
          <w:lang w:eastAsia="x-none"/>
        </w:rPr>
        <w:fldChar w:fldCharType="begin"/>
      </w:r>
      <w:r w:rsidRPr="00E37B8C">
        <w:rPr>
          <w:rFonts w:ascii="Times New Roman" w:hAnsi="Times New Roman" w:cs="Times New Roman"/>
          <w:b/>
          <w:caps/>
          <w:sz w:val="20"/>
          <w:szCs w:val="20"/>
          <w:highlight w:val="yellow"/>
          <w:u w:val="single"/>
          <w:lang w:eastAsia="x-none"/>
        </w:rPr>
        <w:instrText xml:space="preserve"> TOC \h \z \c "Rysunek" </w:instrText>
      </w:r>
      <w:r w:rsidRPr="00E37B8C">
        <w:rPr>
          <w:rFonts w:ascii="Times New Roman" w:hAnsi="Times New Roman" w:cs="Times New Roman"/>
          <w:b/>
          <w:caps/>
          <w:sz w:val="20"/>
          <w:szCs w:val="20"/>
          <w:highlight w:val="yellow"/>
          <w:u w:val="single"/>
          <w:lang w:eastAsia="x-none"/>
        </w:rPr>
        <w:fldChar w:fldCharType="separate"/>
      </w:r>
      <w:hyperlink w:anchor="_Toc212618903" w:history="1">
        <w:r w:rsidR="00F9275C" w:rsidRPr="00587D7E">
          <w:rPr>
            <w:rStyle w:val="Hipercze"/>
            <w:rFonts w:ascii="Times New Roman" w:hAnsi="Times New Roman"/>
            <w:noProof/>
          </w:rPr>
          <w:t>Rysunek 1 Przebieg opracowania drogowego na tle podziału administracyjnego (gminy) (opracowanie własne)</w:t>
        </w:r>
        <w:r w:rsidR="00F9275C">
          <w:rPr>
            <w:noProof/>
            <w:webHidden/>
          </w:rPr>
          <w:tab/>
        </w:r>
        <w:r w:rsidR="00F9275C">
          <w:rPr>
            <w:noProof/>
            <w:webHidden/>
          </w:rPr>
          <w:fldChar w:fldCharType="begin"/>
        </w:r>
        <w:r w:rsidR="00F9275C">
          <w:rPr>
            <w:noProof/>
            <w:webHidden/>
          </w:rPr>
          <w:instrText xml:space="preserve"> PAGEREF _Toc212618903 \h </w:instrText>
        </w:r>
        <w:r w:rsidR="00F9275C">
          <w:rPr>
            <w:noProof/>
            <w:webHidden/>
          </w:rPr>
        </w:r>
        <w:r w:rsidR="00F9275C">
          <w:rPr>
            <w:noProof/>
            <w:webHidden/>
          </w:rPr>
          <w:fldChar w:fldCharType="separate"/>
        </w:r>
        <w:r w:rsidR="001B1FF5">
          <w:rPr>
            <w:noProof/>
            <w:webHidden/>
          </w:rPr>
          <w:t>5</w:t>
        </w:r>
        <w:r w:rsidR="00F9275C">
          <w:rPr>
            <w:noProof/>
            <w:webHidden/>
          </w:rPr>
          <w:fldChar w:fldCharType="end"/>
        </w:r>
      </w:hyperlink>
    </w:p>
    <w:p w14:paraId="2CE6BE96" w14:textId="03B57F14"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04" w:history="1">
        <w:r w:rsidRPr="00587D7E">
          <w:rPr>
            <w:rStyle w:val="Hipercze"/>
            <w:rFonts w:ascii="Times New Roman" w:hAnsi="Times New Roman"/>
            <w:noProof/>
          </w:rPr>
          <w:t>Rysunek 2 Orientacyjny zakres prac związany z realizacją przedsięwzięcia na tle ortofotomapy (opracowanie własne)</w:t>
        </w:r>
        <w:r>
          <w:rPr>
            <w:noProof/>
            <w:webHidden/>
          </w:rPr>
          <w:tab/>
        </w:r>
        <w:r>
          <w:rPr>
            <w:noProof/>
            <w:webHidden/>
          </w:rPr>
          <w:fldChar w:fldCharType="begin"/>
        </w:r>
        <w:r>
          <w:rPr>
            <w:noProof/>
            <w:webHidden/>
          </w:rPr>
          <w:instrText xml:space="preserve"> PAGEREF _Toc212618904 \h </w:instrText>
        </w:r>
        <w:r>
          <w:rPr>
            <w:noProof/>
            <w:webHidden/>
          </w:rPr>
        </w:r>
        <w:r>
          <w:rPr>
            <w:noProof/>
            <w:webHidden/>
          </w:rPr>
          <w:fldChar w:fldCharType="separate"/>
        </w:r>
        <w:r w:rsidR="001B1FF5">
          <w:rPr>
            <w:noProof/>
            <w:webHidden/>
          </w:rPr>
          <w:t>6</w:t>
        </w:r>
        <w:r>
          <w:rPr>
            <w:noProof/>
            <w:webHidden/>
          </w:rPr>
          <w:fldChar w:fldCharType="end"/>
        </w:r>
      </w:hyperlink>
    </w:p>
    <w:p w14:paraId="2B2A4C8C" w14:textId="6BAF8129"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05" w:history="1">
        <w:r w:rsidRPr="00587D7E">
          <w:rPr>
            <w:rStyle w:val="Hipercze"/>
            <w:rFonts w:ascii="Times New Roman" w:hAnsi="Times New Roman"/>
            <w:noProof/>
          </w:rPr>
          <w:t>Rysunek 3 Zakres prac związany z realizacją i oddziaływaniem przedsięwzięcia wraz ze 100m buforem od zakresu realizacji</w:t>
        </w:r>
        <w:r>
          <w:rPr>
            <w:noProof/>
            <w:webHidden/>
          </w:rPr>
          <w:tab/>
        </w:r>
        <w:r>
          <w:rPr>
            <w:noProof/>
            <w:webHidden/>
          </w:rPr>
          <w:fldChar w:fldCharType="begin"/>
        </w:r>
        <w:r>
          <w:rPr>
            <w:noProof/>
            <w:webHidden/>
          </w:rPr>
          <w:instrText xml:space="preserve"> PAGEREF _Toc212618905 \h </w:instrText>
        </w:r>
        <w:r>
          <w:rPr>
            <w:noProof/>
            <w:webHidden/>
          </w:rPr>
        </w:r>
        <w:r>
          <w:rPr>
            <w:noProof/>
            <w:webHidden/>
          </w:rPr>
          <w:fldChar w:fldCharType="separate"/>
        </w:r>
        <w:r w:rsidR="001B1FF5">
          <w:rPr>
            <w:noProof/>
            <w:webHidden/>
          </w:rPr>
          <w:t>7</w:t>
        </w:r>
        <w:r>
          <w:rPr>
            <w:noProof/>
            <w:webHidden/>
          </w:rPr>
          <w:fldChar w:fldCharType="end"/>
        </w:r>
      </w:hyperlink>
    </w:p>
    <w:p w14:paraId="10C7585A" w14:textId="2583D6BB"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06" w:history="1">
        <w:r w:rsidRPr="00587D7E">
          <w:rPr>
            <w:rStyle w:val="Hipercze"/>
            <w:rFonts w:ascii="Times New Roman" w:hAnsi="Times New Roman"/>
            <w:noProof/>
          </w:rPr>
          <w:t>Rysunek 4 Lokalizacja inwestycji na tle mapy z podziałem administracyjnym – podział na obręby (opracowanie własne)</w:t>
        </w:r>
        <w:r>
          <w:rPr>
            <w:noProof/>
            <w:webHidden/>
          </w:rPr>
          <w:tab/>
        </w:r>
        <w:r>
          <w:rPr>
            <w:noProof/>
            <w:webHidden/>
          </w:rPr>
          <w:fldChar w:fldCharType="begin"/>
        </w:r>
        <w:r>
          <w:rPr>
            <w:noProof/>
            <w:webHidden/>
          </w:rPr>
          <w:instrText xml:space="preserve"> PAGEREF _Toc212618906 \h </w:instrText>
        </w:r>
        <w:r>
          <w:rPr>
            <w:noProof/>
            <w:webHidden/>
          </w:rPr>
        </w:r>
        <w:r>
          <w:rPr>
            <w:noProof/>
            <w:webHidden/>
          </w:rPr>
          <w:fldChar w:fldCharType="separate"/>
        </w:r>
        <w:r w:rsidR="001B1FF5">
          <w:rPr>
            <w:noProof/>
            <w:webHidden/>
          </w:rPr>
          <w:t>8</w:t>
        </w:r>
        <w:r>
          <w:rPr>
            <w:noProof/>
            <w:webHidden/>
          </w:rPr>
          <w:fldChar w:fldCharType="end"/>
        </w:r>
      </w:hyperlink>
    </w:p>
    <w:p w14:paraId="4A951EBB" w14:textId="782C6552"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07" w:history="1">
        <w:r w:rsidRPr="00587D7E">
          <w:rPr>
            <w:rStyle w:val="Hipercze"/>
            <w:rFonts w:ascii="Times New Roman" w:eastAsia="Calibri" w:hAnsi="Times New Roman" w:cs="Times New Roman"/>
            <w:noProof/>
            <w:kern w:val="0"/>
          </w:rPr>
          <w:t>Rysunek 5 Zakres planowanej inwestycji na tle MPZP</w:t>
        </w:r>
        <w:r>
          <w:rPr>
            <w:noProof/>
            <w:webHidden/>
          </w:rPr>
          <w:tab/>
        </w:r>
        <w:r>
          <w:rPr>
            <w:noProof/>
            <w:webHidden/>
          </w:rPr>
          <w:fldChar w:fldCharType="begin"/>
        </w:r>
        <w:r>
          <w:rPr>
            <w:noProof/>
            <w:webHidden/>
          </w:rPr>
          <w:instrText xml:space="preserve"> PAGEREF _Toc212618907 \h </w:instrText>
        </w:r>
        <w:r>
          <w:rPr>
            <w:noProof/>
            <w:webHidden/>
          </w:rPr>
        </w:r>
        <w:r>
          <w:rPr>
            <w:noProof/>
            <w:webHidden/>
          </w:rPr>
          <w:fldChar w:fldCharType="separate"/>
        </w:r>
        <w:r w:rsidR="001B1FF5">
          <w:rPr>
            <w:noProof/>
            <w:webHidden/>
          </w:rPr>
          <w:t>9</w:t>
        </w:r>
        <w:r>
          <w:rPr>
            <w:noProof/>
            <w:webHidden/>
          </w:rPr>
          <w:fldChar w:fldCharType="end"/>
        </w:r>
      </w:hyperlink>
    </w:p>
    <w:p w14:paraId="55C8C1F3" w14:textId="31260E20"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08" w:history="1">
        <w:r w:rsidRPr="00587D7E">
          <w:rPr>
            <w:rStyle w:val="Hipercze"/>
            <w:rFonts w:ascii="Times New Roman" w:hAnsi="Times New Roman"/>
            <w:noProof/>
          </w:rPr>
          <w:t>Rysunek 6 Obszar analiz na tle podziału regionów fizyczno – geograficznych (Źródło: www.geoserwis.gods.gov.pl)</w:t>
        </w:r>
        <w:r>
          <w:rPr>
            <w:noProof/>
            <w:webHidden/>
          </w:rPr>
          <w:tab/>
        </w:r>
        <w:r>
          <w:rPr>
            <w:noProof/>
            <w:webHidden/>
          </w:rPr>
          <w:fldChar w:fldCharType="begin"/>
        </w:r>
        <w:r>
          <w:rPr>
            <w:noProof/>
            <w:webHidden/>
          </w:rPr>
          <w:instrText xml:space="preserve"> PAGEREF _Toc212618908 \h </w:instrText>
        </w:r>
        <w:r>
          <w:rPr>
            <w:noProof/>
            <w:webHidden/>
          </w:rPr>
        </w:r>
        <w:r>
          <w:rPr>
            <w:noProof/>
            <w:webHidden/>
          </w:rPr>
          <w:fldChar w:fldCharType="separate"/>
        </w:r>
        <w:r w:rsidR="001B1FF5">
          <w:rPr>
            <w:noProof/>
            <w:webHidden/>
          </w:rPr>
          <w:t>16</w:t>
        </w:r>
        <w:r>
          <w:rPr>
            <w:noProof/>
            <w:webHidden/>
          </w:rPr>
          <w:fldChar w:fldCharType="end"/>
        </w:r>
      </w:hyperlink>
    </w:p>
    <w:p w14:paraId="11C57533" w14:textId="311FABB0"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09" w:history="1">
        <w:r w:rsidRPr="00587D7E">
          <w:rPr>
            <w:rStyle w:val="Hipercze"/>
            <w:rFonts w:ascii="Times New Roman" w:hAnsi="Times New Roman"/>
            <w:noProof/>
          </w:rPr>
          <w:t xml:space="preserve">Rysunek 7 </w:t>
        </w:r>
        <w:r w:rsidRPr="00587D7E">
          <w:rPr>
            <w:rStyle w:val="Hipercze"/>
            <w:rFonts w:ascii="Times New Roman" w:eastAsia="Calibri" w:hAnsi="Times New Roman"/>
            <w:noProof/>
          </w:rPr>
          <w:t xml:space="preserve">Analiza terenu pod względem osuwisk </w:t>
        </w:r>
        <w:r w:rsidRPr="00587D7E">
          <w:rPr>
            <w:rStyle w:val="Hipercze"/>
            <w:rFonts w:ascii="Times New Roman" w:hAnsi="Times New Roman"/>
            <w:i/>
            <w:iCs/>
            <w:noProof/>
          </w:rPr>
          <w:t>źródło: https://www.pgi.gov.pl/osuwiska/123/aplikacja.html</w:t>
        </w:r>
        <w:r>
          <w:rPr>
            <w:noProof/>
            <w:webHidden/>
          </w:rPr>
          <w:tab/>
        </w:r>
        <w:r>
          <w:rPr>
            <w:noProof/>
            <w:webHidden/>
          </w:rPr>
          <w:fldChar w:fldCharType="begin"/>
        </w:r>
        <w:r>
          <w:rPr>
            <w:noProof/>
            <w:webHidden/>
          </w:rPr>
          <w:instrText xml:space="preserve"> PAGEREF _Toc212618909 \h </w:instrText>
        </w:r>
        <w:r>
          <w:rPr>
            <w:noProof/>
            <w:webHidden/>
          </w:rPr>
        </w:r>
        <w:r>
          <w:rPr>
            <w:noProof/>
            <w:webHidden/>
          </w:rPr>
          <w:fldChar w:fldCharType="separate"/>
        </w:r>
        <w:r w:rsidR="001B1FF5">
          <w:rPr>
            <w:noProof/>
            <w:webHidden/>
          </w:rPr>
          <w:t>16</w:t>
        </w:r>
        <w:r>
          <w:rPr>
            <w:noProof/>
            <w:webHidden/>
          </w:rPr>
          <w:fldChar w:fldCharType="end"/>
        </w:r>
      </w:hyperlink>
    </w:p>
    <w:p w14:paraId="5F2DEAE9" w14:textId="501F9CF1"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10" w:history="1">
        <w:r w:rsidRPr="00587D7E">
          <w:rPr>
            <w:rStyle w:val="Hipercze"/>
            <w:rFonts w:ascii="Times New Roman" w:hAnsi="Times New Roman"/>
            <w:noProof/>
          </w:rPr>
          <w:t xml:space="preserve">Rysunek 8 </w:t>
        </w:r>
        <w:r w:rsidRPr="00587D7E">
          <w:rPr>
            <w:rStyle w:val="Hipercze"/>
            <w:rFonts w:ascii="Times New Roman" w:eastAsia="Calibri" w:hAnsi="Times New Roman"/>
            <w:noProof/>
          </w:rPr>
          <w:t xml:space="preserve">Analiza terenu na tle </w:t>
        </w:r>
        <w:r w:rsidRPr="00587D7E">
          <w:rPr>
            <w:rStyle w:val="Hipercze"/>
            <w:rFonts w:ascii="Times New Roman" w:hAnsi="Times New Roman"/>
            <w:noProof/>
          </w:rPr>
          <w:t xml:space="preserve">cieniowanego modelu rzeźby terenu) </w:t>
        </w:r>
        <w:r w:rsidRPr="00587D7E">
          <w:rPr>
            <w:rStyle w:val="Hipercze"/>
            <w:rFonts w:ascii="Times New Roman" w:hAnsi="Times New Roman"/>
            <w:i/>
            <w:iCs/>
            <w:noProof/>
          </w:rPr>
          <w:t>źródło: https://tarnowski.e-mapa.net/</w:t>
        </w:r>
        <w:r>
          <w:rPr>
            <w:noProof/>
            <w:webHidden/>
          </w:rPr>
          <w:tab/>
        </w:r>
        <w:r>
          <w:rPr>
            <w:noProof/>
            <w:webHidden/>
          </w:rPr>
          <w:fldChar w:fldCharType="begin"/>
        </w:r>
        <w:r>
          <w:rPr>
            <w:noProof/>
            <w:webHidden/>
          </w:rPr>
          <w:instrText xml:space="preserve"> PAGEREF _Toc212618910 \h </w:instrText>
        </w:r>
        <w:r>
          <w:rPr>
            <w:noProof/>
            <w:webHidden/>
          </w:rPr>
        </w:r>
        <w:r>
          <w:rPr>
            <w:noProof/>
            <w:webHidden/>
          </w:rPr>
          <w:fldChar w:fldCharType="separate"/>
        </w:r>
        <w:r w:rsidR="001B1FF5">
          <w:rPr>
            <w:noProof/>
            <w:webHidden/>
          </w:rPr>
          <w:t>17</w:t>
        </w:r>
        <w:r>
          <w:rPr>
            <w:noProof/>
            <w:webHidden/>
          </w:rPr>
          <w:fldChar w:fldCharType="end"/>
        </w:r>
      </w:hyperlink>
    </w:p>
    <w:p w14:paraId="7F99CE1F" w14:textId="65BD8BC8"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11" w:history="1">
        <w:r w:rsidRPr="00587D7E">
          <w:rPr>
            <w:rStyle w:val="Hipercze"/>
            <w:rFonts w:ascii="Times New Roman" w:hAnsi="Times New Roman"/>
            <w:noProof/>
          </w:rPr>
          <w:t>Rysunek 9 Lokalizacja terenu planowanej inwestycji na tle cieków</w:t>
        </w:r>
        <w:r>
          <w:rPr>
            <w:noProof/>
            <w:webHidden/>
          </w:rPr>
          <w:tab/>
        </w:r>
        <w:r>
          <w:rPr>
            <w:noProof/>
            <w:webHidden/>
          </w:rPr>
          <w:fldChar w:fldCharType="begin"/>
        </w:r>
        <w:r>
          <w:rPr>
            <w:noProof/>
            <w:webHidden/>
          </w:rPr>
          <w:instrText xml:space="preserve"> PAGEREF _Toc212618911 \h </w:instrText>
        </w:r>
        <w:r>
          <w:rPr>
            <w:noProof/>
            <w:webHidden/>
          </w:rPr>
        </w:r>
        <w:r>
          <w:rPr>
            <w:noProof/>
            <w:webHidden/>
          </w:rPr>
          <w:fldChar w:fldCharType="separate"/>
        </w:r>
        <w:r w:rsidR="001B1FF5">
          <w:rPr>
            <w:noProof/>
            <w:webHidden/>
          </w:rPr>
          <w:t>19</w:t>
        </w:r>
        <w:r>
          <w:rPr>
            <w:noProof/>
            <w:webHidden/>
          </w:rPr>
          <w:fldChar w:fldCharType="end"/>
        </w:r>
      </w:hyperlink>
    </w:p>
    <w:p w14:paraId="4A858787" w14:textId="5B87A417"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12" w:history="1">
        <w:r w:rsidRPr="00587D7E">
          <w:rPr>
            <w:rStyle w:val="Hipercze"/>
            <w:noProof/>
          </w:rPr>
          <w:t>Rysunek 10 Lokalizacja obszaru planowanej inwestycji względem zlewni JCWP</w:t>
        </w:r>
        <w:r>
          <w:rPr>
            <w:noProof/>
            <w:webHidden/>
          </w:rPr>
          <w:tab/>
        </w:r>
        <w:r>
          <w:rPr>
            <w:noProof/>
            <w:webHidden/>
          </w:rPr>
          <w:fldChar w:fldCharType="begin"/>
        </w:r>
        <w:r>
          <w:rPr>
            <w:noProof/>
            <w:webHidden/>
          </w:rPr>
          <w:instrText xml:space="preserve"> PAGEREF _Toc212618912 \h </w:instrText>
        </w:r>
        <w:r>
          <w:rPr>
            <w:noProof/>
            <w:webHidden/>
          </w:rPr>
        </w:r>
        <w:r>
          <w:rPr>
            <w:noProof/>
            <w:webHidden/>
          </w:rPr>
          <w:fldChar w:fldCharType="separate"/>
        </w:r>
        <w:r w:rsidR="001B1FF5">
          <w:rPr>
            <w:noProof/>
            <w:webHidden/>
          </w:rPr>
          <w:t>20</w:t>
        </w:r>
        <w:r>
          <w:rPr>
            <w:noProof/>
            <w:webHidden/>
          </w:rPr>
          <w:fldChar w:fldCharType="end"/>
        </w:r>
      </w:hyperlink>
    </w:p>
    <w:p w14:paraId="7FAD2114" w14:textId="3D119F57"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13" w:history="1">
        <w:r w:rsidRPr="00587D7E">
          <w:rPr>
            <w:rStyle w:val="Hipercze"/>
            <w:rFonts w:ascii="Times New Roman" w:hAnsi="Times New Roman"/>
            <w:noProof/>
          </w:rPr>
          <w:t>Rysunek 11 Lokalizacja skrzyżowania względem zagrożenia powodzią.</w:t>
        </w:r>
        <w:r>
          <w:rPr>
            <w:noProof/>
            <w:webHidden/>
          </w:rPr>
          <w:tab/>
        </w:r>
        <w:r>
          <w:rPr>
            <w:noProof/>
            <w:webHidden/>
          </w:rPr>
          <w:fldChar w:fldCharType="begin"/>
        </w:r>
        <w:r>
          <w:rPr>
            <w:noProof/>
            <w:webHidden/>
          </w:rPr>
          <w:instrText xml:space="preserve"> PAGEREF _Toc212618913 \h </w:instrText>
        </w:r>
        <w:r>
          <w:rPr>
            <w:noProof/>
            <w:webHidden/>
          </w:rPr>
        </w:r>
        <w:r>
          <w:rPr>
            <w:noProof/>
            <w:webHidden/>
          </w:rPr>
          <w:fldChar w:fldCharType="separate"/>
        </w:r>
        <w:r w:rsidR="001B1FF5">
          <w:rPr>
            <w:noProof/>
            <w:webHidden/>
          </w:rPr>
          <w:t>26</w:t>
        </w:r>
        <w:r>
          <w:rPr>
            <w:noProof/>
            <w:webHidden/>
          </w:rPr>
          <w:fldChar w:fldCharType="end"/>
        </w:r>
      </w:hyperlink>
    </w:p>
    <w:p w14:paraId="2FDAF0B5" w14:textId="5FC1087C"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14" w:history="1">
        <w:r w:rsidRPr="00587D7E">
          <w:rPr>
            <w:rStyle w:val="Hipercze"/>
            <w:rFonts w:ascii="Times New Roman" w:hAnsi="Times New Roman"/>
            <w:noProof/>
          </w:rPr>
          <w:t>Rysunek 12 lokalizacja skrzyżowania na tle zbiornika wód podziemnych,</w:t>
        </w:r>
        <w:r>
          <w:rPr>
            <w:noProof/>
            <w:webHidden/>
          </w:rPr>
          <w:tab/>
        </w:r>
        <w:r>
          <w:rPr>
            <w:noProof/>
            <w:webHidden/>
          </w:rPr>
          <w:fldChar w:fldCharType="begin"/>
        </w:r>
        <w:r>
          <w:rPr>
            <w:noProof/>
            <w:webHidden/>
          </w:rPr>
          <w:instrText xml:space="preserve"> PAGEREF _Toc212618914 \h </w:instrText>
        </w:r>
        <w:r>
          <w:rPr>
            <w:noProof/>
            <w:webHidden/>
          </w:rPr>
        </w:r>
        <w:r>
          <w:rPr>
            <w:noProof/>
            <w:webHidden/>
          </w:rPr>
          <w:fldChar w:fldCharType="separate"/>
        </w:r>
        <w:r w:rsidR="001B1FF5">
          <w:rPr>
            <w:noProof/>
            <w:webHidden/>
          </w:rPr>
          <w:t>26</w:t>
        </w:r>
        <w:r>
          <w:rPr>
            <w:noProof/>
            <w:webHidden/>
          </w:rPr>
          <w:fldChar w:fldCharType="end"/>
        </w:r>
      </w:hyperlink>
    </w:p>
    <w:p w14:paraId="7D510DB7" w14:textId="49FA8D69"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15" w:history="1">
        <w:r w:rsidRPr="00587D7E">
          <w:rPr>
            <w:rStyle w:val="Hipercze"/>
            <w:rFonts w:ascii="Times New Roman" w:hAnsi="Times New Roman"/>
            <w:noProof/>
          </w:rPr>
          <w:t>Rysunek 13 Lokalizacja skrzyżowania (czerwone oznaczenie) względem JCWPd.</w:t>
        </w:r>
        <w:r>
          <w:rPr>
            <w:noProof/>
            <w:webHidden/>
          </w:rPr>
          <w:tab/>
        </w:r>
        <w:r>
          <w:rPr>
            <w:noProof/>
            <w:webHidden/>
          </w:rPr>
          <w:fldChar w:fldCharType="begin"/>
        </w:r>
        <w:r>
          <w:rPr>
            <w:noProof/>
            <w:webHidden/>
          </w:rPr>
          <w:instrText xml:space="preserve"> PAGEREF _Toc212618915 \h </w:instrText>
        </w:r>
        <w:r>
          <w:rPr>
            <w:noProof/>
            <w:webHidden/>
          </w:rPr>
        </w:r>
        <w:r>
          <w:rPr>
            <w:noProof/>
            <w:webHidden/>
          </w:rPr>
          <w:fldChar w:fldCharType="separate"/>
        </w:r>
        <w:r w:rsidR="001B1FF5">
          <w:rPr>
            <w:noProof/>
            <w:webHidden/>
          </w:rPr>
          <w:t>28</w:t>
        </w:r>
        <w:r>
          <w:rPr>
            <w:noProof/>
            <w:webHidden/>
          </w:rPr>
          <w:fldChar w:fldCharType="end"/>
        </w:r>
      </w:hyperlink>
    </w:p>
    <w:p w14:paraId="29882E00" w14:textId="77D49093"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16" w:history="1">
        <w:r w:rsidRPr="00587D7E">
          <w:rPr>
            <w:rStyle w:val="Hipercze"/>
            <w:rFonts w:ascii="Times New Roman" w:hAnsi="Times New Roman"/>
            <w:noProof/>
          </w:rPr>
          <w:t>Rysunek 14 Lokalizacja przedsięwzięcia względem obszarów podlegających ochronie w buforze 5 km od przebiegu inwestycji</w:t>
        </w:r>
        <w:r>
          <w:rPr>
            <w:noProof/>
            <w:webHidden/>
          </w:rPr>
          <w:tab/>
        </w:r>
        <w:r>
          <w:rPr>
            <w:noProof/>
            <w:webHidden/>
          </w:rPr>
          <w:fldChar w:fldCharType="begin"/>
        </w:r>
        <w:r>
          <w:rPr>
            <w:noProof/>
            <w:webHidden/>
          </w:rPr>
          <w:instrText xml:space="preserve"> PAGEREF _Toc212618916 \h </w:instrText>
        </w:r>
        <w:r>
          <w:rPr>
            <w:noProof/>
            <w:webHidden/>
          </w:rPr>
        </w:r>
        <w:r>
          <w:rPr>
            <w:noProof/>
            <w:webHidden/>
          </w:rPr>
          <w:fldChar w:fldCharType="separate"/>
        </w:r>
        <w:r w:rsidR="001B1FF5">
          <w:rPr>
            <w:noProof/>
            <w:webHidden/>
          </w:rPr>
          <w:t>47</w:t>
        </w:r>
        <w:r>
          <w:rPr>
            <w:noProof/>
            <w:webHidden/>
          </w:rPr>
          <w:fldChar w:fldCharType="end"/>
        </w:r>
      </w:hyperlink>
    </w:p>
    <w:p w14:paraId="68598E0A" w14:textId="1D4DB05F"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17" w:history="1">
        <w:r w:rsidRPr="00587D7E">
          <w:rPr>
            <w:rStyle w:val="Hipercze"/>
            <w:rFonts w:ascii="Times New Roman" w:hAnsi="Times New Roman"/>
            <w:noProof/>
          </w:rPr>
          <w:t>Rysunek 15 Teren planowanej inwestycji na tle mapy przebiegu krajowych korytarzy ekologicznych.</w:t>
        </w:r>
        <w:r>
          <w:rPr>
            <w:noProof/>
            <w:webHidden/>
          </w:rPr>
          <w:tab/>
        </w:r>
        <w:r>
          <w:rPr>
            <w:noProof/>
            <w:webHidden/>
          </w:rPr>
          <w:fldChar w:fldCharType="begin"/>
        </w:r>
        <w:r>
          <w:rPr>
            <w:noProof/>
            <w:webHidden/>
          </w:rPr>
          <w:instrText xml:space="preserve"> PAGEREF _Toc212618917 \h </w:instrText>
        </w:r>
        <w:r>
          <w:rPr>
            <w:noProof/>
            <w:webHidden/>
          </w:rPr>
        </w:r>
        <w:r>
          <w:rPr>
            <w:noProof/>
            <w:webHidden/>
          </w:rPr>
          <w:fldChar w:fldCharType="separate"/>
        </w:r>
        <w:r w:rsidR="001B1FF5">
          <w:rPr>
            <w:noProof/>
            <w:webHidden/>
          </w:rPr>
          <w:t>49</w:t>
        </w:r>
        <w:r>
          <w:rPr>
            <w:noProof/>
            <w:webHidden/>
          </w:rPr>
          <w:fldChar w:fldCharType="end"/>
        </w:r>
      </w:hyperlink>
    </w:p>
    <w:p w14:paraId="4EAAFFE1" w14:textId="1FD7E4EC"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18" w:history="1">
        <w:r w:rsidRPr="00587D7E">
          <w:rPr>
            <w:rStyle w:val="Hipercze"/>
            <w:rFonts w:ascii="Times New Roman" w:hAnsi="Times New Roman"/>
            <w:noProof/>
          </w:rPr>
          <w:t>Rysunek 16 Mapa z zaznaczaniem wydanych PnB.</w:t>
        </w:r>
        <w:r>
          <w:rPr>
            <w:noProof/>
            <w:webHidden/>
          </w:rPr>
          <w:tab/>
        </w:r>
        <w:r>
          <w:rPr>
            <w:noProof/>
            <w:webHidden/>
          </w:rPr>
          <w:fldChar w:fldCharType="begin"/>
        </w:r>
        <w:r>
          <w:rPr>
            <w:noProof/>
            <w:webHidden/>
          </w:rPr>
          <w:instrText xml:space="preserve"> PAGEREF _Toc212618918 \h </w:instrText>
        </w:r>
        <w:r>
          <w:rPr>
            <w:noProof/>
            <w:webHidden/>
          </w:rPr>
        </w:r>
        <w:r>
          <w:rPr>
            <w:noProof/>
            <w:webHidden/>
          </w:rPr>
          <w:fldChar w:fldCharType="separate"/>
        </w:r>
        <w:r w:rsidR="001B1FF5">
          <w:rPr>
            <w:noProof/>
            <w:webHidden/>
          </w:rPr>
          <w:t>53</w:t>
        </w:r>
        <w:r>
          <w:rPr>
            <w:noProof/>
            <w:webHidden/>
          </w:rPr>
          <w:fldChar w:fldCharType="end"/>
        </w:r>
      </w:hyperlink>
    </w:p>
    <w:p w14:paraId="4A9B3916" w14:textId="11274A4F" w:rsidR="000F0C26" w:rsidRPr="00E37B8C" w:rsidRDefault="000F0C26" w:rsidP="00DD3B12">
      <w:pPr>
        <w:tabs>
          <w:tab w:val="right" w:leader="dot" w:pos="8363"/>
        </w:tabs>
        <w:spacing w:before="0"/>
        <w:rPr>
          <w:rFonts w:ascii="Times New Roman" w:hAnsi="Times New Roman" w:cs="Times New Roman"/>
          <w:b/>
          <w:caps/>
          <w:sz w:val="20"/>
          <w:szCs w:val="20"/>
          <w:highlight w:val="yellow"/>
          <w:u w:val="single"/>
          <w:lang w:eastAsia="x-none"/>
        </w:rPr>
      </w:pPr>
      <w:r w:rsidRPr="00E37B8C">
        <w:rPr>
          <w:rFonts w:ascii="Times New Roman" w:hAnsi="Times New Roman" w:cs="Times New Roman"/>
          <w:b/>
          <w:caps/>
          <w:sz w:val="20"/>
          <w:szCs w:val="20"/>
          <w:highlight w:val="yellow"/>
          <w:u w:val="single"/>
          <w:lang w:eastAsia="x-none"/>
        </w:rPr>
        <w:fldChar w:fldCharType="end"/>
      </w:r>
    </w:p>
    <w:p w14:paraId="6221C2F8" w14:textId="744A28A8" w:rsidR="000F0C26" w:rsidRPr="00E37B8C" w:rsidRDefault="000F0C26" w:rsidP="00793DFD">
      <w:pPr>
        <w:tabs>
          <w:tab w:val="right" w:leader="dot" w:pos="8363"/>
        </w:tabs>
        <w:rPr>
          <w:rFonts w:ascii="Times New Roman" w:hAnsi="Times New Roman" w:cs="Times New Roman"/>
          <w:b/>
          <w:caps/>
          <w:sz w:val="20"/>
          <w:szCs w:val="20"/>
          <w:u w:val="single"/>
          <w:lang w:eastAsia="x-none"/>
        </w:rPr>
      </w:pPr>
      <w:r w:rsidRPr="00E37B8C">
        <w:rPr>
          <w:rFonts w:ascii="Times New Roman" w:hAnsi="Times New Roman" w:cs="Times New Roman"/>
          <w:b/>
          <w:caps/>
          <w:sz w:val="22"/>
          <w:szCs w:val="22"/>
          <w:highlight w:val="yellow"/>
          <w:u w:val="single"/>
          <w:lang w:eastAsia="x-none"/>
        </w:rPr>
        <w:br w:type="column"/>
      </w:r>
      <w:r w:rsidRPr="00E37B8C">
        <w:rPr>
          <w:rFonts w:ascii="Times New Roman" w:hAnsi="Times New Roman" w:cs="Times New Roman"/>
          <w:b/>
          <w:caps/>
          <w:sz w:val="20"/>
          <w:szCs w:val="20"/>
          <w:u w:val="single"/>
          <w:lang w:eastAsia="x-none"/>
        </w:rPr>
        <w:t>SPis Tabel:</w:t>
      </w:r>
    </w:p>
    <w:p w14:paraId="5A630299" w14:textId="1F59E99C" w:rsidR="00F9275C" w:rsidRDefault="000F0C26">
      <w:pPr>
        <w:pStyle w:val="Spisilustracji"/>
        <w:tabs>
          <w:tab w:val="right" w:leader="dot" w:pos="9060"/>
        </w:tabs>
        <w:rPr>
          <w:rFonts w:asciiTheme="minorHAnsi" w:eastAsiaTheme="minorEastAsia" w:hAnsiTheme="minorHAnsi" w:cstheme="minorBidi"/>
          <w:noProof/>
          <w:kern w:val="2"/>
          <w14:ligatures w14:val="standardContextual"/>
        </w:rPr>
      </w:pPr>
      <w:r w:rsidRPr="00E37B8C">
        <w:rPr>
          <w:rFonts w:ascii="Times New Roman" w:hAnsi="Times New Roman" w:cs="Times New Roman"/>
          <w:b/>
          <w:caps/>
          <w:sz w:val="20"/>
          <w:szCs w:val="20"/>
          <w:highlight w:val="yellow"/>
          <w:u w:val="single"/>
          <w:lang w:eastAsia="x-none"/>
        </w:rPr>
        <w:fldChar w:fldCharType="begin"/>
      </w:r>
      <w:r w:rsidRPr="00E37B8C">
        <w:rPr>
          <w:rFonts w:ascii="Times New Roman" w:hAnsi="Times New Roman" w:cs="Times New Roman"/>
          <w:b/>
          <w:caps/>
          <w:sz w:val="20"/>
          <w:szCs w:val="20"/>
          <w:highlight w:val="yellow"/>
          <w:u w:val="single"/>
          <w:lang w:eastAsia="x-none"/>
        </w:rPr>
        <w:instrText xml:space="preserve"> TOC \h \z \c "Tabela" </w:instrText>
      </w:r>
      <w:r w:rsidRPr="00E37B8C">
        <w:rPr>
          <w:rFonts w:ascii="Times New Roman" w:hAnsi="Times New Roman" w:cs="Times New Roman"/>
          <w:b/>
          <w:caps/>
          <w:sz w:val="20"/>
          <w:szCs w:val="20"/>
          <w:highlight w:val="yellow"/>
          <w:u w:val="single"/>
          <w:lang w:eastAsia="x-none"/>
        </w:rPr>
        <w:fldChar w:fldCharType="separate"/>
      </w:r>
      <w:hyperlink w:anchor="_Toc212618919" w:history="1">
        <w:r w:rsidR="00F9275C" w:rsidRPr="00FC36FD">
          <w:rPr>
            <w:rStyle w:val="Hipercze"/>
            <w:rFonts w:ascii="Times New Roman" w:hAnsi="Times New Roman"/>
            <w:noProof/>
          </w:rPr>
          <w:t>Tabela 1 Charakterystyka JCWP RW2000072148579 na analizowanym obszarze</w:t>
        </w:r>
        <w:r w:rsidR="00F9275C">
          <w:rPr>
            <w:noProof/>
            <w:webHidden/>
          </w:rPr>
          <w:tab/>
        </w:r>
        <w:r w:rsidR="00F9275C">
          <w:rPr>
            <w:noProof/>
            <w:webHidden/>
          </w:rPr>
          <w:fldChar w:fldCharType="begin"/>
        </w:r>
        <w:r w:rsidR="00F9275C">
          <w:rPr>
            <w:noProof/>
            <w:webHidden/>
          </w:rPr>
          <w:instrText xml:space="preserve"> PAGEREF _Toc212618919 \h </w:instrText>
        </w:r>
        <w:r w:rsidR="00F9275C">
          <w:rPr>
            <w:noProof/>
            <w:webHidden/>
          </w:rPr>
        </w:r>
        <w:r w:rsidR="00F9275C">
          <w:rPr>
            <w:noProof/>
            <w:webHidden/>
          </w:rPr>
          <w:fldChar w:fldCharType="separate"/>
        </w:r>
        <w:r w:rsidR="001B1FF5">
          <w:rPr>
            <w:noProof/>
            <w:webHidden/>
          </w:rPr>
          <w:t>19</w:t>
        </w:r>
        <w:r w:rsidR="00F9275C">
          <w:rPr>
            <w:noProof/>
            <w:webHidden/>
          </w:rPr>
          <w:fldChar w:fldCharType="end"/>
        </w:r>
      </w:hyperlink>
    </w:p>
    <w:p w14:paraId="2367894A" w14:textId="28834FD0"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20" w:history="1">
        <w:r w:rsidRPr="00FC36FD">
          <w:rPr>
            <w:rStyle w:val="Hipercze"/>
            <w:rFonts w:ascii="Times New Roman" w:hAnsi="Times New Roman"/>
            <w:noProof/>
          </w:rPr>
          <w:t>Tabela 2 Ocena stanu JCWP na analizowanym obszarze</w:t>
        </w:r>
        <w:r>
          <w:rPr>
            <w:noProof/>
            <w:webHidden/>
          </w:rPr>
          <w:tab/>
        </w:r>
        <w:r>
          <w:rPr>
            <w:noProof/>
            <w:webHidden/>
          </w:rPr>
          <w:fldChar w:fldCharType="begin"/>
        </w:r>
        <w:r>
          <w:rPr>
            <w:noProof/>
            <w:webHidden/>
          </w:rPr>
          <w:instrText xml:space="preserve"> PAGEREF _Toc212618920 \h </w:instrText>
        </w:r>
        <w:r>
          <w:rPr>
            <w:noProof/>
            <w:webHidden/>
          </w:rPr>
        </w:r>
        <w:r>
          <w:rPr>
            <w:noProof/>
            <w:webHidden/>
          </w:rPr>
          <w:fldChar w:fldCharType="separate"/>
        </w:r>
        <w:r w:rsidR="001B1FF5">
          <w:rPr>
            <w:noProof/>
            <w:webHidden/>
          </w:rPr>
          <w:t>21</w:t>
        </w:r>
        <w:r>
          <w:rPr>
            <w:noProof/>
            <w:webHidden/>
          </w:rPr>
          <w:fldChar w:fldCharType="end"/>
        </w:r>
      </w:hyperlink>
    </w:p>
    <w:p w14:paraId="560AB053" w14:textId="331086EE"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21" w:history="1">
        <w:r w:rsidRPr="00FC36FD">
          <w:rPr>
            <w:rStyle w:val="Hipercze"/>
            <w:rFonts w:ascii="Times New Roman" w:hAnsi="Times New Roman"/>
            <w:noProof/>
          </w:rPr>
          <w:t>Tabela 3 Rodzaj presji determinującej stan wód w obrębie danej JCWP</w:t>
        </w:r>
        <w:r>
          <w:rPr>
            <w:noProof/>
            <w:webHidden/>
          </w:rPr>
          <w:tab/>
        </w:r>
        <w:r>
          <w:rPr>
            <w:noProof/>
            <w:webHidden/>
          </w:rPr>
          <w:fldChar w:fldCharType="begin"/>
        </w:r>
        <w:r>
          <w:rPr>
            <w:noProof/>
            <w:webHidden/>
          </w:rPr>
          <w:instrText xml:space="preserve"> PAGEREF _Toc212618921 \h </w:instrText>
        </w:r>
        <w:r>
          <w:rPr>
            <w:noProof/>
            <w:webHidden/>
          </w:rPr>
        </w:r>
        <w:r>
          <w:rPr>
            <w:noProof/>
            <w:webHidden/>
          </w:rPr>
          <w:fldChar w:fldCharType="separate"/>
        </w:r>
        <w:r w:rsidR="001B1FF5">
          <w:rPr>
            <w:noProof/>
            <w:webHidden/>
          </w:rPr>
          <w:t>21</w:t>
        </w:r>
        <w:r>
          <w:rPr>
            <w:noProof/>
            <w:webHidden/>
          </w:rPr>
          <w:fldChar w:fldCharType="end"/>
        </w:r>
      </w:hyperlink>
    </w:p>
    <w:p w14:paraId="731B5530" w14:textId="713DC7EA"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22" w:history="1">
        <w:r w:rsidRPr="00FC36FD">
          <w:rPr>
            <w:rStyle w:val="Hipercze"/>
            <w:rFonts w:ascii="Times New Roman" w:hAnsi="Times New Roman"/>
            <w:noProof/>
          </w:rPr>
          <w:t>Tabela 4 Cel środowiskowy dla przedmiotowej JCWP</w:t>
        </w:r>
        <w:r>
          <w:rPr>
            <w:noProof/>
            <w:webHidden/>
          </w:rPr>
          <w:tab/>
        </w:r>
        <w:r>
          <w:rPr>
            <w:noProof/>
            <w:webHidden/>
          </w:rPr>
          <w:fldChar w:fldCharType="begin"/>
        </w:r>
        <w:r>
          <w:rPr>
            <w:noProof/>
            <w:webHidden/>
          </w:rPr>
          <w:instrText xml:space="preserve"> PAGEREF _Toc212618922 \h </w:instrText>
        </w:r>
        <w:r>
          <w:rPr>
            <w:noProof/>
            <w:webHidden/>
          </w:rPr>
        </w:r>
        <w:r>
          <w:rPr>
            <w:noProof/>
            <w:webHidden/>
          </w:rPr>
          <w:fldChar w:fldCharType="separate"/>
        </w:r>
        <w:r w:rsidR="001B1FF5">
          <w:rPr>
            <w:noProof/>
            <w:webHidden/>
          </w:rPr>
          <w:t>21</w:t>
        </w:r>
        <w:r>
          <w:rPr>
            <w:noProof/>
            <w:webHidden/>
          </w:rPr>
          <w:fldChar w:fldCharType="end"/>
        </w:r>
      </w:hyperlink>
    </w:p>
    <w:p w14:paraId="7AA007FF" w14:textId="195B5960"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23" w:history="1">
        <w:r w:rsidRPr="00FC36FD">
          <w:rPr>
            <w:rStyle w:val="Hipercze"/>
            <w:rFonts w:ascii="Times New Roman" w:hAnsi="Times New Roman"/>
            <w:noProof/>
          </w:rPr>
          <w:t>Tabela 5 Charakterystyka JCWPd znajdujących się w granicach planowanej inwestycji</w:t>
        </w:r>
        <w:r>
          <w:rPr>
            <w:noProof/>
            <w:webHidden/>
          </w:rPr>
          <w:tab/>
        </w:r>
        <w:r>
          <w:rPr>
            <w:noProof/>
            <w:webHidden/>
          </w:rPr>
          <w:fldChar w:fldCharType="begin"/>
        </w:r>
        <w:r>
          <w:rPr>
            <w:noProof/>
            <w:webHidden/>
          </w:rPr>
          <w:instrText xml:space="preserve"> PAGEREF _Toc212618923 \h </w:instrText>
        </w:r>
        <w:r>
          <w:rPr>
            <w:noProof/>
            <w:webHidden/>
          </w:rPr>
        </w:r>
        <w:r>
          <w:rPr>
            <w:noProof/>
            <w:webHidden/>
          </w:rPr>
          <w:fldChar w:fldCharType="separate"/>
        </w:r>
        <w:r w:rsidR="001B1FF5">
          <w:rPr>
            <w:noProof/>
            <w:webHidden/>
          </w:rPr>
          <w:t>28</w:t>
        </w:r>
        <w:r>
          <w:rPr>
            <w:noProof/>
            <w:webHidden/>
          </w:rPr>
          <w:fldChar w:fldCharType="end"/>
        </w:r>
      </w:hyperlink>
    </w:p>
    <w:p w14:paraId="685FC1B0" w14:textId="3966D015"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24" w:history="1">
        <w:r w:rsidRPr="00FC36FD">
          <w:rPr>
            <w:rStyle w:val="Hipercze"/>
            <w:rFonts w:ascii="Times New Roman" w:hAnsi="Times New Roman"/>
            <w:noProof/>
          </w:rPr>
          <w:t>Tabela 6 Charakterystyka pięter wodonośnych (od powierzchni terenu)</w:t>
        </w:r>
        <w:r>
          <w:rPr>
            <w:noProof/>
            <w:webHidden/>
          </w:rPr>
          <w:tab/>
        </w:r>
        <w:r>
          <w:rPr>
            <w:noProof/>
            <w:webHidden/>
          </w:rPr>
          <w:fldChar w:fldCharType="begin"/>
        </w:r>
        <w:r>
          <w:rPr>
            <w:noProof/>
            <w:webHidden/>
          </w:rPr>
          <w:instrText xml:space="preserve"> PAGEREF _Toc212618924 \h </w:instrText>
        </w:r>
        <w:r>
          <w:rPr>
            <w:noProof/>
            <w:webHidden/>
          </w:rPr>
        </w:r>
        <w:r>
          <w:rPr>
            <w:noProof/>
            <w:webHidden/>
          </w:rPr>
          <w:fldChar w:fldCharType="separate"/>
        </w:r>
        <w:r w:rsidR="001B1FF5">
          <w:rPr>
            <w:noProof/>
            <w:webHidden/>
          </w:rPr>
          <w:t>29</w:t>
        </w:r>
        <w:r>
          <w:rPr>
            <w:noProof/>
            <w:webHidden/>
          </w:rPr>
          <w:fldChar w:fldCharType="end"/>
        </w:r>
      </w:hyperlink>
    </w:p>
    <w:p w14:paraId="3C96671D" w14:textId="7A791019"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25" w:history="1">
        <w:r w:rsidRPr="00FC36FD">
          <w:rPr>
            <w:rStyle w:val="Hipercze"/>
            <w:rFonts w:ascii="Times New Roman" w:hAnsi="Times New Roman"/>
            <w:noProof/>
          </w:rPr>
          <w:t>Tabela 7 Wartości odniesienia oraz wartości dopuszczalne analizowanych zanieczyszczeń powietrza</w:t>
        </w:r>
        <w:r>
          <w:rPr>
            <w:noProof/>
            <w:webHidden/>
          </w:rPr>
          <w:tab/>
        </w:r>
        <w:r>
          <w:rPr>
            <w:noProof/>
            <w:webHidden/>
          </w:rPr>
          <w:fldChar w:fldCharType="begin"/>
        </w:r>
        <w:r>
          <w:rPr>
            <w:noProof/>
            <w:webHidden/>
          </w:rPr>
          <w:instrText xml:space="preserve"> PAGEREF _Toc212618925 \h </w:instrText>
        </w:r>
        <w:r>
          <w:rPr>
            <w:noProof/>
            <w:webHidden/>
          </w:rPr>
        </w:r>
        <w:r>
          <w:rPr>
            <w:noProof/>
            <w:webHidden/>
          </w:rPr>
          <w:fldChar w:fldCharType="separate"/>
        </w:r>
        <w:r w:rsidR="001B1FF5">
          <w:rPr>
            <w:noProof/>
            <w:webHidden/>
          </w:rPr>
          <w:t>33</w:t>
        </w:r>
        <w:r>
          <w:rPr>
            <w:noProof/>
            <w:webHidden/>
          </w:rPr>
          <w:fldChar w:fldCharType="end"/>
        </w:r>
      </w:hyperlink>
    </w:p>
    <w:p w14:paraId="70FE85C5" w14:textId="63DDF270"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26" w:history="1">
        <w:r w:rsidRPr="00FC36FD">
          <w:rPr>
            <w:rStyle w:val="Hipercze"/>
            <w:rFonts w:ascii="Times New Roman" w:hAnsi="Times New Roman" w:cs="Times New Roman"/>
            <w:noProof/>
            <w:kern w:val="3"/>
            <w:lang w:eastAsia="en-US"/>
          </w:rPr>
          <w:t>Tabela 8 Załącznik do rozporządzenia Ministra Środowiska z dnia 14 czerwca 2007 r.  – wypis tabeli 1</w:t>
        </w:r>
        <w:r>
          <w:rPr>
            <w:noProof/>
            <w:webHidden/>
          </w:rPr>
          <w:tab/>
        </w:r>
        <w:r>
          <w:rPr>
            <w:noProof/>
            <w:webHidden/>
          </w:rPr>
          <w:fldChar w:fldCharType="begin"/>
        </w:r>
        <w:r>
          <w:rPr>
            <w:noProof/>
            <w:webHidden/>
          </w:rPr>
          <w:instrText xml:space="preserve"> PAGEREF _Toc212618926 \h </w:instrText>
        </w:r>
        <w:r>
          <w:rPr>
            <w:noProof/>
            <w:webHidden/>
          </w:rPr>
        </w:r>
        <w:r>
          <w:rPr>
            <w:noProof/>
            <w:webHidden/>
          </w:rPr>
          <w:fldChar w:fldCharType="separate"/>
        </w:r>
        <w:r w:rsidR="001B1FF5">
          <w:rPr>
            <w:noProof/>
            <w:webHidden/>
          </w:rPr>
          <w:t>34</w:t>
        </w:r>
        <w:r>
          <w:rPr>
            <w:noProof/>
            <w:webHidden/>
          </w:rPr>
          <w:fldChar w:fldCharType="end"/>
        </w:r>
      </w:hyperlink>
    </w:p>
    <w:p w14:paraId="6F5EC648" w14:textId="30DD6630"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27" w:history="1">
        <w:r w:rsidRPr="00FC36FD">
          <w:rPr>
            <w:rStyle w:val="Hipercze"/>
            <w:rFonts w:ascii="Times New Roman" w:eastAsia="Calibri" w:hAnsi="Times New Roman"/>
            <w:noProof/>
            <w:kern w:val="0"/>
            <w:lang w:eastAsia="en-US"/>
          </w:rPr>
          <w:t>Tabela 9</w:t>
        </w:r>
        <w:r w:rsidRPr="00FC36FD">
          <w:rPr>
            <w:rStyle w:val="Hipercze"/>
            <w:rFonts w:ascii="Times New Roman" w:eastAsia="Calibri" w:hAnsi="Times New Roman"/>
            <w:noProof/>
          </w:rPr>
          <w:t xml:space="preserve"> Skład gatunkowy lokalnej ornitofauny stwierdzony na podstawie przeprowadzonej inwentaryzacji ornitologicznej.</w:t>
        </w:r>
        <w:r>
          <w:rPr>
            <w:noProof/>
            <w:webHidden/>
          </w:rPr>
          <w:tab/>
        </w:r>
        <w:r>
          <w:rPr>
            <w:noProof/>
            <w:webHidden/>
          </w:rPr>
          <w:fldChar w:fldCharType="begin"/>
        </w:r>
        <w:r>
          <w:rPr>
            <w:noProof/>
            <w:webHidden/>
          </w:rPr>
          <w:instrText xml:space="preserve"> PAGEREF _Toc212618927 \h </w:instrText>
        </w:r>
        <w:r>
          <w:rPr>
            <w:noProof/>
            <w:webHidden/>
          </w:rPr>
        </w:r>
        <w:r>
          <w:rPr>
            <w:noProof/>
            <w:webHidden/>
          </w:rPr>
          <w:fldChar w:fldCharType="separate"/>
        </w:r>
        <w:r w:rsidR="001B1FF5">
          <w:rPr>
            <w:noProof/>
            <w:webHidden/>
          </w:rPr>
          <w:t>37</w:t>
        </w:r>
        <w:r>
          <w:rPr>
            <w:noProof/>
            <w:webHidden/>
          </w:rPr>
          <w:fldChar w:fldCharType="end"/>
        </w:r>
      </w:hyperlink>
    </w:p>
    <w:p w14:paraId="21E9B1C4" w14:textId="53281860"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28" w:history="1">
        <w:r w:rsidRPr="00FC36FD">
          <w:rPr>
            <w:rStyle w:val="Hipercze"/>
            <w:rFonts w:ascii="Times New Roman" w:hAnsi="Times New Roman"/>
            <w:noProof/>
          </w:rPr>
          <w:t>Tabela 10 Poziom hałasu dla robót drogowych</w:t>
        </w:r>
        <w:r>
          <w:rPr>
            <w:noProof/>
            <w:webHidden/>
          </w:rPr>
          <w:tab/>
        </w:r>
        <w:r>
          <w:rPr>
            <w:noProof/>
            <w:webHidden/>
          </w:rPr>
          <w:fldChar w:fldCharType="begin"/>
        </w:r>
        <w:r>
          <w:rPr>
            <w:noProof/>
            <w:webHidden/>
          </w:rPr>
          <w:instrText xml:space="preserve"> PAGEREF _Toc212618928 \h </w:instrText>
        </w:r>
        <w:r>
          <w:rPr>
            <w:noProof/>
            <w:webHidden/>
          </w:rPr>
        </w:r>
        <w:r>
          <w:rPr>
            <w:noProof/>
            <w:webHidden/>
          </w:rPr>
          <w:fldChar w:fldCharType="separate"/>
        </w:r>
        <w:r w:rsidR="001B1FF5">
          <w:rPr>
            <w:noProof/>
            <w:webHidden/>
          </w:rPr>
          <w:t>45</w:t>
        </w:r>
        <w:r>
          <w:rPr>
            <w:noProof/>
            <w:webHidden/>
          </w:rPr>
          <w:fldChar w:fldCharType="end"/>
        </w:r>
      </w:hyperlink>
    </w:p>
    <w:p w14:paraId="1D557E8D" w14:textId="4BDCFA01"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29" w:history="1">
        <w:r w:rsidRPr="00FC36FD">
          <w:rPr>
            <w:rStyle w:val="Hipercze"/>
            <w:rFonts w:ascii="Times New Roman" w:hAnsi="Times New Roman"/>
            <w:noProof/>
          </w:rPr>
          <w:t>Tabela 11 Analiza wpływu planowanej inwestycji na różnorodność biologiczną</w:t>
        </w:r>
        <w:r>
          <w:rPr>
            <w:noProof/>
            <w:webHidden/>
          </w:rPr>
          <w:tab/>
        </w:r>
        <w:r>
          <w:rPr>
            <w:noProof/>
            <w:webHidden/>
          </w:rPr>
          <w:fldChar w:fldCharType="begin"/>
        </w:r>
        <w:r>
          <w:rPr>
            <w:noProof/>
            <w:webHidden/>
          </w:rPr>
          <w:instrText xml:space="preserve"> PAGEREF _Toc212618929 \h </w:instrText>
        </w:r>
        <w:r>
          <w:rPr>
            <w:noProof/>
            <w:webHidden/>
          </w:rPr>
        </w:r>
        <w:r>
          <w:rPr>
            <w:noProof/>
            <w:webHidden/>
          </w:rPr>
          <w:fldChar w:fldCharType="separate"/>
        </w:r>
        <w:r w:rsidR="001B1FF5">
          <w:rPr>
            <w:noProof/>
            <w:webHidden/>
          </w:rPr>
          <w:t>51</w:t>
        </w:r>
        <w:r>
          <w:rPr>
            <w:noProof/>
            <w:webHidden/>
          </w:rPr>
          <w:fldChar w:fldCharType="end"/>
        </w:r>
      </w:hyperlink>
    </w:p>
    <w:p w14:paraId="73E4B299" w14:textId="1924B7F4"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30" w:history="1">
        <w:r w:rsidRPr="00FC36FD">
          <w:rPr>
            <w:rStyle w:val="Hipercze"/>
            <w:rFonts w:ascii="Times New Roman" w:hAnsi="Times New Roman"/>
            <w:noProof/>
          </w:rPr>
          <w:t>Tabela 12 Klasyfikacja i sposoby zagospodarowania odpadów powstałych w czasie budowy szacunkowa ilości odpadów mogących zostać wytworzonych w ciągu roku  (* – odpady niebezpieczne).</w:t>
        </w:r>
        <w:r>
          <w:rPr>
            <w:noProof/>
            <w:webHidden/>
          </w:rPr>
          <w:tab/>
        </w:r>
        <w:r>
          <w:rPr>
            <w:noProof/>
            <w:webHidden/>
          </w:rPr>
          <w:fldChar w:fldCharType="begin"/>
        </w:r>
        <w:r>
          <w:rPr>
            <w:noProof/>
            <w:webHidden/>
          </w:rPr>
          <w:instrText xml:space="preserve"> PAGEREF _Toc212618930 \h </w:instrText>
        </w:r>
        <w:r>
          <w:rPr>
            <w:noProof/>
            <w:webHidden/>
          </w:rPr>
        </w:r>
        <w:r>
          <w:rPr>
            <w:noProof/>
            <w:webHidden/>
          </w:rPr>
          <w:fldChar w:fldCharType="separate"/>
        </w:r>
        <w:r w:rsidR="001B1FF5">
          <w:rPr>
            <w:noProof/>
            <w:webHidden/>
          </w:rPr>
          <w:t>60</w:t>
        </w:r>
        <w:r>
          <w:rPr>
            <w:noProof/>
            <w:webHidden/>
          </w:rPr>
          <w:fldChar w:fldCharType="end"/>
        </w:r>
      </w:hyperlink>
    </w:p>
    <w:p w14:paraId="27A48D72" w14:textId="2D233D67" w:rsidR="00F9275C" w:rsidRDefault="00F9275C">
      <w:pPr>
        <w:pStyle w:val="Spisilustracji"/>
        <w:tabs>
          <w:tab w:val="right" w:leader="dot" w:pos="9060"/>
        </w:tabs>
        <w:rPr>
          <w:rFonts w:asciiTheme="minorHAnsi" w:eastAsiaTheme="minorEastAsia" w:hAnsiTheme="minorHAnsi" w:cstheme="minorBidi"/>
          <w:noProof/>
          <w:kern w:val="2"/>
          <w14:ligatures w14:val="standardContextual"/>
        </w:rPr>
      </w:pPr>
      <w:hyperlink w:anchor="_Toc212618931" w:history="1">
        <w:r w:rsidRPr="00FC36FD">
          <w:rPr>
            <w:rStyle w:val="Hipercze"/>
            <w:rFonts w:ascii="Times New Roman" w:hAnsi="Times New Roman"/>
            <w:noProof/>
          </w:rPr>
          <w:t>Tabela 13 Klasyfikacja i sposoby zagospodarowania odpadów powstałych w czasie eksploatacji (* – odpady niebezpieczne).</w:t>
        </w:r>
        <w:r>
          <w:rPr>
            <w:noProof/>
            <w:webHidden/>
          </w:rPr>
          <w:tab/>
        </w:r>
        <w:r>
          <w:rPr>
            <w:noProof/>
            <w:webHidden/>
          </w:rPr>
          <w:fldChar w:fldCharType="begin"/>
        </w:r>
        <w:r>
          <w:rPr>
            <w:noProof/>
            <w:webHidden/>
          </w:rPr>
          <w:instrText xml:space="preserve"> PAGEREF _Toc212618931 \h </w:instrText>
        </w:r>
        <w:r>
          <w:rPr>
            <w:noProof/>
            <w:webHidden/>
          </w:rPr>
        </w:r>
        <w:r>
          <w:rPr>
            <w:noProof/>
            <w:webHidden/>
          </w:rPr>
          <w:fldChar w:fldCharType="separate"/>
        </w:r>
        <w:r w:rsidR="001B1FF5">
          <w:rPr>
            <w:noProof/>
            <w:webHidden/>
          </w:rPr>
          <w:t>65</w:t>
        </w:r>
        <w:r>
          <w:rPr>
            <w:noProof/>
            <w:webHidden/>
          </w:rPr>
          <w:fldChar w:fldCharType="end"/>
        </w:r>
      </w:hyperlink>
    </w:p>
    <w:p w14:paraId="5C069B9B" w14:textId="6ED31D9C" w:rsidR="000F0C26" w:rsidRPr="00E37B8C" w:rsidRDefault="000F0C26" w:rsidP="00793DFD">
      <w:pPr>
        <w:tabs>
          <w:tab w:val="right" w:leader="dot" w:pos="8363"/>
        </w:tabs>
        <w:rPr>
          <w:rFonts w:ascii="Times New Roman" w:hAnsi="Times New Roman" w:cs="Times New Roman"/>
          <w:b/>
          <w:caps/>
          <w:sz w:val="20"/>
          <w:szCs w:val="20"/>
          <w:highlight w:val="yellow"/>
          <w:u w:val="single"/>
          <w:lang w:eastAsia="x-none"/>
        </w:rPr>
      </w:pPr>
      <w:r w:rsidRPr="00E37B8C">
        <w:rPr>
          <w:rFonts w:ascii="Times New Roman" w:hAnsi="Times New Roman" w:cs="Times New Roman"/>
          <w:b/>
          <w:caps/>
          <w:sz w:val="20"/>
          <w:szCs w:val="20"/>
          <w:highlight w:val="yellow"/>
          <w:u w:val="single"/>
          <w:lang w:eastAsia="x-none"/>
        </w:rPr>
        <w:fldChar w:fldCharType="end"/>
      </w:r>
    </w:p>
    <w:p w14:paraId="196666E0" w14:textId="77777777" w:rsidR="00192B52" w:rsidRPr="00E37B8C" w:rsidRDefault="00192B52" w:rsidP="00D71C17">
      <w:pPr>
        <w:pStyle w:val="Nagwek1"/>
      </w:pPr>
      <w:r w:rsidRPr="00E37B8C">
        <w:rPr>
          <w:sz w:val="20"/>
          <w:szCs w:val="20"/>
          <w:highlight w:val="yellow"/>
        </w:rPr>
        <w:br w:type="page"/>
      </w:r>
      <w:bookmarkStart w:id="0" w:name="_Toc212618861"/>
      <w:r w:rsidR="00A71BF5" w:rsidRPr="00E37B8C">
        <w:t>WSTĘP</w:t>
      </w:r>
      <w:bookmarkEnd w:id="0"/>
    </w:p>
    <w:p w14:paraId="7AA32DA2" w14:textId="46D7C6B6" w:rsidR="00CC7022" w:rsidRPr="00E37B8C" w:rsidRDefault="00CC7022" w:rsidP="00CC7022">
      <w:pPr>
        <w:autoSpaceDE w:val="0"/>
        <w:autoSpaceDN w:val="0"/>
        <w:adjustRightInd w:val="0"/>
        <w:ind w:firstLine="567"/>
        <w:rPr>
          <w:rFonts w:ascii="Times New Roman" w:hAnsi="Times New Roman" w:cs="Times New Roman"/>
          <w:i/>
          <w:sz w:val="22"/>
          <w:szCs w:val="22"/>
        </w:rPr>
      </w:pPr>
      <w:bookmarkStart w:id="1" w:name="_Hlk499547825"/>
      <w:r w:rsidRPr="00E37B8C">
        <w:rPr>
          <w:rFonts w:ascii="Times New Roman" w:hAnsi="Times New Roman" w:cs="Times New Roman"/>
          <w:sz w:val="22"/>
          <w:szCs w:val="22"/>
        </w:rPr>
        <w:t>Niniejsza karta informacyjna przedsięwzięcia została sporządzona zgodnie z obowiązującą ustawą o udostępnianiu informacji o środowisku i jego ochronie, udziale społeczeństwa w ochronie środowiska [</w:t>
      </w:r>
      <w:r w:rsidRPr="00E37B8C">
        <w:rPr>
          <w:rFonts w:ascii="Times New Roman" w:hAnsi="Times New Roman" w:cs="Times New Roman"/>
          <w:sz w:val="22"/>
          <w:szCs w:val="22"/>
        </w:rPr>
        <w:fldChar w:fldCharType="begin"/>
      </w:r>
      <w:r w:rsidRPr="00E37B8C">
        <w:rPr>
          <w:rFonts w:ascii="Times New Roman" w:hAnsi="Times New Roman" w:cs="Times New Roman"/>
          <w:sz w:val="22"/>
          <w:szCs w:val="22"/>
        </w:rPr>
        <w:instrText xml:space="preserve"> REF _Ref367780688 \r \h  \* MERGEFORMAT </w:instrText>
      </w:r>
      <w:r w:rsidRPr="00E37B8C">
        <w:rPr>
          <w:rFonts w:ascii="Times New Roman" w:hAnsi="Times New Roman" w:cs="Times New Roman"/>
          <w:sz w:val="22"/>
          <w:szCs w:val="22"/>
        </w:rPr>
      </w:r>
      <w:r w:rsidRPr="00E37B8C">
        <w:rPr>
          <w:rFonts w:ascii="Times New Roman" w:hAnsi="Times New Roman" w:cs="Times New Roman"/>
          <w:sz w:val="22"/>
          <w:szCs w:val="22"/>
        </w:rPr>
        <w:fldChar w:fldCharType="separate"/>
      </w:r>
      <w:r w:rsidR="001B1FF5">
        <w:rPr>
          <w:rFonts w:ascii="Times New Roman" w:hAnsi="Times New Roman" w:cs="Times New Roman"/>
          <w:sz w:val="22"/>
          <w:szCs w:val="22"/>
        </w:rPr>
        <w:t>5</w:t>
      </w:r>
      <w:r w:rsidRPr="00E37B8C">
        <w:rPr>
          <w:rFonts w:ascii="Times New Roman" w:hAnsi="Times New Roman" w:cs="Times New Roman"/>
          <w:sz w:val="22"/>
          <w:szCs w:val="22"/>
        </w:rPr>
        <w:fldChar w:fldCharType="end"/>
      </w:r>
      <w:r w:rsidRPr="00E37B8C">
        <w:rPr>
          <w:rFonts w:ascii="Times New Roman" w:hAnsi="Times New Roman" w:cs="Times New Roman"/>
          <w:sz w:val="22"/>
          <w:szCs w:val="22"/>
        </w:rPr>
        <w:t>] oraz o ocenach oddziaływania na środowisko. Przedmiotowe przedsięwzięcie jest przedsięwzięciem wymienionym w § 3 ust. 1, pkt. 62</w:t>
      </w:r>
      <w:r w:rsidR="0091280C" w:rsidRPr="00E37B8C">
        <w:rPr>
          <w:rFonts w:ascii="Times New Roman" w:hAnsi="Times New Roman" w:cs="Times New Roman"/>
          <w:sz w:val="22"/>
          <w:szCs w:val="22"/>
        </w:rPr>
        <w:t xml:space="preserve"> </w:t>
      </w:r>
      <w:r w:rsidRPr="00E37B8C">
        <w:rPr>
          <w:rFonts w:ascii="Times New Roman" w:hAnsi="Times New Roman" w:cs="Times New Roman"/>
          <w:sz w:val="22"/>
          <w:szCs w:val="22"/>
        </w:rPr>
        <w:t>rozporządzenia Rady Ministrów z dnia 10 września 2019 r. w sprawie przedsięwzięć mogących znacząco oddziaływać na środowisko [</w:t>
      </w:r>
      <w:r w:rsidRPr="00E37B8C">
        <w:rPr>
          <w:rFonts w:ascii="Times New Roman" w:hAnsi="Times New Roman" w:cs="Times New Roman"/>
          <w:sz w:val="22"/>
          <w:szCs w:val="22"/>
        </w:rPr>
        <w:fldChar w:fldCharType="begin"/>
      </w:r>
      <w:r w:rsidRPr="00E37B8C">
        <w:rPr>
          <w:rFonts w:ascii="Times New Roman" w:hAnsi="Times New Roman" w:cs="Times New Roman"/>
          <w:sz w:val="22"/>
          <w:szCs w:val="22"/>
        </w:rPr>
        <w:instrText xml:space="preserve"> REF _Ref457908933 \r \h  \* MERGEFORMAT </w:instrText>
      </w:r>
      <w:r w:rsidRPr="00E37B8C">
        <w:rPr>
          <w:rFonts w:ascii="Times New Roman" w:hAnsi="Times New Roman" w:cs="Times New Roman"/>
          <w:sz w:val="22"/>
          <w:szCs w:val="22"/>
        </w:rPr>
      </w:r>
      <w:r w:rsidRPr="00E37B8C">
        <w:rPr>
          <w:rFonts w:ascii="Times New Roman" w:hAnsi="Times New Roman" w:cs="Times New Roman"/>
          <w:sz w:val="22"/>
          <w:szCs w:val="22"/>
        </w:rPr>
        <w:fldChar w:fldCharType="separate"/>
      </w:r>
      <w:r w:rsidR="001B1FF5">
        <w:rPr>
          <w:rFonts w:ascii="Times New Roman" w:hAnsi="Times New Roman" w:cs="Times New Roman"/>
          <w:sz w:val="22"/>
          <w:szCs w:val="22"/>
        </w:rPr>
        <w:t>14</w:t>
      </w:r>
      <w:r w:rsidRPr="00E37B8C">
        <w:rPr>
          <w:rFonts w:ascii="Times New Roman" w:hAnsi="Times New Roman" w:cs="Times New Roman"/>
          <w:sz w:val="22"/>
          <w:szCs w:val="22"/>
        </w:rPr>
        <w:fldChar w:fldCharType="end"/>
      </w:r>
      <w:r w:rsidRPr="00E37B8C">
        <w:rPr>
          <w:rFonts w:ascii="Times New Roman" w:hAnsi="Times New Roman" w:cs="Times New Roman"/>
          <w:sz w:val="22"/>
          <w:szCs w:val="22"/>
        </w:rPr>
        <w:t>].</w:t>
      </w:r>
      <w:r w:rsidR="0091280C" w:rsidRPr="00E37B8C">
        <w:rPr>
          <w:rFonts w:ascii="Times New Roman" w:hAnsi="Times New Roman" w:cs="Times New Roman"/>
          <w:sz w:val="22"/>
          <w:szCs w:val="22"/>
        </w:rPr>
        <w:t xml:space="preserve"> </w:t>
      </w:r>
      <w:r w:rsidRPr="00E37B8C">
        <w:rPr>
          <w:rFonts w:ascii="Times New Roman" w:hAnsi="Times New Roman" w:cs="Times New Roman"/>
          <w:sz w:val="22"/>
          <w:szCs w:val="22"/>
        </w:rPr>
        <w:t xml:space="preserve">Inwestycja </w:t>
      </w:r>
      <w:r w:rsidR="00EB6461" w:rsidRPr="00E37B8C">
        <w:rPr>
          <w:rFonts w:ascii="Times New Roman" w:hAnsi="Times New Roman" w:cs="Times New Roman"/>
          <w:sz w:val="22"/>
          <w:szCs w:val="22"/>
        </w:rPr>
        <w:t xml:space="preserve">nie </w:t>
      </w:r>
      <w:r w:rsidRPr="00E37B8C">
        <w:rPr>
          <w:rFonts w:ascii="Times New Roman" w:hAnsi="Times New Roman" w:cs="Times New Roman"/>
          <w:sz w:val="22"/>
          <w:szCs w:val="22"/>
        </w:rPr>
        <w:t xml:space="preserve">zalicza się </w:t>
      </w:r>
      <w:r w:rsidR="00EB6461" w:rsidRPr="00E37B8C">
        <w:rPr>
          <w:rFonts w:ascii="Times New Roman" w:hAnsi="Times New Roman" w:cs="Times New Roman"/>
          <w:sz w:val="22"/>
          <w:szCs w:val="22"/>
        </w:rPr>
        <w:t xml:space="preserve">jednak </w:t>
      </w:r>
      <w:r w:rsidRPr="00E37B8C">
        <w:rPr>
          <w:rFonts w:ascii="Times New Roman" w:hAnsi="Times New Roman" w:cs="Times New Roman"/>
          <w:sz w:val="22"/>
          <w:szCs w:val="22"/>
        </w:rPr>
        <w:t xml:space="preserve">do przedsięwzięć mogących potencjalnie znacząco oddziaływać na środowisko w rozumieniu przepisów rozporządzenia Rady Ministrów z dnia 10 września 2019 r. </w:t>
      </w:r>
      <w:r w:rsidRPr="00E37B8C">
        <w:rPr>
          <w:rFonts w:ascii="Times New Roman" w:hAnsi="Times New Roman" w:cs="Times New Roman"/>
          <w:i/>
          <w:sz w:val="22"/>
          <w:szCs w:val="22"/>
        </w:rPr>
        <w:t xml:space="preserve">w sprawie przedsięwzięć mogących znacząco oddziaływać na środowisko </w:t>
      </w:r>
      <w:r w:rsidRPr="00E37B8C">
        <w:rPr>
          <w:rFonts w:ascii="Times New Roman" w:hAnsi="Times New Roman" w:cs="Times New Roman"/>
          <w:iCs/>
          <w:sz w:val="22"/>
          <w:szCs w:val="22"/>
        </w:rPr>
        <w:t>[</w:t>
      </w:r>
      <w:r w:rsidRPr="00E37B8C">
        <w:rPr>
          <w:rFonts w:ascii="Times New Roman" w:hAnsi="Times New Roman" w:cs="Times New Roman"/>
          <w:iCs/>
          <w:sz w:val="22"/>
          <w:szCs w:val="22"/>
        </w:rPr>
        <w:fldChar w:fldCharType="begin"/>
      </w:r>
      <w:r w:rsidRPr="00E37B8C">
        <w:rPr>
          <w:rFonts w:ascii="Times New Roman" w:hAnsi="Times New Roman" w:cs="Times New Roman"/>
          <w:iCs/>
          <w:sz w:val="22"/>
          <w:szCs w:val="22"/>
        </w:rPr>
        <w:instrText xml:space="preserve"> REF _Ref457908933 \r \h  \* MERGEFORMAT </w:instrText>
      </w:r>
      <w:r w:rsidRPr="00E37B8C">
        <w:rPr>
          <w:rFonts w:ascii="Times New Roman" w:hAnsi="Times New Roman" w:cs="Times New Roman"/>
          <w:iCs/>
          <w:sz w:val="22"/>
          <w:szCs w:val="22"/>
        </w:rPr>
      </w:r>
      <w:r w:rsidRPr="00E37B8C">
        <w:rPr>
          <w:rFonts w:ascii="Times New Roman" w:hAnsi="Times New Roman" w:cs="Times New Roman"/>
          <w:iCs/>
          <w:sz w:val="22"/>
          <w:szCs w:val="22"/>
        </w:rPr>
        <w:fldChar w:fldCharType="separate"/>
      </w:r>
      <w:r w:rsidR="001B1FF5">
        <w:rPr>
          <w:rFonts w:ascii="Times New Roman" w:hAnsi="Times New Roman" w:cs="Times New Roman"/>
          <w:iCs/>
          <w:sz w:val="22"/>
          <w:szCs w:val="22"/>
        </w:rPr>
        <w:t>14</w:t>
      </w:r>
      <w:r w:rsidRPr="00E37B8C">
        <w:rPr>
          <w:rFonts w:ascii="Times New Roman" w:hAnsi="Times New Roman" w:cs="Times New Roman"/>
          <w:iCs/>
          <w:sz w:val="22"/>
          <w:szCs w:val="22"/>
        </w:rPr>
        <w:fldChar w:fldCharType="end"/>
      </w:r>
      <w:r w:rsidRPr="00E37B8C">
        <w:rPr>
          <w:rFonts w:ascii="Times New Roman" w:hAnsi="Times New Roman" w:cs="Times New Roman"/>
          <w:iCs/>
          <w:sz w:val="22"/>
          <w:szCs w:val="22"/>
        </w:rPr>
        <w:t>]</w:t>
      </w:r>
      <w:r w:rsidR="00EB6461" w:rsidRPr="00E37B8C">
        <w:rPr>
          <w:rFonts w:ascii="Times New Roman" w:hAnsi="Times New Roman" w:cs="Times New Roman"/>
          <w:sz w:val="22"/>
          <w:szCs w:val="22"/>
        </w:rPr>
        <w:t xml:space="preserve">, gdyż nie spełnia progów w nim określonych. </w:t>
      </w:r>
    </w:p>
    <w:p w14:paraId="611A8D52" w14:textId="77777777" w:rsidR="00CC7022" w:rsidRPr="00E37B8C" w:rsidRDefault="00CC7022" w:rsidP="00CC7022">
      <w:pPr>
        <w:rPr>
          <w:rFonts w:ascii="Times New Roman" w:hAnsi="Times New Roman" w:cs="Times New Roman"/>
          <w:bCs/>
          <w:sz w:val="22"/>
          <w:szCs w:val="22"/>
        </w:rPr>
      </w:pPr>
      <w:r w:rsidRPr="00E37B8C">
        <w:rPr>
          <w:rFonts w:ascii="Times New Roman" w:hAnsi="Times New Roman" w:cs="Times New Roman"/>
          <w:sz w:val="22"/>
          <w:szCs w:val="22"/>
        </w:rPr>
        <w:t xml:space="preserve">Przedmiotem opracowania jest Karta informacyjna dla projektowanego przedsięwzięcia p.n. </w:t>
      </w:r>
    </w:p>
    <w:p w14:paraId="52AC6B2A" w14:textId="4FC0E619" w:rsidR="00CC7022" w:rsidRPr="00E37B8C" w:rsidRDefault="008A1D8B" w:rsidP="007017E4">
      <w:pPr>
        <w:shd w:val="clear" w:color="auto" w:fill="FFFFFF" w:themeFill="background1"/>
        <w:jc w:val="center"/>
        <w:rPr>
          <w:rFonts w:ascii="Times New Roman" w:hAnsi="Times New Roman" w:cs="Times New Roman"/>
          <w:b/>
          <w:bCs/>
          <w:sz w:val="22"/>
          <w:szCs w:val="22"/>
        </w:rPr>
      </w:pPr>
      <w:r w:rsidRPr="00E37B8C">
        <w:rPr>
          <w:rFonts w:ascii="Times New Roman" w:hAnsi="Times New Roman" w:cs="Times New Roman"/>
          <w:b/>
          <w:bCs/>
          <w:sz w:val="22"/>
          <w:szCs w:val="22"/>
        </w:rPr>
        <w:t>„</w:t>
      </w:r>
      <w:r w:rsidR="00E866BE" w:rsidRPr="00E37B8C">
        <w:rPr>
          <w:rFonts w:ascii="Times New Roman" w:hAnsi="Times New Roman" w:cs="Times New Roman"/>
          <w:b/>
          <w:bCs/>
          <w:sz w:val="22"/>
          <w:szCs w:val="22"/>
        </w:rPr>
        <w:t>R</w:t>
      </w:r>
      <w:r w:rsidR="007017E4" w:rsidRPr="00E37B8C">
        <w:rPr>
          <w:rFonts w:ascii="Times New Roman" w:hAnsi="Times New Roman" w:cs="Times New Roman"/>
          <w:b/>
          <w:bCs/>
          <w:sz w:val="22"/>
          <w:szCs w:val="22"/>
        </w:rPr>
        <w:t>ozbudowa skrzyżowania DW 9</w:t>
      </w:r>
      <w:r w:rsidR="00E866BE" w:rsidRPr="00E37B8C">
        <w:rPr>
          <w:rFonts w:ascii="Times New Roman" w:hAnsi="Times New Roman" w:cs="Times New Roman"/>
          <w:b/>
          <w:bCs/>
          <w:sz w:val="22"/>
          <w:szCs w:val="22"/>
        </w:rPr>
        <w:t>77</w:t>
      </w:r>
      <w:r w:rsidR="007017E4" w:rsidRPr="00E37B8C">
        <w:rPr>
          <w:rFonts w:ascii="Times New Roman" w:hAnsi="Times New Roman" w:cs="Times New Roman"/>
          <w:b/>
          <w:bCs/>
          <w:sz w:val="22"/>
          <w:szCs w:val="22"/>
        </w:rPr>
        <w:t xml:space="preserve"> z </w:t>
      </w:r>
      <w:r w:rsidR="00E866BE" w:rsidRPr="00E37B8C">
        <w:rPr>
          <w:rFonts w:ascii="Times New Roman" w:hAnsi="Times New Roman" w:cs="Times New Roman"/>
          <w:b/>
          <w:bCs/>
          <w:sz w:val="22"/>
          <w:szCs w:val="22"/>
        </w:rPr>
        <w:t>DW</w:t>
      </w:r>
      <w:r w:rsidR="007017E4" w:rsidRPr="00E37B8C">
        <w:rPr>
          <w:rFonts w:ascii="Times New Roman" w:hAnsi="Times New Roman" w:cs="Times New Roman"/>
          <w:b/>
          <w:bCs/>
          <w:sz w:val="22"/>
          <w:szCs w:val="22"/>
        </w:rPr>
        <w:t xml:space="preserve"> </w:t>
      </w:r>
      <w:r w:rsidR="00E866BE" w:rsidRPr="00E37B8C">
        <w:rPr>
          <w:rFonts w:ascii="Times New Roman" w:hAnsi="Times New Roman" w:cs="Times New Roman"/>
          <w:b/>
          <w:bCs/>
          <w:sz w:val="22"/>
          <w:szCs w:val="22"/>
        </w:rPr>
        <w:t>980</w:t>
      </w:r>
      <w:r w:rsidR="007017E4" w:rsidRPr="00E37B8C">
        <w:rPr>
          <w:rFonts w:ascii="Times New Roman" w:hAnsi="Times New Roman" w:cs="Times New Roman"/>
          <w:b/>
          <w:bCs/>
          <w:sz w:val="22"/>
          <w:szCs w:val="22"/>
        </w:rPr>
        <w:t xml:space="preserve"> w miejscowości </w:t>
      </w:r>
      <w:r w:rsidR="00E866BE" w:rsidRPr="00E37B8C">
        <w:rPr>
          <w:rFonts w:ascii="Times New Roman" w:hAnsi="Times New Roman" w:cs="Times New Roman"/>
          <w:b/>
          <w:bCs/>
          <w:sz w:val="22"/>
          <w:szCs w:val="22"/>
        </w:rPr>
        <w:t>Gromnik</w:t>
      </w:r>
      <w:r w:rsidRPr="00E37B8C">
        <w:rPr>
          <w:rFonts w:ascii="Times New Roman" w:hAnsi="Times New Roman" w:cs="Times New Roman"/>
          <w:b/>
          <w:bCs/>
          <w:sz w:val="22"/>
          <w:szCs w:val="22"/>
        </w:rPr>
        <w:t>”</w:t>
      </w:r>
    </w:p>
    <w:p w14:paraId="6F135EF9" w14:textId="77777777" w:rsidR="007017E4" w:rsidRPr="00E37B8C" w:rsidRDefault="007017E4" w:rsidP="00381BED">
      <w:pPr>
        <w:pStyle w:val="Nomalnywcity"/>
        <w:ind w:firstLine="0"/>
        <w:rPr>
          <w:rStyle w:val="Pogrubienie"/>
          <w:rFonts w:ascii="Times New Roman" w:hAnsi="Times New Roman"/>
          <w:b w:val="0"/>
          <w:sz w:val="8"/>
          <w:szCs w:val="8"/>
        </w:rPr>
      </w:pPr>
    </w:p>
    <w:p w14:paraId="00709A16" w14:textId="40B4B1BC" w:rsidR="00CC7022" w:rsidRPr="00E37B8C" w:rsidRDefault="00CC7022" w:rsidP="007017E4">
      <w:pPr>
        <w:pStyle w:val="Nomalnywcity"/>
        <w:shd w:val="clear" w:color="auto" w:fill="FFFFFF" w:themeFill="background1"/>
        <w:ind w:firstLine="0"/>
        <w:rPr>
          <w:rFonts w:ascii="Times New Roman" w:hAnsi="Times New Roman"/>
          <w:b/>
          <w:szCs w:val="22"/>
        </w:rPr>
      </w:pPr>
      <w:r w:rsidRPr="00E37B8C">
        <w:rPr>
          <w:rStyle w:val="Pogrubienie"/>
          <w:rFonts w:ascii="Times New Roman" w:hAnsi="Times New Roman"/>
          <w:b w:val="0"/>
          <w:szCs w:val="22"/>
          <w:u w:val="single"/>
        </w:rPr>
        <w:t>Inwestorem przedsięwzięcia jest</w:t>
      </w:r>
      <w:r w:rsidRPr="00E37B8C">
        <w:rPr>
          <w:rFonts w:ascii="Times New Roman" w:hAnsi="Times New Roman"/>
          <w:b/>
          <w:szCs w:val="22"/>
        </w:rPr>
        <w:t>:</w:t>
      </w:r>
    </w:p>
    <w:p w14:paraId="475C644B" w14:textId="77777777" w:rsidR="008029A8" w:rsidRPr="00E37B8C" w:rsidRDefault="008029A8" w:rsidP="008029A8">
      <w:pPr>
        <w:spacing w:before="0"/>
        <w:rPr>
          <w:rFonts w:ascii="Times New Roman" w:hAnsi="Times New Roman" w:cs="Times New Roman"/>
          <w:b/>
          <w:sz w:val="22"/>
          <w:szCs w:val="22"/>
        </w:rPr>
      </w:pPr>
      <w:r w:rsidRPr="00E37B8C">
        <w:rPr>
          <w:rFonts w:ascii="Times New Roman" w:hAnsi="Times New Roman" w:cs="Times New Roman"/>
          <w:b/>
          <w:sz w:val="22"/>
          <w:szCs w:val="22"/>
        </w:rPr>
        <w:t>Inwestorem przedsięwzięcia jest :</w:t>
      </w:r>
    </w:p>
    <w:p w14:paraId="3E806A43" w14:textId="77777777" w:rsidR="008029A8" w:rsidRPr="00E37B8C" w:rsidRDefault="008029A8" w:rsidP="008029A8">
      <w:pPr>
        <w:autoSpaceDE w:val="0"/>
        <w:autoSpaceDN w:val="0"/>
        <w:adjustRightInd w:val="0"/>
        <w:spacing w:before="0"/>
        <w:rPr>
          <w:rFonts w:ascii="Times New Roman" w:hAnsi="Times New Roman" w:cs="Times New Roman"/>
          <w:b/>
          <w:bCs/>
          <w:iCs/>
          <w:sz w:val="22"/>
          <w:szCs w:val="22"/>
        </w:rPr>
      </w:pPr>
      <w:bookmarkStart w:id="2" w:name="_Toc525023434"/>
      <w:bookmarkStart w:id="3" w:name="_Toc54962901"/>
      <w:bookmarkStart w:id="4" w:name="_Toc494965912"/>
      <w:bookmarkStart w:id="5" w:name="_Toc494966712"/>
      <w:r w:rsidRPr="00E37B8C">
        <w:rPr>
          <w:rFonts w:ascii="Times New Roman" w:hAnsi="Times New Roman" w:cs="Times New Roman"/>
          <w:b/>
          <w:bCs/>
          <w:iCs/>
          <w:sz w:val="22"/>
          <w:szCs w:val="22"/>
        </w:rPr>
        <w:t>Zarząd Województwa Małopolskiego</w:t>
      </w:r>
      <w:bookmarkEnd w:id="2"/>
      <w:bookmarkEnd w:id="3"/>
      <w:r w:rsidRPr="00E37B8C">
        <w:rPr>
          <w:rFonts w:ascii="Times New Roman" w:hAnsi="Times New Roman" w:cs="Times New Roman"/>
          <w:b/>
          <w:bCs/>
          <w:iCs/>
          <w:sz w:val="22"/>
          <w:szCs w:val="22"/>
        </w:rPr>
        <w:t xml:space="preserve"> </w:t>
      </w:r>
    </w:p>
    <w:p w14:paraId="5F795E16" w14:textId="77777777" w:rsidR="008029A8" w:rsidRPr="00E37B8C" w:rsidRDefault="008029A8" w:rsidP="008029A8">
      <w:pPr>
        <w:autoSpaceDE w:val="0"/>
        <w:autoSpaceDN w:val="0"/>
        <w:adjustRightInd w:val="0"/>
        <w:spacing w:before="0"/>
        <w:rPr>
          <w:rFonts w:ascii="Times New Roman" w:hAnsi="Times New Roman" w:cs="Times New Roman"/>
          <w:b/>
          <w:bCs/>
          <w:iCs/>
          <w:sz w:val="22"/>
          <w:szCs w:val="22"/>
        </w:rPr>
      </w:pPr>
      <w:r w:rsidRPr="00E37B8C">
        <w:rPr>
          <w:rFonts w:ascii="Times New Roman" w:hAnsi="Times New Roman" w:cs="Times New Roman"/>
          <w:b/>
          <w:bCs/>
          <w:iCs/>
          <w:sz w:val="22"/>
          <w:szCs w:val="22"/>
        </w:rPr>
        <w:t>ul. Basztowa 22, 31-156 Kraków</w:t>
      </w:r>
    </w:p>
    <w:p w14:paraId="4E1B5259" w14:textId="77777777" w:rsidR="008029A8" w:rsidRPr="00E37B8C" w:rsidRDefault="008029A8" w:rsidP="008029A8">
      <w:pPr>
        <w:autoSpaceDE w:val="0"/>
        <w:autoSpaceDN w:val="0"/>
        <w:adjustRightInd w:val="0"/>
        <w:spacing w:before="0"/>
        <w:rPr>
          <w:rFonts w:ascii="Times New Roman" w:hAnsi="Times New Roman" w:cs="Times New Roman"/>
          <w:iCs/>
          <w:sz w:val="22"/>
          <w:szCs w:val="22"/>
        </w:rPr>
      </w:pPr>
      <w:bookmarkStart w:id="6" w:name="_Toc525023435"/>
      <w:bookmarkStart w:id="7" w:name="_Toc54962902"/>
      <w:r w:rsidRPr="00E37B8C">
        <w:rPr>
          <w:rFonts w:ascii="Times New Roman" w:hAnsi="Times New Roman" w:cs="Times New Roman"/>
          <w:iCs/>
          <w:sz w:val="22"/>
          <w:szCs w:val="22"/>
        </w:rPr>
        <w:t>reprezentowany przez</w:t>
      </w:r>
      <w:bookmarkEnd w:id="6"/>
      <w:bookmarkEnd w:id="7"/>
      <w:r w:rsidRPr="00E37B8C">
        <w:rPr>
          <w:rFonts w:ascii="Times New Roman" w:hAnsi="Times New Roman" w:cs="Times New Roman"/>
          <w:iCs/>
          <w:sz w:val="22"/>
          <w:szCs w:val="22"/>
        </w:rPr>
        <w:t xml:space="preserve"> </w:t>
      </w:r>
    </w:p>
    <w:p w14:paraId="093310CE" w14:textId="77777777" w:rsidR="008029A8" w:rsidRPr="00E37B8C" w:rsidRDefault="008029A8" w:rsidP="008029A8">
      <w:pPr>
        <w:autoSpaceDE w:val="0"/>
        <w:autoSpaceDN w:val="0"/>
        <w:adjustRightInd w:val="0"/>
        <w:spacing w:before="0"/>
        <w:rPr>
          <w:rFonts w:ascii="Times New Roman" w:hAnsi="Times New Roman" w:cs="Times New Roman"/>
          <w:b/>
          <w:bCs/>
          <w:iCs/>
          <w:sz w:val="22"/>
          <w:szCs w:val="22"/>
        </w:rPr>
      </w:pPr>
      <w:bookmarkStart w:id="8" w:name="_Toc525023436"/>
      <w:bookmarkStart w:id="9" w:name="_Toc54962903"/>
      <w:r w:rsidRPr="00E37B8C">
        <w:rPr>
          <w:rFonts w:ascii="Times New Roman" w:hAnsi="Times New Roman" w:cs="Times New Roman"/>
          <w:b/>
          <w:bCs/>
          <w:iCs/>
          <w:sz w:val="22"/>
          <w:szCs w:val="22"/>
        </w:rPr>
        <w:t>Zarząd Dróg Wojewódzkich w Krakowie</w:t>
      </w:r>
      <w:bookmarkEnd w:id="4"/>
      <w:bookmarkEnd w:id="5"/>
      <w:bookmarkEnd w:id="8"/>
      <w:bookmarkEnd w:id="9"/>
    </w:p>
    <w:p w14:paraId="0718549B" w14:textId="77777777" w:rsidR="008029A8" w:rsidRPr="00E37B8C" w:rsidRDefault="008029A8" w:rsidP="008029A8">
      <w:pPr>
        <w:autoSpaceDE w:val="0"/>
        <w:autoSpaceDN w:val="0"/>
        <w:adjustRightInd w:val="0"/>
        <w:spacing w:before="0"/>
        <w:rPr>
          <w:rFonts w:ascii="Times New Roman" w:hAnsi="Times New Roman" w:cs="Times New Roman"/>
          <w:b/>
          <w:bCs/>
          <w:iCs/>
          <w:sz w:val="22"/>
          <w:szCs w:val="22"/>
        </w:rPr>
      </w:pPr>
      <w:bookmarkStart w:id="10" w:name="_Toc494211896"/>
      <w:bookmarkStart w:id="11" w:name="_Toc494965913"/>
      <w:bookmarkStart w:id="12" w:name="_Toc494966713"/>
      <w:bookmarkStart w:id="13" w:name="_Toc525023437"/>
      <w:bookmarkStart w:id="14" w:name="_Toc54962904"/>
      <w:r w:rsidRPr="00E37B8C">
        <w:rPr>
          <w:rFonts w:ascii="Times New Roman" w:hAnsi="Times New Roman" w:cs="Times New Roman"/>
          <w:b/>
          <w:bCs/>
          <w:iCs/>
          <w:sz w:val="22"/>
          <w:szCs w:val="22"/>
        </w:rPr>
        <w:t xml:space="preserve">ul. </w:t>
      </w:r>
      <w:bookmarkEnd w:id="10"/>
      <w:bookmarkEnd w:id="11"/>
      <w:bookmarkEnd w:id="12"/>
      <w:r w:rsidRPr="00E37B8C">
        <w:rPr>
          <w:rFonts w:ascii="Times New Roman" w:hAnsi="Times New Roman" w:cs="Times New Roman"/>
          <w:b/>
          <w:bCs/>
          <w:iCs/>
          <w:sz w:val="22"/>
          <w:szCs w:val="22"/>
        </w:rPr>
        <w:t>Głowackiego 56</w:t>
      </w:r>
      <w:bookmarkEnd w:id="13"/>
      <w:bookmarkEnd w:id="14"/>
    </w:p>
    <w:p w14:paraId="4B726067" w14:textId="77777777" w:rsidR="008029A8" w:rsidRPr="00E37B8C" w:rsidRDefault="008029A8" w:rsidP="008029A8">
      <w:pPr>
        <w:autoSpaceDE w:val="0"/>
        <w:autoSpaceDN w:val="0"/>
        <w:adjustRightInd w:val="0"/>
        <w:spacing w:before="0"/>
        <w:rPr>
          <w:rFonts w:ascii="Times New Roman" w:hAnsi="Times New Roman" w:cs="Times New Roman"/>
          <w:b/>
          <w:bCs/>
          <w:iCs/>
          <w:sz w:val="22"/>
          <w:szCs w:val="22"/>
        </w:rPr>
      </w:pPr>
      <w:bookmarkStart w:id="15" w:name="_Toc494211897"/>
      <w:bookmarkStart w:id="16" w:name="_Toc494965914"/>
      <w:bookmarkStart w:id="17" w:name="_Toc494966714"/>
      <w:bookmarkStart w:id="18" w:name="_Toc525023438"/>
      <w:bookmarkStart w:id="19" w:name="_Toc54962905"/>
      <w:r w:rsidRPr="00E37B8C">
        <w:rPr>
          <w:rFonts w:ascii="Times New Roman" w:hAnsi="Times New Roman" w:cs="Times New Roman"/>
          <w:b/>
          <w:bCs/>
          <w:iCs/>
          <w:sz w:val="22"/>
          <w:szCs w:val="22"/>
        </w:rPr>
        <w:t>31-085 Kraków</w:t>
      </w:r>
      <w:bookmarkEnd w:id="15"/>
      <w:bookmarkEnd w:id="16"/>
      <w:bookmarkEnd w:id="17"/>
      <w:bookmarkEnd w:id="18"/>
      <w:bookmarkEnd w:id="19"/>
    </w:p>
    <w:p w14:paraId="0B9F1D1C" w14:textId="16132AE3" w:rsidR="006B5187" w:rsidRPr="00E37B8C" w:rsidRDefault="006B5187" w:rsidP="008029A8">
      <w:pPr>
        <w:pStyle w:val="Nomalnywcity"/>
        <w:shd w:val="clear" w:color="auto" w:fill="FFFFFF" w:themeFill="background1"/>
        <w:spacing w:before="60"/>
        <w:rPr>
          <w:rFonts w:ascii="Times New Roman" w:hAnsi="Times New Roman"/>
          <w:szCs w:val="22"/>
        </w:rPr>
      </w:pPr>
      <w:bookmarkStart w:id="20" w:name="_Hlk128751301"/>
      <w:r w:rsidRPr="00E37B8C">
        <w:rPr>
          <w:rFonts w:ascii="Times New Roman" w:hAnsi="Times New Roman"/>
          <w:szCs w:val="22"/>
        </w:rPr>
        <w:t xml:space="preserve">Analizowana inwestycja zlokalizowana jest w województwie małopolskim, na terenie </w:t>
      </w:r>
      <w:r w:rsidR="00B04E4B" w:rsidRPr="00E37B8C">
        <w:rPr>
          <w:rFonts w:ascii="Times New Roman" w:hAnsi="Times New Roman"/>
          <w:szCs w:val="22"/>
        </w:rPr>
        <w:t>gmin</w:t>
      </w:r>
      <w:r w:rsidR="00EB6461" w:rsidRPr="00E37B8C">
        <w:rPr>
          <w:rFonts w:ascii="Times New Roman" w:hAnsi="Times New Roman"/>
          <w:szCs w:val="22"/>
        </w:rPr>
        <w:t>y</w:t>
      </w:r>
      <w:r w:rsidR="00B04E4B" w:rsidRPr="00E37B8C">
        <w:rPr>
          <w:rFonts w:ascii="Times New Roman" w:hAnsi="Times New Roman"/>
          <w:szCs w:val="22"/>
        </w:rPr>
        <w:t xml:space="preserve"> </w:t>
      </w:r>
      <w:r w:rsidR="00E866BE" w:rsidRPr="00E37B8C">
        <w:rPr>
          <w:rFonts w:ascii="Times New Roman" w:hAnsi="Times New Roman"/>
          <w:szCs w:val="22"/>
        </w:rPr>
        <w:t>Gromnik</w:t>
      </w:r>
      <w:r w:rsidR="007017E4" w:rsidRPr="00E37B8C">
        <w:rPr>
          <w:rFonts w:ascii="Times New Roman" w:hAnsi="Times New Roman"/>
          <w:szCs w:val="22"/>
        </w:rPr>
        <w:t>.</w:t>
      </w:r>
      <w:r w:rsidR="008029A8" w:rsidRPr="00E37B8C">
        <w:rPr>
          <w:rFonts w:ascii="Times New Roman" w:hAnsi="Times New Roman"/>
          <w:szCs w:val="22"/>
        </w:rPr>
        <w:t xml:space="preserve"> </w:t>
      </w:r>
      <w:r w:rsidRPr="00E37B8C">
        <w:rPr>
          <w:rFonts w:ascii="Times New Roman" w:hAnsi="Times New Roman"/>
          <w:szCs w:val="22"/>
        </w:rPr>
        <w:t>Zgodnie z art.75</w:t>
      </w:r>
      <w:r w:rsidR="00EB6461" w:rsidRPr="00E37B8C">
        <w:rPr>
          <w:rFonts w:ascii="Times New Roman" w:hAnsi="Times New Roman"/>
          <w:szCs w:val="22"/>
        </w:rPr>
        <w:t xml:space="preserve"> </w:t>
      </w:r>
      <w:r w:rsidRPr="00E37B8C">
        <w:rPr>
          <w:rFonts w:ascii="Times New Roman" w:hAnsi="Times New Roman"/>
          <w:szCs w:val="22"/>
        </w:rPr>
        <w:t>ustawy z dnia 3 października 2008 r. o</w:t>
      </w:r>
      <w:r w:rsidR="007C6B1D" w:rsidRPr="00E37B8C">
        <w:rPr>
          <w:rFonts w:ascii="Times New Roman" w:hAnsi="Times New Roman"/>
          <w:szCs w:val="22"/>
        </w:rPr>
        <w:t> </w:t>
      </w:r>
      <w:r w:rsidRPr="00E37B8C">
        <w:rPr>
          <w:rFonts w:ascii="Times New Roman" w:hAnsi="Times New Roman"/>
          <w:szCs w:val="22"/>
        </w:rPr>
        <w:t>udostępnieniu informacji o</w:t>
      </w:r>
      <w:r w:rsidRPr="00E37B8C">
        <w:rPr>
          <w:rFonts w:ascii="Times New Roman" w:hAnsi="Times New Roman"/>
          <w:szCs w:val="22"/>
          <w:lang w:val="pl-PL"/>
        </w:rPr>
        <w:t> </w:t>
      </w:r>
      <w:r w:rsidRPr="00E37B8C">
        <w:rPr>
          <w:rFonts w:ascii="Times New Roman" w:hAnsi="Times New Roman"/>
          <w:szCs w:val="22"/>
        </w:rPr>
        <w:t xml:space="preserve">środowisku i jego ochronie, udziale społeczeństwa w ochronie środowiska oraz o ocenach oddziaływania na środowisko </w:t>
      </w:r>
      <w:r w:rsidRPr="00E37B8C">
        <w:rPr>
          <w:rFonts w:ascii="Times New Roman" w:hAnsi="Times New Roman"/>
          <w:szCs w:val="22"/>
          <w:lang w:val="pl-PL"/>
        </w:rPr>
        <w:t>[</w:t>
      </w:r>
      <w:r w:rsidRPr="00E37B8C">
        <w:rPr>
          <w:rFonts w:ascii="Times New Roman" w:hAnsi="Times New Roman"/>
          <w:szCs w:val="22"/>
          <w:lang w:val="pl-PL"/>
        </w:rPr>
        <w:fldChar w:fldCharType="begin"/>
      </w:r>
      <w:r w:rsidRPr="00E37B8C">
        <w:rPr>
          <w:rFonts w:ascii="Times New Roman" w:hAnsi="Times New Roman"/>
          <w:szCs w:val="22"/>
          <w:lang w:val="pl-PL"/>
        </w:rPr>
        <w:instrText xml:space="preserve"> REF _Ref367780688 \r \h  \* MERGEFORMAT </w:instrText>
      </w:r>
      <w:r w:rsidRPr="00E37B8C">
        <w:rPr>
          <w:rFonts w:ascii="Times New Roman" w:hAnsi="Times New Roman"/>
          <w:szCs w:val="22"/>
          <w:lang w:val="pl-PL"/>
        </w:rPr>
      </w:r>
      <w:r w:rsidRPr="00E37B8C">
        <w:rPr>
          <w:rFonts w:ascii="Times New Roman" w:hAnsi="Times New Roman"/>
          <w:szCs w:val="22"/>
          <w:lang w:val="pl-PL"/>
        </w:rPr>
        <w:fldChar w:fldCharType="separate"/>
      </w:r>
      <w:r w:rsidR="001B1FF5">
        <w:rPr>
          <w:rFonts w:ascii="Times New Roman" w:hAnsi="Times New Roman"/>
          <w:szCs w:val="22"/>
          <w:lang w:val="pl-PL"/>
        </w:rPr>
        <w:t>5</w:t>
      </w:r>
      <w:r w:rsidRPr="00E37B8C">
        <w:rPr>
          <w:rFonts w:ascii="Times New Roman" w:hAnsi="Times New Roman"/>
          <w:szCs w:val="22"/>
        </w:rPr>
        <w:fldChar w:fldCharType="end"/>
      </w:r>
      <w:r w:rsidRPr="00E37B8C">
        <w:rPr>
          <w:rFonts w:ascii="Times New Roman" w:hAnsi="Times New Roman"/>
          <w:szCs w:val="22"/>
          <w:lang w:val="pl-PL"/>
        </w:rPr>
        <w:t>]</w:t>
      </w:r>
      <w:r w:rsidRPr="00E37B8C">
        <w:rPr>
          <w:rFonts w:ascii="Times New Roman" w:hAnsi="Times New Roman"/>
          <w:szCs w:val="22"/>
        </w:rPr>
        <w:t xml:space="preserve"> organem właściwym do </w:t>
      </w:r>
      <w:r w:rsidR="00EB6461" w:rsidRPr="00E37B8C">
        <w:rPr>
          <w:rFonts w:ascii="Times New Roman" w:hAnsi="Times New Roman"/>
          <w:szCs w:val="22"/>
        </w:rPr>
        <w:t xml:space="preserve">zajęcia stanowiska w sprawie </w:t>
      </w:r>
      <w:r w:rsidRPr="00E37B8C">
        <w:rPr>
          <w:rFonts w:ascii="Times New Roman" w:hAnsi="Times New Roman"/>
          <w:szCs w:val="22"/>
        </w:rPr>
        <w:t>wydania decyzji o</w:t>
      </w:r>
      <w:r w:rsidR="007C6B1D" w:rsidRPr="00E37B8C">
        <w:rPr>
          <w:rFonts w:ascii="Times New Roman" w:hAnsi="Times New Roman"/>
          <w:szCs w:val="22"/>
        </w:rPr>
        <w:t> </w:t>
      </w:r>
      <w:r w:rsidRPr="00E37B8C">
        <w:rPr>
          <w:rFonts w:ascii="Times New Roman" w:hAnsi="Times New Roman"/>
          <w:szCs w:val="22"/>
        </w:rPr>
        <w:t xml:space="preserve">środowiskowych uwarunkowaniach jest </w:t>
      </w:r>
      <w:r w:rsidR="00E866BE" w:rsidRPr="00E37B8C">
        <w:rPr>
          <w:rFonts w:ascii="Times New Roman" w:hAnsi="Times New Roman"/>
          <w:szCs w:val="22"/>
        </w:rPr>
        <w:t>Wójt</w:t>
      </w:r>
      <w:r w:rsidR="007017E4" w:rsidRPr="00E37B8C">
        <w:rPr>
          <w:rFonts w:ascii="Times New Roman" w:hAnsi="Times New Roman"/>
          <w:szCs w:val="22"/>
        </w:rPr>
        <w:t xml:space="preserve"> Gminy w </w:t>
      </w:r>
      <w:r w:rsidR="00E866BE" w:rsidRPr="00E37B8C">
        <w:rPr>
          <w:rFonts w:ascii="Times New Roman" w:hAnsi="Times New Roman"/>
          <w:szCs w:val="22"/>
        </w:rPr>
        <w:t>Gromniku</w:t>
      </w:r>
      <w:r w:rsidR="009F51F7" w:rsidRPr="00E37B8C">
        <w:rPr>
          <w:rFonts w:ascii="Times New Roman" w:hAnsi="Times New Roman"/>
          <w:szCs w:val="22"/>
        </w:rPr>
        <w:t>.</w:t>
      </w:r>
    </w:p>
    <w:p w14:paraId="1138A485" w14:textId="436C422E" w:rsidR="00EB6461" w:rsidRPr="00E37B8C" w:rsidRDefault="00E866BE" w:rsidP="00B04E4B">
      <w:pPr>
        <w:pStyle w:val="Nomalnywcity"/>
        <w:ind w:firstLine="0"/>
        <w:jc w:val="center"/>
        <w:rPr>
          <w:rFonts w:ascii="Times New Roman" w:hAnsi="Times New Roman"/>
          <w:szCs w:val="22"/>
        </w:rPr>
      </w:pPr>
      <w:r w:rsidRPr="00E37B8C">
        <w:rPr>
          <w:rFonts w:ascii="Times New Roman" w:hAnsi="Times New Roman"/>
          <w:noProof/>
        </w:rPr>
        <w:drawing>
          <wp:inline distT="0" distB="0" distL="0" distR="0" wp14:anchorId="45190F58" wp14:editId="2238D516">
            <wp:extent cx="3199108" cy="2565070"/>
            <wp:effectExtent l="0" t="0" r="1905" b="6985"/>
            <wp:docPr id="284300421" name="Obraz 1" descr="Obraz zawierający tekst, zrzut ekranu,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062398" name="Obraz 1" descr="Obraz zawierający tekst, zrzut ekranu, mapa&#10;&#10;Zawartość wygenerowana przez AI może być niepoprawna."/>
                    <pic:cNvPicPr/>
                  </pic:nvPicPr>
                  <pic:blipFill>
                    <a:blip r:embed="rId8"/>
                    <a:stretch>
                      <a:fillRect/>
                    </a:stretch>
                  </pic:blipFill>
                  <pic:spPr>
                    <a:xfrm>
                      <a:off x="0" y="0"/>
                      <a:ext cx="3233934" cy="2592993"/>
                    </a:xfrm>
                    <a:prstGeom prst="rect">
                      <a:avLst/>
                    </a:prstGeom>
                  </pic:spPr>
                </pic:pic>
              </a:graphicData>
            </a:graphic>
          </wp:inline>
        </w:drawing>
      </w:r>
    </w:p>
    <w:p w14:paraId="2899EEBA" w14:textId="76FED85D" w:rsidR="00B04E4B" w:rsidRPr="00E37B8C" w:rsidRDefault="00B04E4B" w:rsidP="00B04E4B">
      <w:pPr>
        <w:pStyle w:val="Legenda"/>
        <w:spacing w:before="0"/>
        <w:jc w:val="center"/>
        <w:rPr>
          <w:rFonts w:ascii="Times New Roman" w:hAnsi="Times New Roman"/>
          <w:b w:val="0"/>
          <w:bCs w:val="0"/>
          <w:lang w:val="pl-PL"/>
        </w:rPr>
      </w:pPr>
      <w:bookmarkStart w:id="21" w:name="_Toc212618903"/>
      <w:r w:rsidRPr="00E37B8C">
        <w:rPr>
          <w:rFonts w:ascii="Times New Roman" w:hAnsi="Times New Roman"/>
          <w:b w:val="0"/>
          <w:bCs w:val="0"/>
        </w:rPr>
        <w:t xml:space="preserve">Rysunek </w:t>
      </w:r>
      <w:r w:rsidRPr="00E37B8C">
        <w:rPr>
          <w:rFonts w:ascii="Times New Roman" w:hAnsi="Times New Roman"/>
          <w:b w:val="0"/>
          <w:bCs w:val="0"/>
        </w:rPr>
        <w:fldChar w:fldCharType="begin"/>
      </w:r>
      <w:r w:rsidRPr="00E37B8C">
        <w:rPr>
          <w:rFonts w:ascii="Times New Roman" w:hAnsi="Times New Roman"/>
          <w:b w:val="0"/>
          <w:bCs w:val="0"/>
        </w:rPr>
        <w:instrText xml:space="preserve"> SEQ Rysunek \* ARABIC </w:instrText>
      </w:r>
      <w:r w:rsidRPr="00E37B8C">
        <w:rPr>
          <w:rFonts w:ascii="Times New Roman" w:hAnsi="Times New Roman"/>
          <w:b w:val="0"/>
          <w:bCs w:val="0"/>
        </w:rPr>
        <w:fldChar w:fldCharType="separate"/>
      </w:r>
      <w:r w:rsidR="001B1FF5">
        <w:rPr>
          <w:rFonts w:ascii="Times New Roman" w:hAnsi="Times New Roman"/>
          <w:b w:val="0"/>
          <w:bCs w:val="0"/>
          <w:noProof/>
        </w:rPr>
        <w:t>1</w:t>
      </w:r>
      <w:r w:rsidRPr="00E37B8C">
        <w:rPr>
          <w:rFonts w:ascii="Times New Roman" w:hAnsi="Times New Roman"/>
          <w:b w:val="0"/>
          <w:bCs w:val="0"/>
        </w:rPr>
        <w:fldChar w:fldCharType="end"/>
      </w:r>
      <w:r w:rsidRPr="00E37B8C">
        <w:rPr>
          <w:rFonts w:ascii="Times New Roman" w:hAnsi="Times New Roman"/>
          <w:b w:val="0"/>
          <w:bCs w:val="0"/>
        </w:rPr>
        <w:t xml:space="preserve"> Przebieg opracowania</w:t>
      </w:r>
      <w:r w:rsidRPr="00E37B8C">
        <w:rPr>
          <w:rFonts w:ascii="Times New Roman" w:hAnsi="Times New Roman"/>
          <w:b w:val="0"/>
          <w:bCs w:val="0"/>
          <w:lang w:val="pl-PL"/>
        </w:rPr>
        <w:t xml:space="preserve"> drogowego na tle podziału administracyjnego (gminy)</w:t>
      </w:r>
      <w:r w:rsidR="00381BED" w:rsidRPr="00E37B8C">
        <w:rPr>
          <w:rFonts w:ascii="Times New Roman" w:hAnsi="Times New Roman"/>
          <w:b w:val="0"/>
          <w:bCs w:val="0"/>
          <w:lang w:val="pl-PL"/>
        </w:rPr>
        <w:t xml:space="preserve"> (opracowanie własne)</w:t>
      </w:r>
      <w:bookmarkEnd w:id="21"/>
    </w:p>
    <w:p w14:paraId="14746EEA" w14:textId="77777777" w:rsidR="00836B36" w:rsidRPr="00E37B8C" w:rsidRDefault="00192B52" w:rsidP="00D71C17">
      <w:pPr>
        <w:pStyle w:val="Nagwek1"/>
      </w:pPr>
      <w:bookmarkStart w:id="22" w:name="_Toc212618862"/>
      <w:bookmarkEnd w:id="20"/>
      <w:r w:rsidRPr="00E37B8C">
        <w:t xml:space="preserve">Rodzaj, </w:t>
      </w:r>
      <w:r w:rsidR="00A44C49" w:rsidRPr="00E37B8C">
        <w:t xml:space="preserve">Cecha, </w:t>
      </w:r>
      <w:r w:rsidRPr="00E37B8C">
        <w:t>skala i usytuowanie projektowanego przedsięwzięcia</w:t>
      </w:r>
      <w:bookmarkEnd w:id="22"/>
    </w:p>
    <w:p w14:paraId="7B243E37" w14:textId="4DE24355" w:rsidR="00CC7022" w:rsidRPr="00E37B8C" w:rsidRDefault="00CC7022" w:rsidP="00381BED">
      <w:pPr>
        <w:rPr>
          <w:rFonts w:ascii="Times New Roman" w:hAnsi="Times New Roman" w:cs="Times New Roman"/>
          <w:bCs/>
          <w:sz w:val="22"/>
          <w:szCs w:val="22"/>
          <w:highlight w:val="yellow"/>
        </w:rPr>
      </w:pPr>
      <w:r w:rsidRPr="00E37B8C">
        <w:rPr>
          <w:rFonts w:ascii="Times New Roman" w:hAnsi="Times New Roman" w:cs="Times New Roman"/>
          <w:sz w:val="22"/>
          <w:szCs w:val="22"/>
        </w:rPr>
        <w:t>Przedmiotem niniejsze</w:t>
      </w:r>
      <w:r w:rsidR="00EB6461" w:rsidRPr="00E37B8C">
        <w:rPr>
          <w:rFonts w:ascii="Times New Roman" w:hAnsi="Times New Roman" w:cs="Times New Roman"/>
          <w:sz w:val="22"/>
          <w:szCs w:val="22"/>
        </w:rPr>
        <w:t>j</w:t>
      </w:r>
      <w:r w:rsidRPr="00E37B8C">
        <w:rPr>
          <w:rFonts w:ascii="Times New Roman" w:hAnsi="Times New Roman" w:cs="Times New Roman"/>
          <w:sz w:val="22"/>
          <w:szCs w:val="22"/>
        </w:rPr>
        <w:t xml:space="preserve"> </w:t>
      </w:r>
      <w:r w:rsidR="00EB6461" w:rsidRPr="00E37B8C">
        <w:rPr>
          <w:rFonts w:ascii="Times New Roman" w:hAnsi="Times New Roman" w:cs="Times New Roman"/>
          <w:sz w:val="22"/>
          <w:szCs w:val="22"/>
        </w:rPr>
        <w:t xml:space="preserve">analizy </w:t>
      </w:r>
      <w:r w:rsidRPr="00E37B8C">
        <w:rPr>
          <w:rFonts w:ascii="Times New Roman" w:hAnsi="Times New Roman" w:cs="Times New Roman"/>
          <w:sz w:val="22"/>
          <w:szCs w:val="22"/>
        </w:rPr>
        <w:t xml:space="preserve">jest przedsięwzięcie dotyczące </w:t>
      </w:r>
      <w:r w:rsidR="007017E4" w:rsidRPr="00E37B8C">
        <w:rPr>
          <w:rFonts w:ascii="Times New Roman" w:hAnsi="Times New Roman" w:cs="Times New Roman"/>
          <w:sz w:val="22"/>
          <w:szCs w:val="22"/>
        </w:rPr>
        <w:t>rozbudowy skrzyżowania DW 9</w:t>
      </w:r>
      <w:r w:rsidR="00E866BE" w:rsidRPr="00E37B8C">
        <w:rPr>
          <w:rFonts w:ascii="Times New Roman" w:hAnsi="Times New Roman" w:cs="Times New Roman"/>
          <w:sz w:val="22"/>
          <w:szCs w:val="22"/>
        </w:rPr>
        <w:t>77</w:t>
      </w:r>
      <w:r w:rsidR="007017E4" w:rsidRPr="00E37B8C">
        <w:rPr>
          <w:rFonts w:ascii="Times New Roman" w:hAnsi="Times New Roman" w:cs="Times New Roman"/>
          <w:sz w:val="22"/>
          <w:szCs w:val="22"/>
        </w:rPr>
        <w:t xml:space="preserve"> z </w:t>
      </w:r>
      <w:r w:rsidR="00E866BE" w:rsidRPr="00E37B8C">
        <w:rPr>
          <w:rFonts w:ascii="Times New Roman" w:hAnsi="Times New Roman" w:cs="Times New Roman"/>
          <w:sz w:val="22"/>
          <w:szCs w:val="22"/>
        </w:rPr>
        <w:t>DW</w:t>
      </w:r>
      <w:r w:rsidR="007017E4" w:rsidRPr="00E37B8C">
        <w:rPr>
          <w:rFonts w:ascii="Times New Roman" w:hAnsi="Times New Roman" w:cs="Times New Roman"/>
          <w:sz w:val="22"/>
          <w:szCs w:val="22"/>
        </w:rPr>
        <w:t xml:space="preserve"> </w:t>
      </w:r>
      <w:r w:rsidR="00E866BE" w:rsidRPr="00E37B8C">
        <w:rPr>
          <w:rFonts w:ascii="Times New Roman" w:hAnsi="Times New Roman" w:cs="Times New Roman"/>
          <w:sz w:val="22"/>
          <w:szCs w:val="22"/>
        </w:rPr>
        <w:t>980</w:t>
      </w:r>
      <w:r w:rsidR="007017E4" w:rsidRPr="00E37B8C">
        <w:rPr>
          <w:rFonts w:ascii="Times New Roman" w:hAnsi="Times New Roman" w:cs="Times New Roman"/>
          <w:sz w:val="22"/>
          <w:szCs w:val="22"/>
        </w:rPr>
        <w:t xml:space="preserve"> w miejscowości </w:t>
      </w:r>
      <w:r w:rsidR="00E866BE" w:rsidRPr="00E37B8C">
        <w:rPr>
          <w:rFonts w:ascii="Times New Roman" w:hAnsi="Times New Roman" w:cs="Times New Roman"/>
          <w:sz w:val="22"/>
          <w:szCs w:val="22"/>
        </w:rPr>
        <w:t>Gromnik</w:t>
      </w:r>
      <w:r w:rsidR="007017E4" w:rsidRPr="00E37B8C">
        <w:rPr>
          <w:rFonts w:ascii="Times New Roman" w:hAnsi="Times New Roman" w:cs="Times New Roman"/>
          <w:sz w:val="22"/>
          <w:szCs w:val="22"/>
        </w:rPr>
        <w:t>.</w:t>
      </w:r>
      <w:r w:rsidRPr="00E37B8C">
        <w:rPr>
          <w:rFonts w:ascii="Times New Roman" w:hAnsi="Times New Roman" w:cs="Times New Roman"/>
          <w:sz w:val="22"/>
          <w:szCs w:val="22"/>
        </w:rPr>
        <w:t xml:space="preserve"> W ramach inwestycji przewiduje się wykonanie wszystkich niezbędnych elementów służących sprawnemu i</w:t>
      </w:r>
      <w:r w:rsidR="00E93BAD" w:rsidRPr="00E37B8C">
        <w:rPr>
          <w:rFonts w:ascii="Times New Roman" w:hAnsi="Times New Roman" w:cs="Times New Roman"/>
          <w:sz w:val="22"/>
          <w:szCs w:val="22"/>
        </w:rPr>
        <w:t> </w:t>
      </w:r>
      <w:r w:rsidRPr="00E37B8C">
        <w:rPr>
          <w:rFonts w:ascii="Times New Roman" w:hAnsi="Times New Roman" w:cs="Times New Roman"/>
          <w:sz w:val="22"/>
          <w:szCs w:val="22"/>
        </w:rPr>
        <w:t xml:space="preserve">bezpiecznemu poruszaniu się wszystkich uczestników ruchu, </w:t>
      </w:r>
      <w:r w:rsidR="00E93BAD" w:rsidRPr="00E37B8C">
        <w:rPr>
          <w:rFonts w:ascii="Times New Roman" w:hAnsi="Times New Roman" w:cs="Times New Roman"/>
          <w:sz w:val="22"/>
          <w:szCs w:val="22"/>
        </w:rPr>
        <w:t xml:space="preserve">wymianę nawierzchni, odcinkową korektę odwodnienia oraz zabezpieczenie lub </w:t>
      </w:r>
      <w:r w:rsidRPr="00E37B8C">
        <w:rPr>
          <w:rFonts w:ascii="Times New Roman" w:hAnsi="Times New Roman" w:cs="Times New Roman"/>
          <w:sz w:val="22"/>
          <w:szCs w:val="22"/>
        </w:rPr>
        <w:t xml:space="preserve">przebudowę kolidujących z inwestycją sieci uzbrojenia podziemnego i naziemnego. </w:t>
      </w:r>
    </w:p>
    <w:bookmarkEnd w:id="1"/>
    <w:p w14:paraId="0455BA2A" w14:textId="6C71C207" w:rsidR="00CC7022" w:rsidRPr="00E37B8C" w:rsidRDefault="00CC7022" w:rsidP="00CB0D6C">
      <w:pPr>
        <w:autoSpaceDE w:val="0"/>
        <w:autoSpaceDN w:val="0"/>
        <w:adjustRightInd w:val="0"/>
        <w:spacing w:before="40"/>
        <w:rPr>
          <w:rFonts w:ascii="Times New Roman" w:eastAsia="Calibri" w:hAnsi="Times New Roman" w:cs="Times New Roman"/>
          <w:kern w:val="0"/>
          <w:sz w:val="22"/>
          <w:szCs w:val="22"/>
          <w:lang w:eastAsia="en-US"/>
        </w:rPr>
      </w:pPr>
      <w:r w:rsidRPr="00E37B8C">
        <w:rPr>
          <w:rFonts w:ascii="Times New Roman" w:eastAsia="Calibri" w:hAnsi="Times New Roman" w:cs="Times New Roman"/>
          <w:kern w:val="0"/>
          <w:sz w:val="22"/>
          <w:szCs w:val="22"/>
          <w:lang w:eastAsia="en-US"/>
        </w:rPr>
        <w:t xml:space="preserve">Przedmiotowe przedsięwzięcie jest przedsięwzięciem </w:t>
      </w:r>
      <w:r w:rsidR="00EB6461" w:rsidRPr="00E37B8C">
        <w:rPr>
          <w:rFonts w:ascii="Times New Roman" w:eastAsia="Calibri" w:hAnsi="Times New Roman" w:cs="Times New Roman"/>
          <w:kern w:val="0"/>
          <w:sz w:val="22"/>
          <w:szCs w:val="22"/>
          <w:lang w:eastAsia="en-US"/>
        </w:rPr>
        <w:t xml:space="preserve">analizowanym pod kątem możliwości kwalifikacji do </w:t>
      </w:r>
      <w:r w:rsidRPr="00E37B8C">
        <w:rPr>
          <w:rFonts w:ascii="Times New Roman" w:eastAsia="Calibri" w:hAnsi="Times New Roman" w:cs="Times New Roman"/>
          <w:kern w:val="0"/>
          <w:sz w:val="22"/>
          <w:szCs w:val="22"/>
          <w:lang w:eastAsia="en-US"/>
        </w:rPr>
        <w:t>wymienionym w § 3 ust. 1</w:t>
      </w:r>
      <w:r w:rsidR="00E93BAD" w:rsidRPr="00E37B8C">
        <w:rPr>
          <w:rFonts w:ascii="Times New Roman" w:eastAsia="Calibri" w:hAnsi="Times New Roman" w:cs="Times New Roman"/>
          <w:kern w:val="0"/>
          <w:sz w:val="22"/>
          <w:szCs w:val="22"/>
          <w:lang w:eastAsia="en-US"/>
        </w:rPr>
        <w:t xml:space="preserve"> </w:t>
      </w:r>
      <w:r w:rsidR="00E93BAD" w:rsidRPr="00E37B8C">
        <w:rPr>
          <w:rFonts w:ascii="Times New Roman" w:hAnsi="Times New Roman" w:cs="Times New Roman"/>
          <w:sz w:val="22"/>
          <w:szCs w:val="22"/>
        </w:rPr>
        <w:t xml:space="preserve">pkt 62, </w:t>
      </w:r>
      <w:bookmarkStart w:id="23" w:name="_Hlk212353974"/>
      <w:r w:rsidR="00E93BAD" w:rsidRPr="00E37B8C">
        <w:rPr>
          <w:rFonts w:ascii="Times New Roman" w:hAnsi="Times New Roman" w:cs="Times New Roman"/>
          <w:sz w:val="22"/>
          <w:szCs w:val="22"/>
        </w:rPr>
        <w:t>tj.</w:t>
      </w:r>
      <w:r w:rsidR="00E93BAD" w:rsidRPr="00E37B8C">
        <w:rPr>
          <w:rFonts w:ascii="Times New Roman" w:hAnsi="Times New Roman" w:cs="Times New Roman"/>
          <w:i/>
          <w:sz w:val="22"/>
          <w:szCs w:val="22"/>
        </w:rPr>
        <w:t xml:space="preserve"> </w:t>
      </w:r>
      <w:bookmarkStart w:id="24" w:name="_Hlk212437677"/>
      <w:r w:rsidR="00E93BAD" w:rsidRPr="00E37B8C">
        <w:rPr>
          <w:rFonts w:ascii="Times New Roman" w:hAnsi="Times New Roman" w:cs="Times New Roman"/>
          <w:i/>
          <w:sz w:val="22"/>
          <w:szCs w:val="22"/>
        </w:rPr>
        <w:t>„drogi o</w:t>
      </w:r>
      <w:r w:rsidR="007C6B1D" w:rsidRPr="00E37B8C">
        <w:rPr>
          <w:rFonts w:ascii="Times New Roman" w:hAnsi="Times New Roman" w:cs="Times New Roman"/>
          <w:i/>
          <w:sz w:val="22"/>
          <w:szCs w:val="22"/>
        </w:rPr>
        <w:t> </w:t>
      </w:r>
      <w:r w:rsidR="00E93BAD" w:rsidRPr="00E37B8C">
        <w:rPr>
          <w:rFonts w:ascii="Times New Roman" w:hAnsi="Times New Roman" w:cs="Times New Roman"/>
          <w:i/>
          <w:sz w:val="22"/>
          <w:szCs w:val="22"/>
        </w:rPr>
        <w:t xml:space="preserve">nawierzchni twardej o całkowitej długości przedsięwzięcia powyżej 1 km </w:t>
      </w:r>
      <w:bookmarkEnd w:id="23"/>
      <w:r w:rsidR="00CB0D6C" w:rsidRPr="00E37B8C">
        <w:rPr>
          <w:rFonts w:ascii="Times New Roman" w:eastAsia="Calibri" w:hAnsi="Times New Roman" w:cs="Times New Roman"/>
          <w:i/>
          <w:iCs/>
          <w:kern w:val="0"/>
          <w:sz w:val="22"/>
          <w:szCs w:val="22"/>
          <w:lang w:eastAsia="en-US"/>
        </w:rPr>
        <w:t>inne niż wymienione w § 2 ust. 1 pkt 31 i 32 lub obiekty mostowe w ciągu drogi o nawierzchni twardej, z wyłączeniem przebudowy dróg lub obiektów mostowych, służących do obsługi stacji elektroenergetycznych i zlokalizowanych poza obszarami objętymi formami ochrony przyrody, o których mowa w art. 6 ust. 1 pkt 1–5, 8 i 9 ustawy z dnia 16 kwietnia 2004 r. o ochronie przyrody”</w:t>
      </w:r>
      <w:bookmarkEnd w:id="24"/>
      <w:r w:rsidR="00CB0D6C" w:rsidRPr="00E37B8C">
        <w:rPr>
          <w:rFonts w:ascii="Times New Roman" w:eastAsia="Calibri" w:hAnsi="Times New Roman" w:cs="Times New Roman"/>
          <w:kern w:val="0"/>
          <w:sz w:val="22"/>
          <w:szCs w:val="22"/>
          <w:lang w:eastAsia="en-US"/>
        </w:rPr>
        <w:t xml:space="preserve"> </w:t>
      </w:r>
      <w:r w:rsidRPr="00E37B8C">
        <w:rPr>
          <w:rFonts w:ascii="Times New Roman" w:eastAsia="Calibri" w:hAnsi="Times New Roman" w:cs="Times New Roman"/>
          <w:kern w:val="0"/>
          <w:sz w:val="22"/>
          <w:szCs w:val="22"/>
          <w:lang w:eastAsia="en-US"/>
        </w:rPr>
        <w:t>rozporządzenia Rady Ministrów z dnia 10 września 2019 r. w sprawie przedsięwzięć mogących znacząco oddziaływać na środowisko [</w:t>
      </w:r>
      <w:r w:rsidRPr="00E37B8C">
        <w:rPr>
          <w:rFonts w:ascii="Times New Roman" w:eastAsia="Calibri" w:hAnsi="Times New Roman" w:cs="Times New Roman"/>
          <w:kern w:val="0"/>
          <w:sz w:val="22"/>
          <w:szCs w:val="22"/>
          <w:lang w:eastAsia="en-US"/>
        </w:rPr>
        <w:fldChar w:fldCharType="begin"/>
      </w:r>
      <w:r w:rsidRPr="00E37B8C">
        <w:rPr>
          <w:rFonts w:ascii="Times New Roman" w:eastAsia="Calibri" w:hAnsi="Times New Roman" w:cs="Times New Roman"/>
          <w:kern w:val="0"/>
          <w:sz w:val="22"/>
          <w:szCs w:val="22"/>
          <w:lang w:eastAsia="en-US"/>
        </w:rPr>
        <w:instrText xml:space="preserve"> REF _Ref457908933 \r \h  \* MERGEFORMAT </w:instrText>
      </w:r>
      <w:r w:rsidRPr="00E37B8C">
        <w:rPr>
          <w:rFonts w:ascii="Times New Roman" w:eastAsia="Calibri" w:hAnsi="Times New Roman" w:cs="Times New Roman"/>
          <w:kern w:val="0"/>
          <w:sz w:val="22"/>
          <w:szCs w:val="22"/>
          <w:lang w:eastAsia="en-US"/>
        </w:rPr>
      </w:r>
      <w:r w:rsidRPr="00E37B8C">
        <w:rPr>
          <w:rFonts w:ascii="Times New Roman" w:eastAsia="Calibri" w:hAnsi="Times New Roman" w:cs="Times New Roman"/>
          <w:kern w:val="0"/>
          <w:sz w:val="22"/>
          <w:szCs w:val="22"/>
          <w:lang w:eastAsia="en-US"/>
        </w:rPr>
        <w:fldChar w:fldCharType="separate"/>
      </w:r>
      <w:r w:rsidR="001B1FF5">
        <w:rPr>
          <w:rFonts w:ascii="Times New Roman" w:eastAsia="Calibri" w:hAnsi="Times New Roman" w:cs="Times New Roman"/>
          <w:kern w:val="0"/>
          <w:sz w:val="22"/>
          <w:szCs w:val="22"/>
          <w:lang w:eastAsia="en-US"/>
        </w:rPr>
        <w:t>14</w:t>
      </w:r>
      <w:r w:rsidRPr="00E37B8C">
        <w:rPr>
          <w:rFonts w:ascii="Times New Roman" w:eastAsia="Calibri" w:hAnsi="Times New Roman" w:cs="Times New Roman"/>
          <w:kern w:val="0"/>
          <w:sz w:val="22"/>
          <w:szCs w:val="22"/>
          <w:lang w:eastAsia="en-US"/>
        </w:rPr>
        <w:fldChar w:fldCharType="end"/>
      </w:r>
      <w:r w:rsidRPr="00E37B8C">
        <w:rPr>
          <w:rFonts w:ascii="Times New Roman" w:eastAsia="Calibri" w:hAnsi="Times New Roman" w:cs="Times New Roman"/>
          <w:kern w:val="0"/>
          <w:sz w:val="22"/>
          <w:szCs w:val="22"/>
          <w:lang w:eastAsia="en-US"/>
        </w:rPr>
        <w:t xml:space="preserve">], </w:t>
      </w:r>
      <w:r w:rsidR="00EB6461" w:rsidRPr="00E37B8C">
        <w:rPr>
          <w:rFonts w:ascii="Times New Roman" w:eastAsia="Calibri" w:hAnsi="Times New Roman" w:cs="Times New Roman"/>
          <w:kern w:val="0"/>
          <w:sz w:val="22"/>
          <w:szCs w:val="22"/>
          <w:lang w:eastAsia="en-US"/>
        </w:rPr>
        <w:t>jako</w:t>
      </w:r>
      <w:r w:rsidRPr="00E37B8C">
        <w:rPr>
          <w:rFonts w:ascii="Times New Roman" w:eastAsia="Calibri" w:hAnsi="Times New Roman" w:cs="Times New Roman"/>
          <w:kern w:val="0"/>
          <w:sz w:val="22"/>
          <w:szCs w:val="22"/>
          <w:lang w:eastAsia="en-US"/>
        </w:rPr>
        <w:t xml:space="preserve"> przedsięwzię</w:t>
      </w:r>
      <w:r w:rsidR="00EB6461" w:rsidRPr="00E37B8C">
        <w:rPr>
          <w:rFonts w:ascii="Times New Roman" w:eastAsia="Calibri" w:hAnsi="Times New Roman" w:cs="Times New Roman"/>
          <w:kern w:val="0"/>
          <w:sz w:val="22"/>
          <w:szCs w:val="22"/>
          <w:lang w:eastAsia="en-US"/>
        </w:rPr>
        <w:t>cia</w:t>
      </w:r>
      <w:r w:rsidRPr="00E37B8C">
        <w:rPr>
          <w:rFonts w:ascii="Times New Roman" w:eastAsia="Calibri" w:hAnsi="Times New Roman" w:cs="Times New Roman"/>
          <w:kern w:val="0"/>
          <w:sz w:val="22"/>
          <w:szCs w:val="22"/>
          <w:lang w:eastAsia="en-US"/>
        </w:rPr>
        <w:t xml:space="preserve"> mogąc</w:t>
      </w:r>
      <w:r w:rsidR="00EB6461" w:rsidRPr="00E37B8C">
        <w:rPr>
          <w:rFonts w:ascii="Times New Roman" w:eastAsia="Calibri" w:hAnsi="Times New Roman" w:cs="Times New Roman"/>
          <w:kern w:val="0"/>
          <w:sz w:val="22"/>
          <w:szCs w:val="22"/>
          <w:lang w:eastAsia="en-US"/>
        </w:rPr>
        <w:t>ego</w:t>
      </w:r>
      <w:r w:rsidRPr="00E37B8C">
        <w:rPr>
          <w:rFonts w:ascii="Times New Roman" w:eastAsia="Calibri" w:hAnsi="Times New Roman" w:cs="Times New Roman"/>
          <w:kern w:val="0"/>
          <w:sz w:val="22"/>
          <w:szCs w:val="22"/>
          <w:lang w:eastAsia="en-US"/>
        </w:rPr>
        <w:t xml:space="preserve"> potencjalnie znacząco oddziaływać na środowisko, dla których sporządzenie raportu o oddziaływaniu na środowisko może być wymagane</w:t>
      </w:r>
      <w:r w:rsidR="00E93BAD" w:rsidRPr="00E37B8C">
        <w:rPr>
          <w:rFonts w:ascii="Times New Roman" w:eastAsia="Calibri" w:hAnsi="Times New Roman" w:cs="Times New Roman"/>
          <w:kern w:val="0"/>
          <w:sz w:val="22"/>
          <w:szCs w:val="22"/>
          <w:lang w:eastAsia="en-US"/>
        </w:rPr>
        <w:t>.</w:t>
      </w:r>
    </w:p>
    <w:p w14:paraId="7D7F037D" w14:textId="77777777" w:rsidR="00CC7022" w:rsidRPr="00E37B8C" w:rsidRDefault="00CC7022" w:rsidP="00864440">
      <w:pPr>
        <w:spacing w:after="120"/>
        <w:rPr>
          <w:rFonts w:ascii="Times New Roman" w:hAnsi="Times New Roman" w:cs="Times New Roman"/>
          <w:b/>
          <w:sz w:val="22"/>
          <w:szCs w:val="22"/>
        </w:rPr>
      </w:pPr>
      <w:r w:rsidRPr="00E37B8C">
        <w:rPr>
          <w:rFonts w:ascii="Times New Roman" w:hAnsi="Times New Roman" w:cs="Times New Roman"/>
          <w:b/>
          <w:sz w:val="22"/>
          <w:szCs w:val="22"/>
        </w:rPr>
        <w:t xml:space="preserve">SKALA PRZEDSIĘWZIĘCIA </w:t>
      </w:r>
    </w:p>
    <w:p w14:paraId="0CB5DAA2" w14:textId="77777777" w:rsidR="00CC7022" w:rsidRPr="00E37B8C" w:rsidRDefault="00CC7022" w:rsidP="00864440">
      <w:pPr>
        <w:pStyle w:val="Nomalnywcity"/>
        <w:rPr>
          <w:rFonts w:ascii="Times New Roman" w:hAnsi="Times New Roman"/>
          <w:szCs w:val="22"/>
        </w:rPr>
      </w:pPr>
      <w:r w:rsidRPr="00E37B8C">
        <w:rPr>
          <w:rFonts w:ascii="Times New Roman" w:hAnsi="Times New Roman"/>
          <w:szCs w:val="22"/>
        </w:rPr>
        <w:t>Zakres niniejszego opracowania obejmuje:</w:t>
      </w:r>
    </w:p>
    <w:p w14:paraId="51B2777E" w14:textId="45F23A53" w:rsidR="005A5AC4" w:rsidRPr="00E37B8C" w:rsidRDefault="005A5AC4">
      <w:pPr>
        <w:pStyle w:val="Nomalnywcity"/>
        <w:numPr>
          <w:ilvl w:val="0"/>
          <w:numId w:val="43"/>
        </w:numPr>
        <w:shd w:val="clear" w:color="auto" w:fill="FFFFFF" w:themeFill="background1"/>
        <w:ind w:left="567"/>
        <w:rPr>
          <w:rFonts w:ascii="Times New Roman" w:hAnsi="Times New Roman"/>
          <w:szCs w:val="22"/>
          <w:lang w:val="pl-PL"/>
        </w:rPr>
      </w:pPr>
      <w:r w:rsidRPr="00E37B8C">
        <w:rPr>
          <w:rFonts w:ascii="Times New Roman" w:hAnsi="Times New Roman"/>
          <w:szCs w:val="22"/>
          <w:lang w:val="pl-PL"/>
        </w:rPr>
        <w:t>odcinkowa przebudowę drogi wojewódzkiej nr 9</w:t>
      </w:r>
      <w:r w:rsidR="00E866BE" w:rsidRPr="00E37B8C">
        <w:rPr>
          <w:rFonts w:ascii="Times New Roman" w:hAnsi="Times New Roman"/>
          <w:szCs w:val="22"/>
          <w:lang w:val="pl-PL"/>
        </w:rPr>
        <w:t>77</w:t>
      </w:r>
      <w:r w:rsidRPr="00E37B8C">
        <w:rPr>
          <w:rFonts w:ascii="Times New Roman" w:hAnsi="Times New Roman"/>
          <w:szCs w:val="22"/>
          <w:lang w:val="pl-PL"/>
        </w:rPr>
        <w:t>,</w:t>
      </w:r>
    </w:p>
    <w:p w14:paraId="469F0C1E" w14:textId="68AF989D" w:rsidR="005A5AC4" w:rsidRPr="00E37B8C" w:rsidRDefault="005A5AC4">
      <w:pPr>
        <w:pStyle w:val="Nomalnywcity"/>
        <w:numPr>
          <w:ilvl w:val="0"/>
          <w:numId w:val="43"/>
        </w:numPr>
        <w:shd w:val="clear" w:color="auto" w:fill="FFFFFF" w:themeFill="background1"/>
        <w:ind w:left="567"/>
        <w:rPr>
          <w:rFonts w:ascii="Times New Roman" w:hAnsi="Times New Roman"/>
          <w:szCs w:val="22"/>
          <w:lang w:val="pl-PL"/>
        </w:rPr>
      </w:pPr>
      <w:r w:rsidRPr="00E37B8C">
        <w:rPr>
          <w:rFonts w:ascii="Times New Roman" w:hAnsi="Times New Roman"/>
          <w:szCs w:val="22"/>
          <w:lang w:val="pl-PL"/>
        </w:rPr>
        <w:t xml:space="preserve">odcinkowa przebudowę drogi </w:t>
      </w:r>
      <w:r w:rsidR="00E866BE" w:rsidRPr="00E37B8C">
        <w:rPr>
          <w:rFonts w:ascii="Times New Roman" w:hAnsi="Times New Roman"/>
          <w:szCs w:val="22"/>
          <w:lang w:val="pl-PL"/>
        </w:rPr>
        <w:t>wojewódzkiej nr 980</w:t>
      </w:r>
      <w:r w:rsidRPr="00E37B8C">
        <w:rPr>
          <w:rFonts w:ascii="Times New Roman" w:hAnsi="Times New Roman"/>
          <w:szCs w:val="22"/>
          <w:lang w:val="pl-PL"/>
        </w:rPr>
        <w:t xml:space="preserve">, </w:t>
      </w:r>
    </w:p>
    <w:p w14:paraId="7EDB58ED" w14:textId="3F7858BF" w:rsidR="00253BB1" w:rsidRPr="00E37B8C" w:rsidRDefault="00253BB1">
      <w:pPr>
        <w:pStyle w:val="Nomalnywcity"/>
        <w:numPr>
          <w:ilvl w:val="0"/>
          <w:numId w:val="43"/>
        </w:numPr>
        <w:shd w:val="clear" w:color="auto" w:fill="FFFFFF" w:themeFill="background1"/>
        <w:ind w:left="567"/>
        <w:rPr>
          <w:rFonts w:ascii="Times New Roman" w:hAnsi="Times New Roman"/>
          <w:szCs w:val="22"/>
          <w:lang w:val="pl-PL"/>
        </w:rPr>
      </w:pPr>
      <w:r w:rsidRPr="00E37B8C">
        <w:rPr>
          <w:rFonts w:ascii="Times New Roman" w:hAnsi="Times New Roman"/>
          <w:szCs w:val="22"/>
          <w:lang w:val="pl-PL"/>
        </w:rPr>
        <w:t>przebudowę chodników</w:t>
      </w:r>
    </w:p>
    <w:p w14:paraId="63075621" w14:textId="6B377C5A" w:rsidR="00253BB1" w:rsidRPr="00E37B8C" w:rsidRDefault="00864440">
      <w:pPr>
        <w:pStyle w:val="Nomalnywcity"/>
        <w:numPr>
          <w:ilvl w:val="0"/>
          <w:numId w:val="43"/>
        </w:numPr>
        <w:shd w:val="clear" w:color="auto" w:fill="FFFFFF" w:themeFill="background1"/>
        <w:ind w:left="567"/>
        <w:rPr>
          <w:rFonts w:ascii="Times New Roman" w:hAnsi="Times New Roman"/>
          <w:szCs w:val="22"/>
          <w:lang w:val="pl-PL"/>
        </w:rPr>
      </w:pPr>
      <w:r w:rsidRPr="00E37B8C">
        <w:rPr>
          <w:rFonts w:ascii="Times New Roman" w:hAnsi="Times New Roman"/>
          <w:szCs w:val="22"/>
          <w:lang w:val="pl-PL"/>
        </w:rPr>
        <w:t>p</w:t>
      </w:r>
      <w:r w:rsidR="00253BB1" w:rsidRPr="00E37B8C">
        <w:rPr>
          <w:rFonts w:ascii="Times New Roman" w:hAnsi="Times New Roman"/>
          <w:szCs w:val="22"/>
          <w:lang w:val="pl-PL"/>
        </w:rPr>
        <w:t>rzebudowę przejść dla pieszych,</w:t>
      </w:r>
    </w:p>
    <w:p w14:paraId="2B801F55" w14:textId="1867262A" w:rsidR="00253BB1" w:rsidRPr="00E37B8C" w:rsidRDefault="00864440">
      <w:pPr>
        <w:pStyle w:val="Nomalnywcity"/>
        <w:numPr>
          <w:ilvl w:val="0"/>
          <w:numId w:val="43"/>
        </w:numPr>
        <w:shd w:val="clear" w:color="auto" w:fill="FFFFFF" w:themeFill="background1"/>
        <w:ind w:left="567"/>
        <w:rPr>
          <w:rFonts w:ascii="Times New Roman" w:hAnsi="Times New Roman"/>
          <w:szCs w:val="22"/>
          <w:lang w:val="pl-PL"/>
        </w:rPr>
      </w:pPr>
      <w:r w:rsidRPr="00E37B8C">
        <w:rPr>
          <w:rFonts w:ascii="Times New Roman" w:hAnsi="Times New Roman"/>
          <w:szCs w:val="22"/>
          <w:lang w:val="pl-PL"/>
        </w:rPr>
        <w:t>b</w:t>
      </w:r>
      <w:r w:rsidR="00253BB1" w:rsidRPr="00E37B8C">
        <w:rPr>
          <w:rFonts w:ascii="Times New Roman" w:hAnsi="Times New Roman"/>
          <w:szCs w:val="22"/>
          <w:lang w:val="pl-PL"/>
        </w:rPr>
        <w:t>udowę i przebudowę zjazdów,</w:t>
      </w:r>
    </w:p>
    <w:p w14:paraId="2A28EB4D" w14:textId="77777777" w:rsidR="00EB6461" w:rsidRPr="00E37B8C" w:rsidRDefault="00EB6461">
      <w:pPr>
        <w:pStyle w:val="Nomalnywcity"/>
        <w:numPr>
          <w:ilvl w:val="0"/>
          <w:numId w:val="43"/>
        </w:numPr>
        <w:shd w:val="clear" w:color="auto" w:fill="FFFFFF" w:themeFill="background1"/>
        <w:ind w:left="567"/>
        <w:rPr>
          <w:rFonts w:ascii="Times New Roman" w:hAnsi="Times New Roman"/>
          <w:szCs w:val="22"/>
          <w:lang w:val="pl-PL"/>
        </w:rPr>
      </w:pPr>
      <w:r w:rsidRPr="00E37B8C">
        <w:rPr>
          <w:rFonts w:ascii="Times New Roman" w:hAnsi="Times New Roman"/>
          <w:szCs w:val="22"/>
          <w:lang w:val="pl-PL"/>
        </w:rPr>
        <w:t>przebudową i budowę oświetlenia drogowego,</w:t>
      </w:r>
    </w:p>
    <w:p w14:paraId="1AA213AE" w14:textId="6CFEF7C5" w:rsidR="00253BB1" w:rsidRPr="00E37B8C" w:rsidRDefault="00864440">
      <w:pPr>
        <w:pStyle w:val="Nomalnywcity"/>
        <w:numPr>
          <w:ilvl w:val="0"/>
          <w:numId w:val="43"/>
        </w:numPr>
        <w:shd w:val="clear" w:color="auto" w:fill="FFFFFF" w:themeFill="background1"/>
        <w:ind w:left="567"/>
        <w:rPr>
          <w:rFonts w:ascii="Times New Roman" w:hAnsi="Times New Roman"/>
          <w:szCs w:val="22"/>
          <w:lang w:val="pl-PL"/>
        </w:rPr>
      </w:pPr>
      <w:r w:rsidRPr="00E37B8C">
        <w:rPr>
          <w:rFonts w:ascii="Times New Roman" w:hAnsi="Times New Roman"/>
          <w:szCs w:val="22"/>
          <w:lang w:val="pl-PL"/>
        </w:rPr>
        <w:t>e</w:t>
      </w:r>
      <w:r w:rsidR="00253BB1" w:rsidRPr="00E37B8C">
        <w:rPr>
          <w:rFonts w:ascii="Times New Roman" w:hAnsi="Times New Roman"/>
          <w:szCs w:val="22"/>
          <w:lang w:val="pl-PL"/>
        </w:rPr>
        <w:t>wentualną przebudowę i zabezpieczenie infrastruktury technicznej kolidującej z</w:t>
      </w:r>
      <w:r w:rsidRPr="00E37B8C">
        <w:rPr>
          <w:rFonts w:ascii="Times New Roman" w:hAnsi="Times New Roman"/>
          <w:szCs w:val="22"/>
          <w:lang w:val="pl-PL"/>
        </w:rPr>
        <w:t xml:space="preserve"> </w:t>
      </w:r>
      <w:r w:rsidR="00253BB1" w:rsidRPr="00E37B8C">
        <w:rPr>
          <w:rFonts w:ascii="Times New Roman" w:hAnsi="Times New Roman"/>
          <w:szCs w:val="22"/>
          <w:lang w:val="pl-PL"/>
        </w:rPr>
        <w:t>przedmiotową inwestycją, która wykonana zostanie na postawie uzyskanych warunków technicznych</w:t>
      </w:r>
      <w:r w:rsidRPr="00E37B8C">
        <w:rPr>
          <w:rFonts w:ascii="Times New Roman" w:hAnsi="Times New Roman"/>
          <w:szCs w:val="22"/>
          <w:lang w:val="pl-PL"/>
        </w:rPr>
        <w:t xml:space="preserve"> </w:t>
      </w:r>
      <w:r w:rsidR="00253BB1" w:rsidRPr="00E37B8C">
        <w:rPr>
          <w:rFonts w:ascii="Times New Roman" w:hAnsi="Times New Roman"/>
          <w:szCs w:val="22"/>
          <w:lang w:val="pl-PL"/>
        </w:rPr>
        <w:t>od stosownych właścicieli urządzeń,</w:t>
      </w:r>
    </w:p>
    <w:p w14:paraId="3F4E1336" w14:textId="312972FC" w:rsidR="00253BB1" w:rsidRPr="00E37B8C" w:rsidRDefault="00253BB1">
      <w:pPr>
        <w:pStyle w:val="Nomalnywcity"/>
        <w:numPr>
          <w:ilvl w:val="0"/>
          <w:numId w:val="43"/>
        </w:numPr>
        <w:shd w:val="clear" w:color="auto" w:fill="FFFFFF" w:themeFill="background1"/>
        <w:ind w:left="567"/>
        <w:rPr>
          <w:rFonts w:ascii="Times New Roman" w:hAnsi="Times New Roman"/>
          <w:szCs w:val="22"/>
          <w:lang w:val="pl-PL"/>
        </w:rPr>
      </w:pPr>
      <w:r w:rsidRPr="00E37B8C">
        <w:rPr>
          <w:rFonts w:ascii="Times New Roman" w:hAnsi="Times New Roman"/>
          <w:szCs w:val="22"/>
          <w:lang w:val="pl-PL"/>
        </w:rPr>
        <w:t>montaż nowych elementów BRD,</w:t>
      </w:r>
    </w:p>
    <w:p w14:paraId="078AAB93" w14:textId="391C8317" w:rsidR="00253BB1" w:rsidRPr="00E37B8C" w:rsidRDefault="00864440">
      <w:pPr>
        <w:pStyle w:val="Nomalnywcity"/>
        <w:numPr>
          <w:ilvl w:val="0"/>
          <w:numId w:val="43"/>
        </w:numPr>
        <w:shd w:val="clear" w:color="auto" w:fill="FFFFFF" w:themeFill="background1"/>
        <w:ind w:left="567"/>
        <w:rPr>
          <w:rFonts w:ascii="Times New Roman" w:hAnsi="Times New Roman"/>
          <w:szCs w:val="22"/>
          <w:lang w:val="pl-PL"/>
        </w:rPr>
      </w:pPr>
      <w:r w:rsidRPr="00E37B8C">
        <w:rPr>
          <w:rFonts w:ascii="Times New Roman" w:hAnsi="Times New Roman"/>
          <w:szCs w:val="22"/>
          <w:lang w:val="pl-PL"/>
        </w:rPr>
        <w:t>o</w:t>
      </w:r>
      <w:r w:rsidR="00253BB1" w:rsidRPr="00E37B8C">
        <w:rPr>
          <w:rFonts w:ascii="Times New Roman" w:hAnsi="Times New Roman"/>
          <w:szCs w:val="22"/>
          <w:lang w:val="pl-PL"/>
        </w:rPr>
        <w:t>rganizację ruchu i urządzenia bezpieczeństwa ruchu drogowego,</w:t>
      </w:r>
    </w:p>
    <w:p w14:paraId="619B2C2F" w14:textId="1FFCCEB0" w:rsidR="00253BB1" w:rsidRPr="00E37B8C" w:rsidRDefault="0057059E">
      <w:pPr>
        <w:pStyle w:val="Nomalnywcity"/>
        <w:numPr>
          <w:ilvl w:val="0"/>
          <w:numId w:val="43"/>
        </w:numPr>
        <w:shd w:val="clear" w:color="auto" w:fill="FFFFFF" w:themeFill="background1"/>
        <w:ind w:left="567"/>
        <w:rPr>
          <w:rFonts w:ascii="Times New Roman" w:hAnsi="Times New Roman"/>
          <w:szCs w:val="22"/>
          <w:lang w:val="pl-PL"/>
        </w:rPr>
      </w:pPr>
      <w:r w:rsidRPr="00E37B8C">
        <w:rPr>
          <w:rFonts w:ascii="Times New Roman" w:hAnsi="Times New Roman"/>
          <w:szCs w:val="22"/>
          <w:lang w:val="pl-PL"/>
        </w:rPr>
        <w:t>dostosowanie systemu odprowadzania wód opadowych</w:t>
      </w:r>
      <w:r w:rsidR="00253BB1" w:rsidRPr="00E37B8C">
        <w:rPr>
          <w:rFonts w:ascii="Times New Roman" w:hAnsi="Times New Roman"/>
          <w:szCs w:val="22"/>
          <w:lang w:val="pl-PL"/>
        </w:rPr>
        <w:t xml:space="preserve"> </w:t>
      </w:r>
      <w:r w:rsidRPr="00E37B8C">
        <w:rPr>
          <w:rFonts w:ascii="Times New Roman" w:hAnsi="Times New Roman"/>
          <w:szCs w:val="22"/>
          <w:lang w:val="pl-PL"/>
        </w:rPr>
        <w:t xml:space="preserve">do wprowadzonych zmian projektowych </w:t>
      </w:r>
      <w:r w:rsidR="00253BB1" w:rsidRPr="00E37B8C">
        <w:rPr>
          <w:rFonts w:ascii="Times New Roman" w:hAnsi="Times New Roman"/>
          <w:szCs w:val="22"/>
          <w:lang w:val="pl-PL"/>
        </w:rPr>
        <w:t>w zakresie zapewniającym</w:t>
      </w:r>
      <w:r w:rsidR="00864440" w:rsidRPr="00E37B8C">
        <w:rPr>
          <w:rFonts w:ascii="Times New Roman" w:hAnsi="Times New Roman"/>
          <w:szCs w:val="22"/>
          <w:lang w:val="pl-PL"/>
        </w:rPr>
        <w:t xml:space="preserve"> </w:t>
      </w:r>
      <w:r w:rsidR="00253BB1" w:rsidRPr="00E37B8C">
        <w:rPr>
          <w:rFonts w:ascii="Times New Roman" w:hAnsi="Times New Roman"/>
          <w:szCs w:val="22"/>
          <w:lang w:val="pl-PL"/>
        </w:rPr>
        <w:t xml:space="preserve">skuteczne </w:t>
      </w:r>
      <w:r w:rsidRPr="00E37B8C">
        <w:rPr>
          <w:rFonts w:ascii="Times New Roman" w:hAnsi="Times New Roman"/>
          <w:szCs w:val="22"/>
          <w:lang w:val="pl-PL"/>
        </w:rPr>
        <w:t xml:space="preserve">ich </w:t>
      </w:r>
      <w:r w:rsidR="00253BB1" w:rsidRPr="00E37B8C">
        <w:rPr>
          <w:rFonts w:ascii="Times New Roman" w:hAnsi="Times New Roman"/>
          <w:szCs w:val="22"/>
          <w:lang w:val="pl-PL"/>
        </w:rPr>
        <w:t>odprowadzenie,</w:t>
      </w:r>
    </w:p>
    <w:p w14:paraId="56A6D71E" w14:textId="61F7D83F" w:rsidR="00CC7022" w:rsidRPr="00E37B8C" w:rsidRDefault="007C6B1D">
      <w:pPr>
        <w:pStyle w:val="Nomalnywcity"/>
        <w:numPr>
          <w:ilvl w:val="0"/>
          <w:numId w:val="35"/>
        </w:numPr>
        <w:ind w:left="567"/>
        <w:rPr>
          <w:rFonts w:ascii="Times New Roman" w:hAnsi="Times New Roman"/>
          <w:szCs w:val="22"/>
        </w:rPr>
      </w:pPr>
      <w:r w:rsidRPr="00E37B8C">
        <w:rPr>
          <w:rFonts w:ascii="Times New Roman" w:hAnsi="Times New Roman"/>
          <w:szCs w:val="22"/>
        </w:rPr>
        <w:t>uporządkowanie</w:t>
      </w:r>
      <w:r w:rsidR="00CC7022" w:rsidRPr="00E37B8C">
        <w:rPr>
          <w:rFonts w:ascii="Times New Roman" w:hAnsi="Times New Roman"/>
          <w:szCs w:val="22"/>
        </w:rPr>
        <w:t xml:space="preserve"> terenu</w:t>
      </w:r>
      <w:r w:rsidRPr="00E37B8C">
        <w:rPr>
          <w:rFonts w:ascii="Times New Roman" w:hAnsi="Times New Roman"/>
          <w:szCs w:val="22"/>
        </w:rPr>
        <w:t xml:space="preserve"> biologicznie czynnego objętego </w:t>
      </w:r>
      <w:r w:rsidR="004A3830" w:rsidRPr="00E37B8C">
        <w:rPr>
          <w:rFonts w:ascii="Times New Roman" w:hAnsi="Times New Roman"/>
          <w:szCs w:val="22"/>
        </w:rPr>
        <w:t xml:space="preserve">ww. </w:t>
      </w:r>
      <w:r w:rsidRPr="00E37B8C">
        <w:rPr>
          <w:rFonts w:ascii="Times New Roman" w:hAnsi="Times New Roman"/>
          <w:szCs w:val="22"/>
        </w:rPr>
        <w:t>pracami budowlanymi</w:t>
      </w:r>
      <w:r w:rsidR="00CC7022" w:rsidRPr="00E37B8C">
        <w:rPr>
          <w:rFonts w:ascii="Times New Roman" w:hAnsi="Times New Roman"/>
          <w:szCs w:val="22"/>
        </w:rPr>
        <w:t>.</w:t>
      </w:r>
    </w:p>
    <w:p w14:paraId="59977995" w14:textId="77777777" w:rsidR="00CC7022" w:rsidRPr="00E37B8C" w:rsidRDefault="00CC7022" w:rsidP="00CC7022">
      <w:pPr>
        <w:pStyle w:val="Nomalnywcity"/>
        <w:rPr>
          <w:rFonts w:ascii="Times New Roman" w:hAnsi="Times New Roman"/>
          <w:sz w:val="8"/>
          <w:szCs w:val="8"/>
          <w:lang w:val="pl-PL"/>
        </w:rPr>
      </w:pPr>
    </w:p>
    <w:p w14:paraId="22A838BE" w14:textId="717F8AC0" w:rsidR="00CC7022" w:rsidRPr="00E37B8C" w:rsidRDefault="00CC7022" w:rsidP="00CC7022">
      <w:pPr>
        <w:widowControl/>
        <w:suppressAutoHyphens w:val="0"/>
        <w:autoSpaceDE w:val="0"/>
        <w:autoSpaceDN w:val="0"/>
        <w:adjustRightInd w:val="0"/>
        <w:spacing w:before="0"/>
        <w:ind w:firstLine="567"/>
        <w:rPr>
          <w:rFonts w:ascii="Times New Roman" w:hAnsi="Times New Roman" w:cs="Times New Roman"/>
          <w:sz w:val="22"/>
          <w:szCs w:val="22"/>
        </w:rPr>
      </w:pPr>
      <w:r w:rsidRPr="00E37B8C">
        <w:rPr>
          <w:rFonts w:ascii="Times New Roman" w:hAnsi="Times New Roman" w:cs="Times New Roman"/>
          <w:sz w:val="22"/>
          <w:szCs w:val="22"/>
        </w:rPr>
        <w:t xml:space="preserve">Całkowita </w:t>
      </w:r>
      <w:r w:rsidR="005A5AC4" w:rsidRPr="00E37B8C">
        <w:rPr>
          <w:rFonts w:ascii="Times New Roman" w:hAnsi="Times New Roman" w:cs="Times New Roman"/>
          <w:sz w:val="22"/>
          <w:szCs w:val="22"/>
        </w:rPr>
        <w:t>długość przebudowywanych dróg wynosi poniżej  1 km</w:t>
      </w:r>
      <w:r w:rsidRPr="00E37B8C">
        <w:rPr>
          <w:rFonts w:ascii="Times New Roman" w:hAnsi="Times New Roman" w:cs="Times New Roman"/>
          <w:sz w:val="22"/>
          <w:szCs w:val="22"/>
        </w:rPr>
        <w:t xml:space="preserve">. </w:t>
      </w:r>
    </w:p>
    <w:p w14:paraId="492412C8" w14:textId="4E08E087" w:rsidR="005F3013" w:rsidRPr="00E37B8C" w:rsidRDefault="000C0F81" w:rsidP="005F3013">
      <w:pPr>
        <w:pStyle w:val="Nomalnywcity"/>
        <w:shd w:val="clear" w:color="auto" w:fill="FFFFFF" w:themeFill="background1"/>
        <w:ind w:firstLine="0"/>
        <w:jc w:val="center"/>
        <w:rPr>
          <w:rFonts w:ascii="Times New Roman" w:hAnsi="Times New Roman"/>
          <w:lang w:val="pl-PL"/>
        </w:rPr>
      </w:pPr>
      <w:r w:rsidRPr="00E37B8C">
        <w:rPr>
          <w:rFonts w:ascii="Times New Roman" w:hAnsi="Times New Roman"/>
          <w:noProof/>
        </w:rPr>
        <w:drawing>
          <wp:inline distT="0" distB="0" distL="0" distR="0" wp14:anchorId="2ECC921E" wp14:editId="459A7110">
            <wp:extent cx="3719855" cy="3119718"/>
            <wp:effectExtent l="0" t="0" r="0" b="5080"/>
            <wp:docPr id="851872035" name="Obraz 1" descr="Obraz zawierający mapa, Fotografia lotnicza, węzeł, skrzyż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729610" name="Obraz 1" descr="Obraz zawierający mapa, Fotografia lotnicza, węzeł, skrzyżowanie&#10;&#10;Zawartość wygenerowana przez AI może być niepoprawna."/>
                    <pic:cNvPicPr/>
                  </pic:nvPicPr>
                  <pic:blipFill>
                    <a:blip r:embed="rId9"/>
                    <a:stretch>
                      <a:fillRect/>
                    </a:stretch>
                  </pic:blipFill>
                  <pic:spPr>
                    <a:xfrm>
                      <a:off x="0" y="0"/>
                      <a:ext cx="3741434" cy="3137815"/>
                    </a:xfrm>
                    <a:prstGeom prst="rect">
                      <a:avLst/>
                    </a:prstGeom>
                  </pic:spPr>
                </pic:pic>
              </a:graphicData>
            </a:graphic>
          </wp:inline>
        </w:drawing>
      </w:r>
    </w:p>
    <w:p w14:paraId="07F157C7" w14:textId="79E1FA5A" w:rsidR="005F3013" w:rsidRPr="00E37B8C" w:rsidRDefault="005F3013" w:rsidP="005F3013">
      <w:pPr>
        <w:pStyle w:val="Legenda"/>
        <w:spacing w:before="0" w:after="20"/>
        <w:jc w:val="center"/>
        <w:rPr>
          <w:rFonts w:ascii="Times New Roman" w:hAnsi="Times New Roman"/>
          <w:b w:val="0"/>
          <w:bCs w:val="0"/>
          <w:lang w:val="pl-PL"/>
        </w:rPr>
      </w:pPr>
      <w:bookmarkStart w:id="25" w:name="_Toc212618904"/>
      <w:r w:rsidRPr="00E37B8C">
        <w:rPr>
          <w:rFonts w:ascii="Times New Roman" w:hAnsi="Times New Roman"/>
          <w:b w:val="0"/>
          <w:bCs w:val="0"/>
        </w:rPr>
        <w:t xml:space="preserve">Rysunek </w:t>
      </w:r>
      <w:r w:rsidRPr="00E37B8C">
        <w:rPr>
          <w:rFonts w:ascii="Times New Roman" w:hAnsi="Times New Roman"/>
          <w:b w:val="0"/>
          <w:bCs w:val="0"/>
        </w:rPr>
        <w:fldChar w:fldCharType="begin"/>
      </w:r>
      <w:r w:rsidRPr="00E37B8C">
        <w:rPr>
          <w:rFonts w:ascii="Times New Roman" w:hAnsi="Times New Roman"/>
          <w:b w:val="0"/>
          <w:bCs w:val="0"/>
        </w:rPr>
        <w:instrText xml:space="preserve"> SEQ Rysunek \* ARABIC </w:instrText>
      </w:r>
      <w:r w:rsidRPr="00E37B8C">
        <w:rPr>
          <w:rFonts w:ascii="Times New Roman" w:hAnsi="Times New Roman"/>
          <w:b w:val="0"/>
          <w:bCs w:val="0"/>
        </w:rPr>
        <w:fldChar w:fldCharType="separate"/>
      </w:r>
      <w:r w:rsidR="001B1FF5">
        <w:rPr>
          <w:rFonts w:ascii="Times New Roman" w:hAnsi="Times New Roman"/>
          <w:b w:val="0"/>
          <w:bCs w:val="0"/>
          <w:noProof/>
        </w:rPr>
        <w:t>2</w:t>
      </w:r>
      <w:r w:rsidRPr="00E37B8C">
        <w:rPr>
          <w:rFonts w:ascii="Times New Roman" w:hAnsi="Times New Roman"/>
          <w:b w:val="0"/>
          <w:bCs w:val="0"/>
        </w:rPr>
        <w:fldChar w:fldCharType="end"/>
      </w:r>
      <w:r w:rsidRPr="00E37B8C">
        <w:rPr>
          <w:rFonts w:ascii="Times New Roman" w:hAnsi="Times New Roman"/>
          <w:b w:val="0"/>
          <w:bCs w:val="0"/>
        </w:rPr>
        <w:t xml:space="preserve"> Orientacyjny zakres prac związany z realizacją przedsięwzięcia </w:t>
      </w:r>
      <w:r w:rsidRPr="00E37B8C">
        <w:rPr>
          <w:rFonts w:ascii="Times New Roman" w:hAnsi="Times New Roman"/>
          <w:b w:val="0"/>
          <w:bCs w:val="0"/>
          <w:lang w:val="pl-PL"/>
        </w:rPr>
        <w:t xml:space="preserve">na tle </w:t>
      </w:r>
      <w:proofErr w:type="spellStart"/>
      <w:r w:rsidRPr="00E37B8C">
        <w:rPr>
          <w:rFonts w:ascii="Times New Roman" w:hAnsi="Times New Roman"/>
          <w:b w:val="0"/>
          <w:bCs w:val="0"/>
          <w:lang w:val="pl-PL"/>
        </w:rPr>
        <w:t>ortofotomapy</w:t>
      </w:r>
      <w:proofErr w:type="spellEnd"/>
      <w:r w:rsidRPr="00E37B8C">
        <w:rPr>
          <w:rFonts w:ascii="Times New Roman" w:hAnsi="Times New Roman"/>
          <w:b w:val="0"/>
          <w:bCs w:val="0"/>
          <w:lang w:val="pl-PL"/>
        </w:rPr>
        <w:t xml:space="preserve"> (opracowanie własne)</w:t>
      </w:r>
      <w:bookmarkEnd w:id="25"/>
    </w:p>
    <w:p w14:paraId="3EFFC279" w14:textId="77777777" w:rsidR="00E866BE" w:rsidRPr="00E37B8C" w:rsidRDefault="00E866BE" w:rsidP="00E866BE">
      <w:pPr>
        <w:spacing w:before="0"/>
        <w:rPr>
          <w:rFonts w:ascii="Times New Roman" w:hAnsi="Times New Roman" w:cs="Times New Roman"/>
          <w:sz w:val="22"/>
          <w:szCs w:val="22"/>
          <w:lang w:eastAsia="x-none"/>
        </w:rPr>
        <w:sectPr w:rsidR="00E866BE" w:rsidRPr="00E37B8C" w:rsidSect="001C6778">
          <w:footerReference w:type="default" r:id="rId10"/>
          <w:pgSz w:w="11906" w:h="16838"/>
          <w:pgMar w:top="1418" w:right="1418" w:bottom="1418" w:left="1418" w:header="181" w:footer="374" w:gutter="0"/>
          <w:cols w:space="708"/>
          <w:docGrid w:linePitch="360"/>
        </w:sectPr>
      </w:pPr>
    </w:p>
    <w:p w14:paraId="1DE076D7" w14:textId="77777777" w:rsidR="00E866BE" w:rsidRPr="00E37B8C" w:rsidRDefault="00E866BE" w:rsidP="00E866BE">
      <w:pPr>
        <w:spacing w:before="0"/>
        <w:rPr>
          <w:rFonts w:ascii="Times New Roman" w:hAnsi="Times New Roman" w:cs="Times New Roman"/>
          <w:sz w:val="22"/>
          <w:szCs w:val="22"/>
          <w:lang w:eastAsia="x-none"/>
        </w:rPr>
      </w:pPr>
    </w:p>
    <w:p w14:paraId="155A4FC5" w14:textId="77777777" w:rsidR="00E866BE" w:rsidRPr="00E37B8C" w:rsidRDefault="00E866BE" w:rsidP="00E866BE">
      <w:pPr>
        <w:spacing w:before="0"/>
        <w:rPr>
          <w:rFonts w:ascii="Times New Roman" w:hAnsi="Times New Roman" w:cs="Times New Roman"/>
          <w:sz w:val="22"/>
          <w:szCs w:val="22"/>
          <w:lang w:eastAsia="x-none"/>
        </w:rPr>
      </w:pPr>
      <w:r w:rsidRPr="00E37B8C">
        <w:rPr>
          <w:rFonts w:ascii="Times New Roman" w:hAnsi="Times New Roman" w:cs="Times New Roman"/>
          <w:noProof/>
        </w:rPr>
        <w:drawing>
          <wp:inline distT="0" distB="0" distL="0" distR="0" wp14:anchorId="57CA49BC" wp14:editId="53C31A44">
            <wp:extent cx="8891270" cy="4576426"/>
            <wp:effectExtent l="0" t="0" r="5080" b="0"/>
            <wp:docPr id="145581763" name="Obraz 1" descr="Obraz zawierający mapa, tekst, diagram,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828333" name="Obraz 1" descr="Obraz zawierający mapa, tekst, diagram, linia&#10;&#10;Zawartość wygenerowana przez AI może być niepoprawna."/>
                    <pic:cNvPicPr/>
                  </pic:nvPicPr>
                  <pic:blipFill>
                    <a:blip r:embed="rId11"/>
                    <a:stretch>
                      <a:fillRect/>
                    </a:stretch>
                  </pic:blipFill>
                  <pic:spPr>
                    <a:xfrm>
                      <a:off x="0" y="0"/>
                      <a:ext cx="8891270" cy="4576426"/>
                    </a:xfrm>
                    <a:prstGeom prst="rect">
                      <a:avLst/>
                    </a:prstGeom>
                  </pic:spPr>
                </pic:pic>
              </a:graphicData>
            </a:graphic>
          </wp:inline>
        </w:drawing>
      </w:r>
    </w:p>
    <w:p w14:paraId="24F02302" w14:textId="40A7471C" w:rsidR="00E866BE" w:rsidRPr="00E37B8C" w:rsidRDefault="00E866BE" w:rsidP="00E866BE">
      <w:pPr>
        <w:pStyle w:val="Legenda"/>
        <w:spacing w:before="0" w:after="20"/>
        <w:jc w:val="center"/>
        <w:rPr>
          <w:rFonts w:ascii="Times New Roman" w:hAnsi="Times New Roman"/>
          <w:b w:val="0"/>
          <w:bCs w:val="0"/>
          <w:lang w:val="pl-PL"/>
        </w:rPr>
      </w:pPr>
      <w:bookmarkStart w:id="26" w:name="_Toc212618905"/>
      <w:r w:rsidRPr="00E37B8C">
        <w:rPr>
          <w:rFonts w:ascii="Times New Roman" w:hAnsi="Times New Roman"/>
          <w:b w:val="0"/>
          <w:bCs w:val="0"/>
        </w:rPr>
        <w:t xml:space="preserve">Rysunek </w:t>
      </w:r>
      <w:r w:rsidRPr="00E37B8C">
        <w:rPr>
          <w:rFonts w:ascii="Times New Roman" w:hAnsi="Times New Roman"/>
          <w:b w:val="0"/>
          <w:bCs w:val="0"/>
        </w:rPr>
        <w:fldChar w:fldCharType="begin"/>
      </w:r>
      <w:r w:rsidRPr="00E37B8C">
        <w:rPr>
          <w:rFonts w:ascii="Times New Roman" w:hAnsi="Times New Roman"/>
          <w:b w:val="0"/>
          <w:bCs w:val="0"/>
        </w:rPr>
        <w:instrText xml:space="preserve"> SEQ Rysunek \* ARABIC </w:instrText>
      </w:r>
      <w:r w:rsidRPr="00E37B8C">
        <w:rPr>
          <w:rFonts w:ascii="Times New Roman" w:hAnsi="Times New Roman"/>
          <w:b w:val="0"/>
          <w:bCs w:val="0"/>
        </w:rPr>
        <w:fldChar w:fldCharType="separate"/>
      </w:r>
      <w:r w:rsidR="001B1FF5">
        <w:rPr>
          <w:rFonts w:ascii="Times New Roman" w:hAnsi="Times New Roman"/>
          <w:b w:val="0"/>
          <w:bCs w:val="0"/>
          <w:noProof/>
        </w:rPr>
        <w:t>3</w:t>
      </w:r>
      <w:r w:rsidRPr="00E37B8C">
        <w:rPr>
          <w:rFonts w:ascii="Times New Roman" w:hAnsi="Times New Roman"/>
          <w:b w:val="0"/>
          <w:bCs w:val="0"/>
        </w:rPr>
        <w:fldChar w:fldCharType="end"/>
      </w:r>
      <w:r w:rsidRPr="00E37B8C">
        <w:rPr>
          <w:rFonts w:ascii="Times New Roman" w:hAnsi="Times New Roman"/>
          <w:b w:val="0"/>
          <w:bCs w:val="0"/>
        </w:rPr>
        <w:t xml:space="preserve"> Zakres prac związany z realizacją i oddziaływaniem przedsięwzięcia wraz ze 100m buforem </w:t>
      </w:r>
      <w:r w:rsidR="0057059E" w:rsidRPr="00E37B8C">
        <w:rPr>
          <w:rFonts w:ascii="Times New Roman" w:hAnsi="Times New Roman"/>
          <w:b w:val="0"/>
          <w:bCs w:val="0"/>
        </w:rPr>
        <w:t>od zakresu realizacji</w:t>
      </w:r>
      <w:bookmarkEnd w:id="26"/>
    </w:p>
    <w:p w14:paraId="3F71CAE8" w14:textId="77777777" w:rsidR="00E866BE" w:rsidRPr="00E37B8C" w:rsidRDefault="00E866BE" w:rsidP="00E866BE">
      <w:pPr>
        <w:spacing w:before="0"/>
        <w:rPr>
          <w:rFonts w:ascii="Times New Roman" w:hAnsi="Times New Roman" w:cs="Times New Roman"/>
          <w:sz w:val="22"/>
          <w:szCs w:val="22"/>
          <w:lang w:eastAsia="x-none"/>
        </w:rPr>
      </w:pPr>
    </w:p>
    <w:p w14:paraId="13FB2611" w14:textId="77777777" w:rsidR="00E866BE" w:rsidRPr="00E37B8C" w:rsidRDefault="00E866BE" w:rsidP="00E866BE">
      <w:pPr>
        <w:spacing w:before="0"/>
        <w:rPr>
          <w:rFonts w:ascii="Times New Roman" w:hAnsi="Times New Roman" w:cs="Times New Roman"/>
          <w:sz w:val="22"/>
          <w:szCs w:val="22"/>
          <w:lang w:eastAsia="x-none"/>
        </w:rPr>
      </w:pPr>
    </w:p>
    <w:p w14:paraId="74D46F46" w14:textId="29D7D31A" w:rsidR="00E866BE" w:rsidRPr="00E37B8C" w:rsidRDefault="00E866BE" w:rsidP="00E866BE">
      <w:pPr>
        <w:spacing w:before="0"/>
        <w:rPr>
          <w:rFonts w:ascii="Times New Roman" w:hAnsi="Times New Roman" w:cs="Times New Roman"/>
          <w:sz w:val="22"/>
          <w:szCs w:val="22"/>
          <w:lang w:eastAsia="x-none"/>
        </w:rPr>
        <w:sectPr w:rsidR="00E866BE" w:rsidRPr="00E37B8C" w:rsidSect="00E866BE">
          <w:pgSz w:w="16838" w:h="11906" w:orient="landscape"/>
          <w:pgMar w:top="1418" w:right="1418" w:bottom="1418" w:left="1418" w:header="181" w:footer="374" w:gutter="0"/>
          <w:cols w:space="708"/>
          <w:docGrid w:linePitch="360"/>
        </w:sectPr>
      </w:pPr>
    </w:p>
    <w:p w14:paraId="47AC75C8" w14:textId="7198EAD8" w:rsidR="00CC7022" w:rsidRPr="00E37B8C" w:rsidRDefault="00CC7022" w:rsidP="00CC7022">
      <w:pPr>
        <w:spacing w:after="120"/>
        <w:rPr>
          <w:rFonts w:ascii="Times New Roman" w:hAnsi="Times New Roman" w:cs="Times New Roman"/>
          <w:b/>
          <w:sz w:val="22"/>
          <w:szCs w:val="22"/>
        </w:rPr>
      </w:pPr>
      <w:r w:rsidRPr="00E37B8C">
        <w:rPr>
          <w:rFonts w:ascii="Times New Roman" w:hAnsi="Times New Roman" w:cs="Times New Roman"/>
          <w:b/>
          <w:sz w:val="22"/>
          <w:szCs w:val="22"/>
        </w:rPr>
        <w:t xml:space="preserve">CECHA PRZEDSIĘWZIĘCIA </w:t>
      </w:r>
    </w:p>
    <w:p w14:paraId="3659F053" w14:textId="5F4A8EF4" w:rsidR="00E93BAD" w:rsidRPr="00E37B8C" w:rsidRDefault="007C6B1D" w:rsidP="00CC7022">
      <w:pPr>
        <w:spacing w:after="120"/>
        <w:rPr>
          <w:rFonts w:ascii="Times New Roman" w:hAnsi="Times New Roman" w:cs="Times New Roman"/>
          <w:bCs/>
          <w:sz w:val="22"/>
          <w:szCs w:val="22"/>
        </w:rPr>
      </w:pPr>
      <w:r w:rsidRPr="00E37B8C">
        <w:rPr>
          <w:rFonts w:ascii="Times New Roman" w:hAnsi="Times New Roman" w:cs="Times New Roman"/>
          <w:bCs/>
          <w:sz w:val="22"/>
          <w:szCs w:val="22"/>
        </w:rPr>
        <w:t>Cechą przedsięwzięcia jest poprawa</w:t>
      </w:r>
      <w:r w:rsidR="00EB6461" w:rsidRPr="00E37B8C">
        <w:rPr>
          <w:rFonts w:ascii="Times New Roman" w:hAnsi="Times New Roman" w:cs="Times New Roman"/>
          <w:bCs/>
          <w:sz w:val="22"/>
          <w:szCs w:val="22"/>
        </w:rPr>
        <w:t xml:space="preserve"> warunków BRD</w:t>
      </w:r>
      <w:r w:rsidRPr="00E37B8C">
        <w:rPr>
          <w:rFonts w:ascii="Times New Roman" w:hAnsi="Times New Roman" w:cs="Times New Roman"/>
          <w:bCs/>
          <w:sz w:val="22"/>
          <w:szCs w:val="22"/>
        </w:rPr>
        <w:t xml:space="preserve"> istniejąc</w:t>
      </w:r>
      <w:r w:rsidR="006E54BB" w:rsidRPr="00E37B8C">
        <w:rPr>
          <w:rFonts w:ascii="Times New Roman" w:hAnsi="Times New Roman" w:cs="Times New Roman"/>
          <w:bCs/>
          <w:sz w:val="22"/>
          <w:szCs w:val="22"/>
        </w:rPr>
        <w:t xml:space="preserve">ego stanu </w:t>
      </w:r>
      <w:r w:rsidR="00EB6461" w:rsidRPr="00E37B8C">
        <w:rPr>
          <w:rFonts w:ascii="Times New Roman" w:hAnsi="Times New Roman" w:cs="Times New Roman"/>
          <w:bCs/>
          <w:sz w:val="22"/>
          <w:szCs w:val="22"/>
        </w:rPr>
        <w:t xml:space="preserve">skrzyżowania dróg </w:t>
      </w:r>
      <w:r w:rsidR="005A5AC4" w:rsidRPr="00E37B8C">
        <w:rPr>
          <w:rFonts w:ascii="Times New Roman" w:hAnsi="Times New Roman" w:cs="Times New Roman"/>
          <w:sz w:val="22"/>
          <w:szCs w:val="22"/>
        </w:rPr>
        <w:t>DW 9</w:t>
      </w:r>
      <w:r w:rsidR="00E866BE" w:rsidRPr="00E37B8C">
        <w:rPr>
          <w:rFonts w:ascii="Times New Roman" w:hAnsi="Times New Roman" w:cs="Times New Roman"/>
          <w:sz w:val="22"/>
          <w:szCs w:val="22"/>
        </w:rPr>
        <w:t>77</w:t>
      </w:r>
      <w:r w:rsidR="005A5AC4" w:rsidRPr="00E37B8C">
        <w:rPr>
          <w:rFonts w:ascii="Times New Roman" w:hAnsi="Times New Roman" w:cs="Times New Roman"/>
          <w:sz w:val="22"/>
          <w:szCs w:val="22"/>
        </w:rPr>
        <w:t xml:space="preserve"> z</w:t>
      </w:r>
      <w:r w:rsidR="000C0F81" w:rsidRPr="00E37B8C">
        <w:rPr>
          <w:rFonts w:ascii="Times New Roman" w:hAnsi="Times New Roman" w:cs="Times New Roman"/>
          <w:sz w:val="22"/>
          <w:szCs w:val="22"/>
        </w:rPr>
        <w:t> </w:t>
      </w:r>
      <w:r w:rsidR="00E866BE" w:rsidRPr="00E37B8C">
        <w:rPr>
          <w:rFonts w:ascii="Times New Roman" w:hAnsi="Times New Roman" w:cs="Times New Roman"/>
          <w:sz w:val="22"/>
          <w:szCs w:val="22"/>
        </w:rPr>
        <w:t xml:space="preserve">DW 980 </w:t>
      </w:r>
      <w:r w:rsidR="00EB6461" w:rsidRPr="00E37B8C">
        <w:rPr>
          <w:rFonts w:ascii="Times New Roman" w:hAnsi="Times New Roman" w:cs="Times New Roman"/>
          <w:bCs/>
          <w:sz w:val="22"/>
          <w:szCs w:val="22"/>
        </w:rPr>
        <w:t xml:space="preserve">poprzez </w:t>
      </w:r>
      <w:r w:rsidR="006E54BB" w:rsidRPr="00E37B8C">
        <w:rPr>
          <w:rFonts w:ascii="Times New Roman" w:hAnsi="Times New Roman" w:cs="Times New Roman"/>
          <w:bCs/>
          <w:sz w:val="22"/>
          <w:szCs w:val="22"/>
        </w:rPr>
        <w:t>dostosowanie je</w:t>
      </w:r>
      <w:r w:rsidR="00EB6461" w:rsidRPr="00E37B8C">
        <w:rPr>
          <w:rFonts w:ascii="Times New Roman" w:hAnsi="Times New Roman" w:cs="Times New Roman"/>
          <w:bCs/>
          <w:sz w:val="22"/>
          <w:szCs w:val="22"/>
        </w:rPr>
        <w:t>go</w:t>
      </w:r>
      <w:r w:rsidR="006E54BB" w:rsidRPr="00E37B8C">
        <w:rPr>
          <w:rFonts w:ascii="Times New Roman" w:hAnsi="Times New Roman" w:cs="Times New Roman"/>
          <w:bCs/>
          <w:sz w:val="22"/>
          <w:szCs w:val="22"/>
        </w:rPr>
        <w:t xml:space="preserve"> parametrów do prawidłowego funkcjonowania terenów już zagospodarowanych</w:t>
      </w:r>
      <w:r w:rsidR="00EB6461" w:rsidRPr="00E37B8C">
        <w:rPr>
          <w:rFonts w:ascii="Times New Roman" w:hAnsi="Times New Roman" w:cs="Times New Roman"/>
          <w:bCs/>
          <w:sz w:val="22"/>
          <w:szCs w:val="22"/>
        </w:rPr>
        <w:t>, upłynnienie ruchu drogowego, zwiększenie bezpieczeństwa ruchu drogowego i</w:t>
      </w:r>
      <w:r w:rsidR="000C0F81" w:rsidRPr="00E37B8C">
        <w:rPr>
          <w:rFonts w:ascii="Times New Roman" w:hAnsi="Times New Roman" w:cs="Times New Roman"/>
          <w:bCs/>
          <w:sz w:val="22"/>
          <w:szCs w:val="22"/>
        </w:rPr>
        <w:t> </w:t>
      </w:r>
      <w:r w:rsidR="00EB6461" w:rsidRPr="00E37B8C">
        <w:rPr>
          <w:rFonts w:ascii="Times New Roman" w:hAnsi="Times New Roman" w:cs="Times New Roman"/>
          <w:bCs/>
          <w:sz w:val="22"/>
          <w:szCs w:val="22"/>
        </w:rPr>
        <w:t>pieszego w</w:t>
      </w:r>
      <w:r w:rsidR="006E54BB" w:rsidRPr="00E37B8C">
        <w:rPr>
          <w:rFonts w:ascii="Times New Roman" w:hAnsi="Times New Roman" w:cs="Times New Roman"/>
          <w:bCs/>
          <w:sz w:val="22"/>
          <w:szCs w:val="22"/>
        </w:rPr>
        <w:t xml:space="preserve"> jej bezpośrednim sąsiedztwie.</w:t>
      </w:r>
    </w:p>
    <w:p w14:paraId="237E28B5" w14:textId="61063615" w:rsidR="00CC7022" w:rsidRPr="00E37B8C" w:rsidRDefault="00CC7022" w:rsidP="00CC7022">
      <w:pPr>
        <w:spacing w:after="120"/>
        <w:rPr>
          <w:rFonts w:ascii="Times New Roman" w:hAnsi="Times New Roman" w:cs="Times New Roman"/>
          <w:b/>
          <w:sz w:val="22"/>
          <w:szCs w:val="22"/>
        </w:rPr>
      </w:pPr>
      <w:r w:rsidRPr="00E37B8C">
        <w:rPr>
          <w:rFonts w:ascii="Times New Roman" w:hAnsi="Times New Roman" w:cs="Times New Roman"/>
          <w:b/>
          <w:sz w:val="22"/>
          <w:szCs w:val="22"/>
        </w:rPr>
        <w:t xml:space="preserve">USYTUOWANIE PRZEDSIĘWZIĘCIA </w:t>
      </w:r>
    </w:p>
    <w:p w14:paraId="39EC754E" w14:textId="3AB94B49" w:rsidR="00CC7022" w:rsidRPr="00E37B8C" w:rsidRDefault="00CC7022" w:rsidP="006F7ECB">
      <w:pPr>
        <w:widowControl/>
        <w:suppressAutoHyphens w:val="0"/>
        <w:autoSpaceDE w:val="0"/>
        <w:autoSpaceDN w:val="0"/>
        <w:adjustRightInd w:val="0"/>
        <w:spacing w:before="0"/>
        <w:ind w:firstLine="567"/>
        <w:rPr>
          <w:rFonts w:ascii="Times New Roman" w:eastAsia="Calibri" w:hAnsi="Times New Roman" w:cs="Times New Roman"/>
          <w:kern w:val="0"/>
          <w:sz w:val="22"/>
          <w:szCs w:val="22"/>
        </w:rPr>
      </w:pPr>
      <w:r w:rsidRPr="00E37B8C">
        <w:rPr>
          <w:rFonts w:ascii="Times New Roman" w:eastAsia="Calibri" w:hAnsi="Times New Roman" w:cs="Times New Roman"/>
          <w:kern w:val="0"/>
          <w:sz w:val="22"/>
          <w:szCs w:val="22"/>
        </w:rPr>
        <w:t xml:space="preserve">Obszar planowanej inwestycji położony jest w południowej części kraju, w </w:t>
      </w:r>
      <w:r w:rsidRPr="00E37B8C">
        <w:rPr>
          <w:rFonts w:ascii="Times New Roman" w:hAnsi="Times New Roman" w:cs="Times New Roman"/>
          <w:sz w:val="22"/>
          <w:szCs w:val="22"/>
        </w:rPr>
        <w:t>województwie małopolskim,</w:t>
      </w:r>
      <w:r w:rsidRPr="00E37B8C">
        <w:rPr>
          <w:rFonts w:ascii="Times New Roman" w:eastAsia="Calibri" w:hAnsi="Times New Roman" w:cs="Times New Roman"/>
          <w:kern w:val="0"/>
          <w:sz w:val="22"/>
          <w:szCs w:val="22"/>
        </w:rPr>
        <w:t xml:space="preserve"> w </w:t>
      </w:r>
      <w:r w:rsidR="006F7ECB" w:rsidRPr="00E37B8C">
        <w:rPr>
          <w:rFonts w:ascii="Times New Roman" w:eastAsia="Calibri" w:hAnsi="Times New Roman" w:cs="Times New Roman"/>
          <w:kern w:val="0"/>
          <w:sz w:val="22"/>
          <w:szCs w:val="22"/>
        </w:rPr>
        <w:t xml:space="preserve">granicach </w:t>
      </w:r>
      <w:r w:rsidR="002514FF" w:rsidRPr="00E37B8C">
        <w:rPr>
          <w:rFonts w:ascii="Times New Roman" w:eastAsia="Calibri" w:hAnsi="Times New Roman" w:cs="Times New Roman"/>
          <w:kern w:val="0"/>
          <w:sz w:val="22"/>
          <w:szCs w:val="22"/>
        </w:rPr>
        <w:t xml:space="preserve">powiatu </w:t>
      </w:r>
      <w:r w:rsidR="00E866BE" w:rsidRPr="00E37B8C">
        <w:rPr>
          <w:rFonts w:ascii="Times New Roman" w:eastAsia="Calibri" w:hAnsi="Times New Roman" w:cs="Times New Roman"/>
          <w:kern w:val="0"/>
          <w:sz w:val="22"/>
          <w:szCs w:val="22"/>
        </w:rPr>
        <w:t>tarnowskie</w:t>
      </w:r>
      <w:r w:rsidR="005A5AC4" w:rsidRPr="00E37B8C">
        <w:rPr>
          <w:rFonts w:ascii="Times New Roman" w:eastAsia="Calibri" w:hAnsi="Times New Roman" w:cs="Times New Roman"/>
          <w:kern w:val="0"/>
          <w:sz w:val="22"/>
          <w:szCs w:val="22"/>
        </w:rPr>
        <w:t>go</w:t>
      </w:r>
      <w:r w:rsidR="002514FF" w:rsidRPr="00E37B8C">
        <w:rPr>
          <w:rFonts w:ascii="Times New Roman" w:eastAsia="Calibri" w:hAnsi="Times New Roman" w:cs="Times New Roman"/>
          <w:kern w:val="0"/>
          <w:sz w:val="22"/>
          <w:szCs w:val="22"/>
        </w:rPr>
        <w:t>, na granicy gminy</w:t>
      </w:r>
      <w:r w:rsidR="006F7ECB" w:rsidRPr="00E37B8C">
        <w:rPr>
          <w:rFonts w:ascii="Times New Roman" w:eastAsia="Calibri" w:hAnsi="Times New Roman" w:cs="Times New Roman"/>
          <w:kern w:val="0"/>
          <w:sz w:val="22"/>
          <w:szCs w:val="22"/>
        </w:rPr>
        <w:t xml:space="preserve"> </w:t>
      </w:r>
      <w:r w:rsidR="00E866BE" w:rsidRPr="00E37B8C">
        <w:rPr>
          <w:rFonts w:ascii="Times New Roman" w:eastAsia="Calibri" w:hAnsi="Times New Roman" w:cs="Times New Roman"/>
          <w:kern w:val="0"/>
          <w:sz w:val="22"/>
          <w:szCs w:val="22"/>
        </w:rPr>
        <w:t>Gromnik</w:t>
      </w:r>
      <w:r w:rsidR="006F7ECB" w:rsidRPr="00E37B8C">
        <w:rPr>
          <w:rFonts w:ascii="Times New Roman" w:eastAsia="Calibri" w:hAnsi="Times New Roman" w:cs="Times New Roman"/>
          <w:kern w:val="0"/>
          <w:sz w:val="22"/>
          <w:szCs w:val="22"/>
        </w:rPr>
        <w:t xml:space="preserve"> </w:t>
      </w:r>
    </w:p>
    <w:p w14:paraId="435168A7" w14:textId="7A2F05C7" w:rsidR="005A5AC4" w:rsidRPr="00E37B8C" w:rsidRDefault="006F7ECB" w:rsidP="005A5AC4">
      <w:pPr>
        <w:widowControl/>
        <w:shd w:val="clear" w:color="auto" w:fill="FFFFFF" w:themeFill="background1"/>
        <w:suppressAutoHyphens w:val="0"/>
        <w:autoSpaceDE w:val="0"/>
        <w:autoSpaceDN w:val="0"/>
        <w:adjustRightInd w:val="0"/>
        <w:spacing w:before="60" w:after="40"/>
        <w:rPr>
          <w:rFonts w:ascii="Times New Roman" w:eastAsia="Calibri" w:hAnsi="Times New Roman" w:cs="Times New Roman"/>
          <w:kern w:val="0"/>
          <w:sz w:val="22"/>
          <w:szCs w:val="22"/>
        </w:rPr>
      </w:pPr>
      <w:r w:rsidRPr="00E37B8C">
        <w:rPr>
          <w:rFonts w:ascii="Times New Roman" w:eastAsia="Calibri" w:hAnsi="Times New Roman" w:cs="Times New Roman"/>
          <w:kern w:val="0"/>
          <w:sz w:val="22"/>
          <w:szCs w:val="22"/>
        </w:rPr>
        <w:t xml:space="preserve">Otoczenie przedmiotowego odcinka drogi stanowią tereny zabudowy mieszkaniowej - jednorodzinnej, </w:t>
      </w:r>
      <w:r w:rsidR="00E866BE" w:rsidRPr="00E37B8C">
        <w:rPr>
          <w:rFonts w:ascii="Times New Roman" w:eastAsia="Calibri" w:hAnsi="Times New Roman" w:cs="Times New Roman"/>
          <w:kern w:val="0"/>
          <w:sz w:val="22"/>
          <w:szCs w:val="22"/>
        </w:rPr>
        <w:t>tereny rolne, linia kolejowa</w:t>
      </w:r>
      <w:r w:rsidR="005A5AC4" w:rsidRPr="00E37B8C">
        <w:rPr>
          <w:rFonts w:ascii="Times New Roman" w:eastAsia="Calibri" w:hAnsi="Times New Roman" w:cs="Times New Roman"/>
          <w:kern w:val="0"/>
          <w:sz w:val="22"/>
          <w:szCs w:val="22"/>
        </w:rPr>
        <w:t xml:space="preserve">. </w:t>
      </w:r>
    </w:p>
    <w:p w14:paraId="3F5D0B1A" w14:textId="033DE3BC" w:rsidR="00CC7022" w:rsidRPr="00E37B8C" w:rsidRDefault="000C0F81" w:rsidP="00542361">
      <w:pPr>
        <w:keepNext/>
        <w:widowControl/>
        <w:suppressAutoHyphens w:val="0"/>
        <w:autoSpaceDE w:val="0"/>
        <w:autoSpaceDN w:val="0"/>
        <w:adjustRightInd w:val="0"/>
        <w:spacing w:before="0"/>
        <w:jc w:val="center"/>
        <w:rPr>
          <w:rFonts w:ascii="Times New Roman" w:hAnsi="Times New Roman" w:cs="Times New Roman"/>
          <w:highlight w:val="yellow"/>
        </w:rPr>
      </w:pPr>
      <w:r w:rsidRPr="00E37B8C">
        <w:rPr>
          <w:rFonts w:ascii="Times New Roman" w:hAnsi="Times New Roman" w:cs="Times New Roman"/>
          <w:noProof/>
        </w:rPr>
        <w:drawing>
          <wp:inline distT="0" distB="0" distL="0" distR="0" wp14:anchorId="0815560F" wp14:editId="78564BD4">
            <wp:extent cx="2838450" cy="2414226"/>
            <wp:effectExtent l="0" t="0" r="0" b="5715"/>
            <wp:docPr id="1628470613" name="Obraz 1" descr="Obraz zawierający tekst, mapa, diagram,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206791" name="Obraz 1" descr="Obraz zawierający tekst, mapa, diagram, linia&#10;&#10;Zawartość wygenerowana przez AI może być niepoprawna."/>
                    <pic:cNvPicPr/>
                  </pic:nvPicPr>
                  <pic:blipFill>
                    <a:blip r:embed="rId12"/>
                    <a:stretch>
                      <a:fillRect/>
                    </a:stretch>
                  </pic:blipFill>
                  <pic:spPr>
                    <a:xfrm>
                      <a:off x="0" y="0"/>
                      <a:ext cx="2855027" cy="2428325"/>
                    </a:xfrm>
                    <a:prstGeom prst="rect">
                      <a:avLst/>
                    </a:prstGeom>
                  </pic:spPr>
                </pic:pic>
              </a:graphicData>
            </a:graphic>
          </wp:inline>
        </w:drawing>
      </w:r>
    </w:p>
    <w:p w14:paraId="6F7FAF25" w14:textId="24644BBB" w:rsidR="00CC7022" w:rsidRPr="00E37B8C" w:rsidRDefault="00CC7022" w:rsidP="00E60500">
      <w:pPr>
        <w:pStyle w:val="Legenda"/>
        <w:spacing w:before="0" w:after="20"/>
        <w:jc w:val="center"/>
        <w:rPr>
          <w:rFonts w:ascii="Times New Roman" w:hAnsi="Times New Roman"/>
          <w:b w:val="0"/>
          <w:bCs w:val="0"/>
          <w:lang w:val="pl-PL"/>
        </w:rPr>
      </w:pPr>
      <w:bookmarkStart w:id="27" w:name="_Toc212618906"/>
      <w:r w:rsidRPr="00E37B8C">
        <w:rPr>
          <w:rFonts w:ascii="Times New Roman" w:hAnsi="Times New Roman"/>
          <w:b w:val="0"/>
          <w:bCs w:val="0"/>
        </w:rPr>
        <w:t xml:space="preserve">Rysunek </w:t>
      </w:r>
      <w:r w:rsidRPr="00E37B8C">
        <w:rPr>
          <w:rFonts w:ascii="Times New Roman" w:hAnsi="Times New Roman"/>
          <w:b w:val="0"/>
          <w:bCs w:val="0"/>
        </w:rPr>
        <w:fldChar w:fldCharType="begin"/>
      </w:r>
      <w:r w:rsidRPr="00E37B8C">
        <w:rPr>
          <w:rFonts w:ascii="Times New Roman" w:hAnsi="Times New Roman"/>
          <w:b w:val="0"/>
          <w:bCs w:val="0"/>
        </w:rPr>
        <w:instrText xml:space="preserve"> SEQ Rysunek \* ARABIC </w:instrText>
      </w:r>
      <w:r w:rsidRPr="00E37B8C">
        <w:rPr>
          <w:rFonts w:ascii="Times New Roman" w:hAnsi="Times New Roman"/>
          <w:b w:val="0"/>
          <w:bCs w:val="0"/>
        </w:rPr>
        <w:fldChar w:fldCharType="separate"/>
      </w:r>
      <w:r w:rsidR="001B1FF5">
        <w:rPr>
          <w:rFonts w:ascii="Times New Roman" w:hAnsi="Times New Roman"/>
          <w:b w:val="0"/>
          <w:bCs w:val="0"/>
          <w:noProof/>
        </w:rPr>
        <w:t>4</w:t>
      </w:r>
      <w:r w:rsidRPr="00E37B8C">
        <w:rPr>
          <w:rFonts w:ascii="Times New Roman" w:hAnsi="Times New Roman"/>
          <w:b w:val="0"/>
          <w:bCs w:val="0"/>
        </w:rPr>
        <w:fldChar w:fldCharType="end"/>
      </w:r>
      <w:r w:rsidRPr="00E37B8C">
        <w:rPr>
          <w:rFonts w:ascii="Times New Roman" w:hAnsi="Times New Roman"/>
          <w:b w:val="0"/>
          <w:bCs w:val="0"/>
        </w:rPr>
        <w:t xml:space="preserve"> </w:t>
      </w:r>
      <w:r w:rsidRPr="00E37B8C">
        <w:rPr>
          <w:rFonts w:ascii="Times New Roman" w:hAnsi="Times New Roman"/>
          <w:b w:val="0"/>
          <w:bCs w:val="0"/>
          <w:lang w:val="pl-PL"/>
        </w:rPr>
        <w:t xml:space="preserve">Lokalizacja inwestycji na tle </w:t>
      </w:r>
      <w:r w:rsidR="00B81540" w:rsidRPr="00E37B8C">
        <w:rPr>
          <w:rFonts w:ascii="Times New Roman" w:hAnsi="Times New Roman"/>
          <w:b w:val="0"/>
          <w:bCs w:val="0"/>
          <w:lang w:val="pl-PL"/>
        </w:rPr>
        <w:t xml:space="preserve">mapy </w:t>
      </w:r>
      <w:r w:rsidR="005A5AC4" w:rsidRPr="00E37B8C">
        <w:rPr>
          <w:rFonts w:ascii="Times New Roman" w:hAnsi="Times New Roman"/>
          <w:b w:val="0"/>
          <w:bCs w:val="0"/>
          <w:lang w:val="pl-PL"/>
        </w:rPr>
        <w:t>z podziałem administracyjnym</w:t>
      </w:r>
      <w:r w:rsidRPr="00E37B8C">
        <w:rPr>
          <w:rFonts w:ascii="Times New Roman" w:hAnsi="Times New Roman"/>
          <w:b w:val="0"/>
          <w:bCs w:val="0"/>
          <w:lang w:val="pl-PL"/>
        </w:rPr>
        <w:t xml:space="preserve"> </w:t>
      </w:r>
      <w:r w:rsidR="000C0F81" w:rsidRPr="00E37B8C">
        <w:rPr>
          <w:rFonts w:ascii="Times New Roman" w:hAnsi="Times New Roman"/>
          <w:b w:val="0"/>
          <w:bCs w:val="0"/>
          <w:lang w:val="pl-PL"/>
        </w:rPr>
        <w:t xml:space="preserve">– podział na obręby </w:t>
      </w:r>
      <w:r w:rsidRPr="00E37B8C">
        <w:rPr>
          <w:rFonts w:ascii="Times New Roman" w:hAnsi="Times New Roman"/>
          <w:b w:val="0"/>
          <w:bCs w:val="0"/>
          <w:lang w:val="pl-PL"/>
        </w:rPr>
        <w:t>(opracowanie własne)</w:t>
      </w:r>
      <w:bookmarkEnd w:id="27"/>
    </w:p>
    <w:p w14:paraId="1E320283" w14:textId="77777777" w:rsidR="005A4DCC" w:rsidRPr="00E37B8C" w:rsidRDefault="005A4DCC" w:rsidP="005A4DCC">
      <w:pPr>
        <w:pStyle w:val="Nomalnywcity"/>
        <w:ind w:firstLine="0"/>
        <w:rPr>
          <w:rFonts w:ascii="Times New Roman" w:hAnsi="Times New Roman"/>
          <w:sz w:val="16"/>
          <w:szCs w:val="16"/>
        </w:rPr>
      </w:pPr>
    </w:p>
    <w:p w14:paraId="3F5CE23B" w14:textId="54F6E167" w:rsidR="005A4DCC" w:rsidRPr="00E37B8C" w:rsidRDefault="005A4DCC" w:rsidP="005A4DCC">
      <w:pPr>
        <w:pStyle w:val="Nomalnywcity"/>
        <w:ind w:firstLine="0"/>
        <w:rPr>
          <w:rFonts w:ascii="Times New Roman" w:hAnsi="Times New Roman"/>
          <w:szCs w:val="22"/>
        </w:rPr>
      </w:pPr>
      <w:r w:rsidRPr="00E37B8C">
        <w:rPr>
          <w:rFonts w:ascii="Times New Roman" w:hAnsi="Times New Roman"/>
          <w:szCs w:val="22"/>
        </w:rPr>
        <w:t>Mając na uwadze ww. zakres w KIP wykazano, iż:</w:t>
      </w:r>
    </w:p>
    <w:p w14:paraId="1AA7325F" w14:textId="77777777" w:rsidR="005A4DCC" w:rsidRPr="00E37B8C" w:rsidRDefault="005A4DCC" w:rsidP="005A4DCC">
      <w:pPr>
        <w:pStyle w:val="MK00"/>
        <w:spacing w:before="40" w:after="40"/>
        <w:ind w:firstLine="0"/>
        <w:rPr>
          <w:rFonts w:ascii="Times New Roman" w:hAnsi="Times New Roman"/>
          <w:b/>
          <w:bCs/>
          <w:sz w:val="22"/>
          <w:szCs w:val="22"/>
        </w:rPr>
      </w:pPr>
      <w:r w:rsidRPr="00E37B8C">
        <w:rPr>
          <w:rFonts w:ascii="Times New Roman" w:hAnsi="Times New Roman"/>
          <w:b/>
          <w:bCs/>
          <w:sz w:val="22"/>
          <w:szCs w:val="22"/>
        </w:rPr>
        <w:t>Obszary wodno-błotne oraz inne obszary o płytkim zaleganiu wód podziemnych</w:t>
      </w:r>
    </w:p>
    <w:p w14:paraId="1B442E72" w14:textId="77777777" w:rsidR="005A4DCC" w:rsidRPr="00E37B8C" w:rsidRDefault="005A4DCC" w:rsidP="005A4DCC">
      <w:pPr>
        <w:spacing w:before="0"/>
        <w:rPr>
          <w:rFonts w:ascii="Times New Roman" w:hAnsi="Times New Roman" w:cs="Times New Roman"/>
          <w:sz w:val="22"/>
          <w:szCs w:val="22"/>
        </w:rPr>
      </w:pPr>
      <w:r w:rsidRPr="00E37B8C">
        <w:rPr>
          <w:rFonts w:ascii="Times New Roman" w:hAnsi="Times New Roman" w:cs="Times New Roman"/>
          <w:sz w:val="22"/>
          <w:szCs w:val="22"/>
        </w:rPr>
        <w:t xml:space="preserve">Planowana inwestycja nie wchodzi w konflikt z obszarami </w:t>
      </w:r>
      <w:proofErr w:type="spellStart"/>
      <w:r w:rsidRPr="00E37B8C">
        <w:rPr>
          <w:rFonts w:ascii="Times New Roman" w:hAnsi="Times New Roman" w:cs="Times New Roman"/>
          <w:sz w:val="22"/>
          <w:szCs w:val="22"/>
        </w:rPr>
        <w:t>wodno</w:t>
      </w:r>
      <w:proofErr w:type="spellEnd"/>
      <w:r w:rsidRPr="00E37B8C">
        <w:rPr>
          <w:rFonts w:ascii="Times New Roman" w:hAnsi="Times New Roman" w:cs="Times New Roman"/>
          <w:sz w:val="22"/>
          <w:szCs w:val="22"/>
        </w:rPr>
        <w:t xml:space="preserve"> – błotnymi utworzonymi na mocy Konwencji </w:t>
      </w:r>
      <w:proofErr w:type="spellStart"/>
      <w:r w:rsidRPr="00E37B8C">
        <w:rPr>
          <w:rFonts w:ascii="Times New Roman" w:hAnsi="Times New Roman" w:cs="Times New Roman"/>
          <w:sz w:val="22"/>
          <w:szCs w:val="22"/>
        </w:rPr>
        <w:t>Ramsarskiej</w:t>
      </w:r>
      <w:proofErr w:type="spellEnd"/>
      <w:r w:rsidRPr="00E37B8C">
        <w:rPr>
          <w:rFonts w:ascii="Times New Roman" w:hAnsi="Times New Roman" w:cs="Times New Roman"/>
          <w:sz w:val="22"/>
          <w:szCs w:val="22"/>
        </w:rPr>
        <w:t xml:space="preserve">. Obszary o istotnym znaczeniu dla biosfery znajdują się w odległości uniemożliwiającej negatywne oddziaływanie planowanej inwestycji. </w:t>
      </w:r>
    </w:p>
    <w:p w14:paraId="21B68D47" w14:textId="77777777" w:rsidR="005A4DCC" w:rsidRPr="00E37B8C" w:rsidRDefault="005A4DCC" w:rsidP="005A4DCC">
      <w:pPr>
        <w:pStyle w:val="MK00"/>
        <w:spacing w:before="40" w:after="40"/>
        <w:ind w:firstLine="0"/>
        <w:rPr>
          <w:rFonts w:ascii="Times New Roman" w:hAnsi="Times New Roman"/>
          <w:b/>
          <w:bCs/>
          <w:sz w:val="22"/>
          <w:szCs w:val="22"/>
        </w:rPr>
      </w:pPr>
      <w:r w:rsidRPr="00E37B8C">
        <w:rPr>
          <w:rFonts w:ascii="Times New Roman" w:hAnsi="Times New Roman"/>
          <w:b/>
          <w:bCs/>
          <w:sz w:val="22"/>
          <w:szCs w:val="22"/>
        </w:rPr>
        <w:t>Obszary wybrzeży</w:t>
      </w:r>
    </w:p>
    <w:p w14:paraId="7356A9AB" w14:textId="77777777" w:rsidR="005A4DCC" w:rsidRPr="00E37B8C" w:rsidRDefault="005A4DCC" w:rsidP="005A4DCC">
      <w:pPr>
        <w:pStyle w:val="MK00"/>
        <w:spacing w:before="0"/>
        <w:ind w:firstLine="0"/>
        <w:rPr>
          <w:rFonts w:ascii="Times New Roman" w:hAnsi="Times New Roman"/>
          <w:sz w:val="22"/>
          <w:szCs w:val="22"/>
        </w:rPr>
      </w:pPr>
      <w:r w:rsidRPr="00E37B8C">
        <w:rPr>
          <w:rFonts w:ascii="Times New Roman" w:hAnsi="Times New Roman"/>
          <w:sz w:val="22"/>
          <w:szCs w:val="22"/>
        </w:rPr>
        <w:t xml:space="preserve">Analizowana inwestycja zlokalizowana jest poza obszarem wybrzeża. </w:t>
      </w:r>
    </w:p>
    <w:p w14:paraId="5EB7ECE5" w14:textId="77777777" w:rsidR="005A4DCC" w:rsidRPr="00E37B8C" w:rsidRDefault="005A4DCC" w:rsidP="005A4DCC">
      <w:pPr>
        <w:pStyle w:val="MK00"/>
        <w:spacing w:before="40" w:after="40"/>
        <w:ind w:firstLine="0"/>
        <w:rPr>
          <w:rFonts w:ascii="Times New Roman" w:hAnsi="Times New Roman"/>
          <w:b/>
          <w:bCs/>
          <w:sz w:val="22"/>
          <w:szCs w:val="22"/>
        </w:rPr>
      </w:pPr>
      <w:r w:rsidRPr="00E37B8C">
        <w:rPr>
          <w:rFonts w:ascii="Times New Roman" w:hAnsi="Times New Roman"/>
          <w:b/>
          <w:bCs/>
          <w:sz w:val="22"/>
          <w:szCs w:val="22"/>
        </w:rPr>
        <w:t>Obszary górskie lub leśne</w:t>
      </w:r>
    </w:p>
    <w:p w14:paraId="5107FD0F" w14:textId="77777777" w:rsidR="005A4DCC" w:rsidRPr="00E37B8C" w:rsidRDefault="005A4DCC" w:rsidP="005A4DCC">
      <w:pPr>
        <w:spacing w:before="0"/>
        <w:rPr>
          <w:rFonts w:ascii="Times New Roman" w:hAnsi="Times New Roman" w:cs="Times New Roman"/>
          <w:sz w:val="22"/>
          <w:szCs w:val="22"/>
        </w:rPr>
      </w:pPr>
      <w:r w:rsidRPr="00E37B8C">
        <w:rPr>
          <w:rFonts w:ascii="Times New Roman" w:hAnsi="Times New Roman" w:cs="Times New Roman"/>
          <w:sz w:val="22"/>
          <w:szCs w:val="22"/>
        </w:rPr>
        <w:t xml:space="preserve">Teren objęty wnioskiem nie znajduje się w obszarze górskim i nie jest bogaty w obszary leśne. </w:t>
      </w:r>
    </w:p>
    <w:p w14:paraId="3A84098F" w14:textId="77777777" w:rsidR="005A4DCC" w:rsidRPr="00E37B8C" w:rsidRDefault="005A4DCC" w:rsidP="005A4DCC">
      <w:pPr>
        <w:pStyle w:val="MK00"/>
        <w:spacing w:before="40" w:after="40"/>
        <w:ind w:firstLine="0"/>
        <w:rPr>
          <w:rFonts w:ascii="Times New Roman" w:hAnsi="Times New Roman"/>
          <w:b/>
          <w:bCs/>
          <w:sz w:val="22"/>
          <w:szCs w:val="22"/>
        </w:rPr>
      </w:pPr>
      <w:r w:rsidRPr="00E37B8C">
        <w:rPr>
          <w:rFonts w:ascii="Times New Roman" w:hAnsi="Times New Roman"/>
          <w:b/>
          <w:bCs/>
          <w:sz w:val="22"/>
          <w:szCs w:val="22"/>
        </w:rPr>
        <w:t>Obszary objęte ochroną, w tym strefy ochronne ujęć wód i obszary ochronne zbiorników wód śródlądowych</w:t>
      </w:r>
    </w:p>
    <w:p w14:paraId="766F7602" w14:textId="77777777" w:rsidR="005A4DCC" w:rsidRPr="00E37B8C" w:rsidRDefault="005A4DCC" w:rsidP="005A4DCC">
      <w:pPr>
        <w:pStyle w:val="Nomalnywcity"/>
        <w:shd w:val="clear" w:color="auto" w:fill="FFFFFF" w:themeFill="background1"/>
        <w:ind w:firstLine="0"/>
        <w:rPr>
          <w:rFonts w:ascii="Times New Roman" w:hAnsi="Times New Roman"/>
          <w:szCs w:val="22"/>
          <w:lang w:val="pl-PL"/>
        </w:rPr>
      </w:pPr>
      <w:r w:rsidRPr="00E37B8C">
        <w:rPr>
          <w:rFonts w:ascii="Times New Roman" w:hAnsi="Times New Roman"/>
          <w:szCs w:val="22"/>
        </w:rPr>
        <w:t xml:space="preserve">Analizowane przedsięwzięcie nie znajduje w granicach strefy ochrony ujęcia wód podziemnych. </w:t>
      </w:r>
    </w:p>
    <w:p w14:paraId="2D0F1A5F" w14:textId="77777777" w:rsidR="005A4DCC" w:rsidRPr="00E37B8C" w:rsidRDefault="005A4DCC" w:rsidP="005A4DCC">
      <w:pPr>
        <w:pStyle w:val="MK00"/>
        <w:spacing w:before="40" w:after="40"/>
        <w:ind w:firstLine="0"/>
        <w:rPr>
          <w:rFonts w:ascii="Times New Roman" w:hAnsi="Times New Roman"/>
          <w:b/>
          <w:bCs/>
          <w:sz w:val="22"/>
          <w:szCs w:val="22"/>
        </w:rPr>
      </w:pPr>
      <w:r w:rsidRPr="00E37B8C">
        <w:rPr>
          <w:rFonts w:ascii="Times New Roman" w:hAnsi="Times New Roman"/>
          <w:b/>
          <w:bCs/>
          <w:sz w:val="22"/>
          <w:szCs w:val="22"/>
        </w:rPr>
        <w:t>Obszary wymagające specjalnej ochrony ze względu na występowanie gatunków roślin i zwierząt lub ich siedlisk lub siedlisk przyrodniczych objętych ochroną, w tym obszary Natura 2000 oraz pozostałe formy ochrony przyrody</w:t>
      </w:r>
    </w:p>
    <w:p w14:paraId="37737ADD" w14:textId="248839CC" w:rsidR="005A4DCC" w:rsidRPr="00E37B8C" w:rsidRDefault="005A4DCC" w:rsidP="005A4DCC">
      <w:pPr>
        <w:pStyle w:val="Nomalnywcity"/>
        <w:ind w:firstLine="0"/>
        <w:rPr>
          <w:rFonts w:ascii="Times New Roman" w:hAnsi="Times New Roman"/>
          <w:szCs w:val="22"/>
          <w:lang w:val="pl-PL"/>
        </w:rPr>
      </w:pPr>
      <w:r w:rsidRPr="00E37B8C">
        <w:rPr>
          <w:rFonts w:ascii="Times New Roman" w:hAnsi="Times New Roman"/>
          <w:szCs w:val="22"/>
          <w:lang w:val="pl-PL"/>
        </w:rPr>
        <w:t xml:space="preserve">Planowana inwestycja znajduje się na terenie </w:t>
      </w:r>
      <w:r w:rsidR="000C0F81" w:rsidRPr="00E37B8C">
        <w:rPr>
          <w:rFonts w:ascii="Times New Roman" w:hAnsi="Times New Roman"/>
          <w:szCs w:val="22"/>
          <w:lang w:val="pl-PL"/>
        </w:rPr>
        <w:t>Obszaru Chronionego</w:t>
      </w:r>
      <w:r w:rsidRPr="00E37B8C">
        <w:rPr>
          <w:rFonts w:ascii="Times New Roman" w:hAnsi="Times New Roman"/>
          <w:szCs w:val="22"/>
          <w:lang w:val="pl-PL"/>
        </w:rPr>
        <w:t xml:space="preserve"> Krajobraz</w:t>
      </w:r>
      <w:r w:rsidR="000C0F81" w:rsidRPr="00E37B8C">
        <w:rPr>
          <w:rFonts w:ascii="Times New Roman" w:hAnsi="Times New Roman"/>
          <w:szCs w:val="22"/>
          <w:lang w:val="pl-PL"/>
        </w:rPr>
        <w:t>u</w:t>
      </w:r>
      <w:r w:rsidRPr="00E37B8C">
        <w:rPr>
          <w:rFonts w:ascii="Times New Roman" w:hAnsi="Times New Roman"/>
          <w:szCs w:val="22"/>
          <w:lang w:val="pl-PL"/>
        </w:rPr>
        <w:t>.</w:t>
      </w:r>
    </w:p>
    <w:p w14:paraId="643D4DA5" w14:textId="77777777" w:rsidR="005A4DCC" w:rsidRPr="00E37B8C" w:rsidRDefault="005A4DCC" w:rsidP="005A4DCC">
      <w:pPr>
        <w:pStyle w:val="Nomalnywcity"/>
        <w:ind w:firstLine="0"/>
        <w:rPr>
          <w:rFonts w:ascii="Times New Roman" w:hAnsi="Times New Roman"/>
          <w:szCs w:val="22"/>
        </w:rPr>
      </w:pPr>
      <w:r w:rsidRPr="00E37B8C">
        <w:rPr>
          <w:rFonts w:ascii="Times New Roman" w:hAnsi="Times New Roman"/>
          <w:szCs w:val="22"/>
        </w:rPr>
        <w:t xml:space="preserve">W dalszej części </w:t>
      </w:r>
      <w:r w:rsidRPr="00E37B8C">
        <w:rPr>
          <w:rFonts w:ascii="Times New Roman" w:hAnsi="Times New Roman"/>
          <w:szCs w:val="22"/>
          <w:lang w:val="pl-PL"/>
        </w:rPr>
        <w:t>KIP</w:t>
      </w:r>
      <w:r w:rsidRPr="00E37B8C">
        <w:rPr>
          <w:rFonts w:ascii="Times New Roman" w:hAnsi="Times New Roman"/>
          <w:szCs w:val="22"/>
        </w:rPr>
        <w:t xml:space="preserve"> szczegółowo przeanalizowano wpływ na środowisko przyrodnicze, wskazano środki minimalizujące niekorzystne oddziaływanie konieczne do wprowadzenia na etapie wykonywania prac budowlanych.</w:t>
      </w:r>
    </w:p>
    <w:p w14:paraId="1ED89939" w14:textId="77777777" w:rsidR="005A4DCC" w:rsidRPr="00E37B8C" w:rsidRDefault="005A4DCC" w:rsidP="005A4DCC">
      <w:pPr>
        <w:pStyle w:val="MK00"/>
        <w:spacing w:before="40" w:after="40"/>
        <w:ind w:firstLine="0"/>
        <w:rPr>
          <w:rFonts w:ascii="Times New Roman" w:hAnsi="Times New Roman"/>
          <w:b/>
          <w:bCs/>
          <w:sz w:val="22"/>
          <w:szCs w:val="22"/>
        </w:rPr>
      </w:pPr>
      <w:r w:rsidRPr="00E37B8C">
        <w:rPr>
          <w:rFonts w:ascii="Times New Roman" w:hAnsi="Times New Roman"/>
          <w:b/>
          <w:bCs/>
          <w:sz w:val="22"/>
          <w:szCs w:val="22"/>
        </w:rPr>
        <w:t>Obszary, na których standardy jakości środowiska zostały przekroczone</w:t>
      </w:r>
    </w:p>
    <w:p w14:paraId="767AD0DB" w14:textId="77777777" w:rsidR="005A4DCC" w:rsidRPr="00E37B8C" w:rsidRDefault="005A4DCC" w:rsidP="005A4DCC">
      <w:pPr>
        <w:pStyle w:val="Nomalnywcity"/>
        <w:ind w:firstLine="0"/>
        <w:rPr>
          <w:rFonts w:ascii="Times New Roman" w:hAnsi="Times New Roman"/>
          <w:szCs w:val="22"/>
        </w:rPr>
      </w:pPr>
      <w:r w:rsidRPr="00E37B8C">
        <w:rPr>
          <w:rFonts w:ascii="Times New Roman" w:hAnsi="Times New Roman"/>
          <w:lang w:val="pl-PL"/>
        </w:rPr>
        <w:t xml:space="preserve">W obszarze oddziaływania brak obszarów o przekroczonych standardach jakości środowiska. </w:t>
      </w:r>
    </w:p>
    <w:p w14:paraId="60AB67C1" w14:textId="77777777" w:rsidR="005A4DCC" w:rsidRPr="00E37B8C" w:rsidRDefault="005A4DCC" w:rsidP="005A4DCC">
      <w:pPr>
        <w:pStyle w:val="MK00"/>
        <w:spacing w:before="40" w:after="40"/>
        <w:ind w:firstLine="0"/>
        <w:rPr>
          <w:rFonts w:ascii="Times New Roman" w:hAnsi="Times New Roman"/>
          <w:b/>
          <w:bCs/>
          <w:sz w:val="22"/>
          <w:szCs w:val="22"/>
        </w:rPr>
      </w:pPr>
      <w:r w:rsidRPr="00E37B8C">
        <w:rPr>
          <w:rFonts w:ascii="Times New Roman" w:hAnsi="Times New Roman"/>
          <w:b/>
          <w:bCs/>
          <w:sz w:val="22"/>
          <w:szCs w:val="22"/>
        </w:rPr>
        <w:t>Obszary o krajobrazie mającym znaczenie historyczne, kulturowe lub archeologiczne</w:t>
      </w:r>
    </w:p>
    <w:p w14:paraId="2AB83D3E" w14:textId="43625525" w:rsidR="005A4DCC" w:rsidRPr="00E37B8C" w:rsidRDefault="005A4DCC" w:rsidP="005A4DCC">
      <w:pPr>
        <w:pStyle w:val="MK00"/>
        <w:spacing w:before="0"/>
        <w:ind w:firstLine="0"/>
        <w:rPr>
          <w:rFonts w:ascii="Times New Roman" w:hAnsi="Times New Roman"/>
          <w:sz w:val="22"/>
          <w:szCs w:val="22"/>
        </w:rPr>
      </w:pPr>
      <w:r w:rsidRPr="00E37B8C">
        <w:rPr>
          <w:rFonts w:ascii="Times New Roman" w:hAnsi="Times New Roman"/>
          <w:sz w:val="22"/>
          <w:szCs w:val="22"/>
        </w:rPr>
        <w:t xml:space="preserve">Planowana inwestycja jest zlokalizowana </w:t>
      </w:r>
      <w:r w:rsidR="000C0F81" w:rsidRPr="00E37B8C">
        <w:rPr>
          <w:rFonts w:ascii="Times New Roman" w:hAnsi="Times New Roman"/>
          <w:sz w:val="22"/>
          <w:szCs w:val="22"/>
        </w:rPr>
        <w:t>poza</w:t>
      </w:r>
      <w:r w:rsidRPr="00E37B8C">
        <w:rPr>
          <w:rFonts w:ascii="Times New Roman" w:hAnsi="Times New Roman"/>
          <w:sz w:val="22"/>
          <w:szCs w:val="22"/>
        </w:rPr>
        <w:t xml:space="preserve"> obszar</w:t>
      </w:r>
      <w:r w:rsidR="000C0F81" w:rsidRPr="00E37B8C">
        <w:rPr>
          <w:rFonts w:ascii="Times New Roman" w:hAnsi="Times New Roman"/>
          <w:sz w:val="22"/>
          <w:szCs w:val="22"/>
        </w:rPr>
        <w:t>em</w:t>
      </w:r>
      <w:r w:rsidRPr="00E37B8C">
        <w:rPr>
          <w:rFonts w:ascii="Times New Roman" w:hAnsi="Times New Roman"/>
          <w:sz w:val="22"/>
          <w:szCs w:val="22"/>
        </w:rPr>
        <w:t xml:space="preserve"> zabytkowym</w:t>
      </w:r>
      <w:r w:rsidR="000C0F81" w:rsidRPr="00E37B8C">
        <w:rPr>
          <w:rFonts w:ascii="Times New Roman" w:hAnsi="Times New Roman"/>
          <w:sz w:val="22"/>
          <w:szCs w:val="22"/>
        </w:rPr>
        <w:t>, archeologicznym. Historycznym czy też kulturowym</w:t>
      </w:r>
      <w:r w:rsidRPr="00E37B8C">
        <w:rPr>
          <w:rFonts w:ascii="Times New Roman" w:hAnsi="Times New Roman"/>
          <w:sz w:val="22"/>
          <w:szCs w:val="22"/>
        </w:rPr>
        <w:t xml:space="preserve"> </w:t>
      </w:r>
    </w:p>
    <w:p w14:paraId="79123D1A" w14:textId="77777777" w:rsidR="005A4DCC" w:rsidRPr="00E37B8C" w:rsidRDefault="005A4DCC" w:rsidP="005A4DCC">
      <w:pPr>
        <w:pStyle w:val="MK00"/>
        <w:spacing w:before="40" w:after="40"/>
        <w:ind w:firstLine="0"/>
        <w:rPr>
          <w:rFonts w:ascii="Times New Roman" w:hAnsi="Times New Roman"/>
          <w:b/>
          <w:bCs/>
          <w:sz w:val="22"/>
          <w:szCs w:val="22"/>
        </w:rPr>
      </w:pPr>
      <w:r w:rsidRPr="00E37B8C">
        <w:rPr>
          <w:rFonts w:ascii="Times New Roman" w:hAnsi="Times New Roman"/>
          <w:b/>
          <w:bCs/>
          <w:sz w:val="22"/>
          <w:szCs w:val="22"/>
        </w:rPr>
        <w:t>Gęstość zaludnienia</w:t>
      </w:r>
    </w:p>
    <w:p w14:paraId="4BBEF685" w14:textId="5D87D01A" w:rsidR="005A4DCC" w:rsidRPr="00E37B8C" w:rsidRDefault="005A4DCC" w:rsidP="005A4DCC">
      <w:pPr>
        <w:pStyle w:val="MK00"/>
        <w:shd w:val="clear" w:color="auto" w:fill="FFFFFF" w:themeFill="background1"/>
        <w:spacing w:before="0"/>
        <w:ind w:firstLine="0"/>
        <w:rPr>
          <w:rFonts w:ascii="Times New Roman" w:hAnsi="Times New Roman"/>
          <w:sz w:val="22"/>
          <w:szCs w:val="22"/>
        </w:rPr>
      </w:pPr>
      <w:r w:rsidRPr="00E37B8C">
        <w:rPr>
          <w:rFonts w:ascii="Times New Roman" w:hAnsi="Times New Roman"/>
          <w:sz w:val="22"/>
          <w:szCs w:val="22"/>
        </w:rPr>
        <w:t xml:space="preserve">Gminę </w:t>
      </w:r>
      <w:r w:rsidR="00E866BE" w:rsidRPr="00E37B8C">
        <w:rPr>
          <w:rFonts w:ascii="Times New Roman" w:hAnsi="Times New Roman"/>
          <w:sz w:val="22"/>
          <w:szCs w:val="22"/>
        </w:rPr>
        <w:t>Gromnik</w:t>
      </w:r>
      <w:r w:rsidRPr="00E37B8C">
        <w:rPr>
          <w:rFonts w:ascii="Times New Roman" w:hAnsi="Times New Roman"/>
          <w:sz w:val="22"/>
          <w:szCs w:val="22"/>
        </w:rPr>
        <w:t xml:space="preserve"> wg danych za 2024 r. zamieszkiwało </w:t>
      </w:r>
      <w:r w:rsidR="000C0F81" w:rsidRPr="00E37B8C">
        <w:rPr>
          <w:rFonts w:ascii="Times New Roman" w:hAnsi="Times New Roman"/>
          <w:sz w:val="22"/>
          <w:szCs w:val="22"/>
        </w:rPr>
        <w:t xml:space="preserve">ok. 3,5 </w:t>
      </w:r>
      <w:proofErr w:type="spellStart"/>
      <w:r w:rsidR="000C0F81" w:rsidRPr="00E37B8C">
        <w:rPr>
          <w:rFonts w:ascii="Times New Roman" w:hAnsi="Times New Roman"/>
          <w:sz w:val="22"/>
          <w:szCs w:val="22"/>
        </w:rPr>
        <w:t>tys</w:t>
      </w:r>
      <w:proofErr w:type="spellEnd"/>
      <w:r w:rsidR="000C0F81" w:rsidRPr="00E37B8C">
        <w:rPr>
          <w:rFonts w:ascii="Times New Roman" w:hAnsi="Times New Roman"/>
          <w:sz w:val="22"/>
          <w:szCs w:val="22"/>
        </w:rPr>
        <w:t xml:space="preserve"> osób</w:t>
      </w:r>
      <w:r w:rsidRPr="00E37B8C">
        <w:rPr>
          <w:rFonts w:ascii="Times New Roman" w:hAnsi="Times New Roman"/>
          <w:sz w:val="22"/>
          <w:szCs w:val="22"/>
        </w:rPr>
        <w:t xml:space="preserve">. Gęstość zaludnienia w całej gminie wynosiła </w:t>
      </w:r>
      <w:r w:rsidR="000C0F81" w:rsidRPr="00E37B8C">
        <w:rPr>
          <w:rFonts w:ascii="Times New Roman" w:hAnsi="Times New Roman"/>
          <w:sz w:val="22"/>
          <w:szCs w:val="22"/>
        </w:rPr>
        <w:t>125,3 os./km²</w:t>
      </w:r>
      <w:r w:rsidRPr="00E37B8C">
        <w:rPr>
          <w:rFonts w:ascii="Times New Roman" w:hAnsi="Times New Roman"/>
          <w:sz w:val="22"/>
          <w:szCs w:val="22"/>
        </w:rPr>
        <w:t xml:space="preserve">. </w:t>
      </w:r>
    </w:p>
    <w:p w14:paraId="780431B1" w14:textId="77777777" w:rsidR="005A4DCC" w:rsidRPr="00E37B8C" w:rsidRDefault="005A4DCC" w:rsidP="005A4DCC">
      <w:pPr>
        <w:pStyle w:val="MK00"/>
        <w:spacing w:before="40" w:after="40"/>
        <w:ind w:firstLine="0"/>
        <w:rPr>
          <w:rFonts w:ascii="Times New Roman" w:hAnsi="Times New Roman"/>
          <w:b/>
          <w:bCs/>
          <w:sz w:val="22"/>
          <w:szCs w:val="22"/>
        </w:rPr>
      </w:pPr>
      <w:r w:rsidRPr="00E37B8C">
        <w:rPr>
          <w:rFonts w:ascii="Times New Roman" w:hAnsi="Times New Roman"/>
          <w:b/>
          <w:bCs/>
          <w:sz w:val="22"/>
          <w:szCs w:val="22"/>
        </w:rPr>
        <w:t>Obszary przylegające do jezior</w:t>
      </w:r>
    </w:p>
    <w:p w14:paraId="53F34A49" w14:textId="0F79815E" w:rsidR="005A4DCC" w:rsidRPr="00E37B8C" w:rsidRDefault="005A4DCC" w:rsidP="005A4DCC">
      <w:pPr>
        <w:pStyle w:val="MK00"/>
        <w:spacing w:before="0"/>
        <w:ind w:firstLine="0"/>
        <w:rPr>
          <w:rFonts w:ascii="Times New Roman" w:hAnsi="Times New Roman"/>
          <w:sz w:val="22"/>
          <w:szCs w:val="22"/>
        </w:rPr>
      </w:pPr>
      <w:r w:rsidRPr="00E37B8C">
        <w:rPr>
          <w:rFonts w:ascii="Times New Roman" w:hAnsi="Times New Roman"/>
          <w:sz w:val="22"/>
          <w:szCs w:val="22"/>
        </w:rPr>
        <w:t xml:space="preserve">W zasięgu oddziaływania inwestycji i w jej najbliższej okolicy </w:t>
      </w:r>
      <w:r w:rsidR="003C6FB8" w:rsidRPr="00E37B8C">
        <w:rPr>
          <w:rFonts w:ascii="Times New Roman" w:hAnsi="Times New Roman"/>
          <w:sz w:val="22"/>
          <w:szCs w:val="22"/>
        </w:rPr>
        <w:t xml:space="preserve">nie </w:t>
      </w:r>
      <w:r w:rsidRPr="00E37B8C">
        <w:rPr>
          <w:rFonts w:ascii="Times New Roman" w:hAnsi="Times New Roman"/>
          <w:sz w:val="22"/>
          <w:szCs w:val="22"/>
        </w:rPr>
        <w:t xml:space="preserve">występują zbiorniki wodne. </w:t>
      </w:r>
    </w:p>
    <w:p w14:paraId="3775BD71" w14:textId="77777777" w:rsidR="005A4DCC" w:rsidRPr="00E37B8C" w:rsidRDefault="005A4DCC" w:rsidP="005A4DCC">
      <w:pPr>
        <w:pStyle w:val="MK00"/>
        <w:spacing w:before="40" w:after="40"/>
        <w:ind w:firstLine="0"/>
        <w:rPr>
          <w:rFonts w:ascii="Times New Roman" w:hAnsi="Times New Roman"/>
          <w:b/>
          <w:bCs/>
          <w:sz w:val="22"/>
          <w:szCs w:val="22"/>
        </w:rPr>
      </w:pPr>
      <w:r w:rsidRPr="00E37B8C">
        <w:rPr>
          <w:rFonts w:ascii="Times New Roman" w:hAnsi="Times New Roman"/>
          <w:b/>
          <w:bCs/>
          <w:sz w:val="22"/>
          <w:szCs w:val="22"/>
        </w:rPr>
        <w:t>Uzdrowiska i obszary ochrony uzdrowiskowej</w:t>
      </w:r>
    </w:p>
    <w:p w14:paraId="3AF1799C" w14:textId="77777777" w:rsidR="005A4DCC" w:rsidRPr="00E37B8C" w:rsidRDefault="005A4DCC" w:rsidP="005A4DCC">
      <w:pPr>
        <w:pStyle w:val="MK00"/>
        <w:spacing w:before="0"/>
        <w:ind w:firstLine="0"/>
        <w:rPr>
          <w:rFonts w:ascii="Times New Roman" w:hAnsi="Times New Roman"/>
          <w:sz w:val="22"/>
          <w:szCs w:val="22"/>
        </w:rPr>
      </w:pPr>
      <w:r w:rsidRPr="00E37B8C">
        <w:rPr>
          <w:rFonts w:ascii="Times New Roman" w:hAnsi="Times New Roman"/>
          <w:sz w:val="22"/>
          <w:szCs w:val="22"/>
        </w:rPr>
        <w:t xml:space="preserve">Inwestycja nie znajduje się na terenie uzdrowiska i ochrony uzdrowiskowej. </w:t>
      </w:r>
    </w:p>
    <w:p w14:paraId="39079A45" w14:textId="7E6A8C13" w:rsidR="00AC152D" w:rsidRPr="00E37B8C" w:rsidRDefault="002741C1" w:rsidP="005A4DCC">
      <w:pPr>
        <w:widowControl/>
        <w:suppressAutoHyphens w:val="0"/>
        <w:autoSpaceDE w:val="0"/>
        <w:autoSpaceDN w:val="0"/>
        <w:adjustRightInd w:val="0"/>
        <w:spacing w:before="0"/>
        <w:rPr>
          <w:rFonts w:ascii="Times New Roman" w:eastAsia="Calibri" w:hAnsi="Times New Roman" w:cs="Times New Roman"/>
          <w:kern w:val="0"/>
          <w:sz w:val="22"/>
          <w:szCs w:val="22"/>
        </w:rPr>
      </w:pPr>
      <w:r w:rsidRPr="00E37B8C">
        <w:rPr>
          <w:rFonts w:ascii="Times New Roman" w:eastAsia="Calibri" w:hAnsi="Times New Roman" w:cs="Times New Roman"/>
          <w:kern w:val="0"/>
          <w:sz w:val="22"/>
          <w:szCs w:val="22"/>
        </w:rPr>
        <w:t>Planowana inwestycja objęta jest miejscowymi plan</w:t>
      </w:r>
      <w:r w:rsidR="00895CE6" w:rsidRPr="00E37B8C">
        <w:rPr>
          <w:rFonts w:ascii="Times New Roman" w:eastAsia="Calibri" w:hAnsi="Times New Roman" w:cs="Times New Roman"/>
          <w:kern w:val="0"/>
          <w:sz w:val="22"/>
          <w:szCs w:val="22"/>
        </w:rPr>
        <w:t>em</w:t>
      </w:r>
      <w:r w:rsidRPr="00E37B8C">
        <w:rPr>
          <w:rFonts w:ascii="Times New Roman" w:eastAsia="Calibri" w:hAnsi="Times New Roman" w:cs="Times New Roman"/>
          <w:kern w:val="0"/>
          <w:sz w:val="22"/>
          <w:szCs w:val="22"/>
        </w:rPr>
        <w:t xml:space="preserve"> zagospodarowania przestrzennego </w:t>
      </w:r>
      <w:r w:rsidR="005A4DCC" w:rsidRPr="00E37B8C">
        <w:rPr>
          <w:rFonts w:ascii="Times New Roman" w:eastAsia="Calibri" w:hAnsi="Times New Roman" w:cs="Times New Roman"/>
          <w:kern w:val="0"/>
          <w:sz w:val="22"/>
          <w:szCs w:val="22"/>
        </w:rPr>
        <w:t xml:space="preserve">Poniżej fragment </w:t>
      </w:r>
      <w:proofErr w:type="spellStart"/>
      <w:r w:rsidR="005A4DCC" w:rsidRPr="00E37B8C">
        <w:rPr>
          <w:rFonts w:ascii="Times New Roman" w:eastAsia="Calibri" w:hAnsi="Times New Roman" w:cs="Times New Roman"/>
          <w:kern w:val="0"/>
          <w:sz w:val="22"/>
          <w:szCs w:val="22"/>
        </w:rPr>
        <w:t>mpzp</w:t>
      </w:r>
      <w:proofErr w:type="spellEnd"/>
      <w:r w:rsidR="005A4DCC" w:rsidRPr="00E37B8C">
        <w:rPr>
          <w:rFonts w:ascii="Times New Roman" w:eastAsia="Calibri" w:hAnsi="Times New Roman" w:cs="Times New Roman"/>
          <w:kern w:val="0"/>
          <w:sz w:val="22"/>
          <w:szCs w:val="22"/>
        </w:rPr>
        <w:t xml:space="preserve"> z naniesionym zakresem realizacji przedsięwzięcia</w:t>
      </w:r>
      <w:r w:rsidR="00AC152D" w:rsidRPr="00E37B8C">
        <w:rPr>
          <w:rFonts w:ascii="Times New Roman" w:eastAsia="Calibri" w:hAnsi="Times New Roman" w:cs="Times New Roman"/>
          <w:kern w:val="0"/>
          <w:sz w:val="22"/>
          <w:szCs w:val="22"/>
        </w:rPr>
        <w:t>.</w:t>
      </w:r>
    </w:p>
    <w:p w14:paraId="039E0678" w14:textId="318FD8FB" w:rsidR="00B57420" w:rsidRPr="00E37B8C" w:rsidRDefault="00B57420" w:rsidP="00381BED">
      <w:pPr>
        <w:widowControl/>
        <w:suppressAutoHyphens w:val="0"/>
        <w:autoSpaceDE w:val="0"/>
        <w:autoSpaceDN w:val="0"/>
        <w:adjustRightInd w:val="0"/>
        <w:spacing w:before="0"/>
        <w:jc w:val="center"/>
        <w:rPr>
          <w:rFonts w:ascii="Times New Roman" w:eastAsia="Calibri" w:hAnsi="Times New Roman" w:cs="Times New Roman"/>
          <w:kern w:val="0"/>
          <w:sz w:val="22"/>
          <w:szCs w:val="22"/>
        </w:rPr>
      </w:pPr>
      <w:r w:rsidRPr="00E37B8C">
        <w:rPr>
          <w:rFonts w:ascii="Times New Roman" w:eastAsia="Calibri" w:hAnsi="Times New Roman" w:cs="Times New Roman"/>
          <w:noProof/>
          <w:kern w:val="0"/>
          <w:sz w:val="22"/>
          <w:szCs w:val="22"/>
        </w:rPr>
        <w:drawing>
          <wp:inline distT="0" distB="0" distL="0" distR="0" wp14:anchorId="7683E761" wp14:editId="128C93AA">
            <wp:extent cx="5759450" cy="3175000"/>
            <wp:effectExtent l="0" t="0" r="0" b="6350"/>
            <wp:docPr id="5995853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85318" name=""/>
                    <pic:cNvPicPr/>
                  </pic:nvPicPr>
                  <pic:blipFill>
                    <a:blip r:embed="rId13"/>
                    <a:stretch>
                      <a:fillRect/>
                    </a:stretch>
                  </pic:blipFill>
                  <pic:spPr>
                    <a:xfrm>
                      <a:off x="0" y="0"/>
                      <a:ext cx="5759450" cy="3175000"/>
                    </a:xfrm>
                    <a:prstGeom prst="rect">
                      <a:avLst/>
                    </a:prstGeom>
                  </pic:spPr>
                </pic:pic>
              </a:graphicData>
            </a:graphic>
          </wp:inline>
        </w:drawing>
      </w:r>
    </w:p>
    <w:p w14:paraId="3CA00C97" w14:textId="6280B28C" w:rsidR="00381BED" w:rsidRPr="00E37B8C" w:rsidRDefault="00381BED" w:rsidP="005A4DCC">
      <w:pPr>
        <w:widowControl/>
        <w:suppressAutoHyphens w:val="0"/>
        <w:autoSpaceDE w:val="0"/>
        <w:autoSpaceDN w:val="0"/>
        <w:adjustRightInd w:val="0"/>
        <w:spacing w:before="0"/>
        <w:jc w:val="center"/>
        <w:rPr>
          <w:rFonts w:ascii="Times New Roman" w:eastAsia="Calibri" w:hAnsi="Times New Roman" w:cs="Times New Roman"/>
          <w:kern w:val="0"/>
          <w:sz w:val="20"/>
          <w:szCs w:val="20"/>
        </w:rPr>
      </w:pPr>
      <w:bookmarkStart w:id="28" w:name="_Toc212618907"/>
      <w:r w:rsidRPr="00E37B8C">
        <w:rPr>
          <w:rFonts w:ascii="Times New Roman" w:eastAsia="Calibri" w:hAnsi="Times New Roman" w:cs="Times New Roman"/>
          <w:kern w:val="0"/>
          <w:sz w:val="20"/>
          <w:szCs w:val="20"/>
        </w:rPr>
        <w:t xml:space="preserve">Rysunek </w:t>
      </w:r>
      <w:r w:rsidRPr="00E37B8C">
        <w:rPr>
          <w:rFonts w:ascii="Times New Roman" w:eastAsia="Calibri" w:hAnsi="Times New Roman" w:cs="Times New Roman"/>
          <w:b/>
          <w:bCs/>
          <w:kern w:val="0"/>
          <w:sz w:val="20"/>
          <w:szCs w:val="20"/>
        </w:rPr>
        <w:fldChar w:fldCharType="begin"/>
      </w:r>
      <w:r w:rsidRPr="00E37B8C">
        <w:rPr>
          <w:rFonts w:ascii="Times New Roman" w:eastAsia="Calibri" w:hAnsi="Times New Roman" w:cs="Times New Roman"/>
          <w:kern w:val="0"/>
          <w:sz w:val="20"/>
          <w:szCs w:val="20"/>
        </w:rPr>
        <w:instrText xml:space="preserve"> SEQ Rysunek \* ARABIC </w:instrText>
      </w:r>
      <w:r w:rsidRPr="00E37B8C">
        <w:rPr>
          <w:rFonts w:ascii="Times New Roman" w:eastAsia="Calibri" w:hAnsi="Times New Roman" w:cs="Times New Roman"/>
          <w:b/>
          <w:bCs/>
          <w:kern w:val="0"/>
          <w:sz w:val="20"/>
          <w:szCs w:val="20"/>
        </w:rPr>
        <w:fldChar w:fldCharType="separate"/>
      </w:r>
      <w:r w:rsidR="001B1FF5">
        <w:rPr>
          <w:rFonts w:ascii="Times New Roman" w:eastAsia="Calibri" w:hAnsi="Times New Roman" w:cs="Times New Roman"/>
          <w:noProof/>
          <w:kern w:val="0"/>
          <w:sz w:val="20"/>
          <w:szCs w:val="20"/>
        </w:rPr>
        <w:t>5</w:t>
      </w:r>
      <w:r w:rsidRPr="00E37B8C">
        <w:rPr>
          <w:rFonts w:ascii="Times New Roman" w:eastAsia="Calibri" w:hAnsi="Times New Roman" w:cs="Times New Roman"/>
          <w:kern w:val="0"/>
          <w:sz w:val="20"/>
          <w:szCs w:val="20"/>
        </w:rPr>
        <w:fldChar w:fldCharType="end"/>
      </w:r>
      <w:r w:rsidRPr="00E37B8C">
        <w:rPr>
          <w:rFonts w:ascii="Times New Roman" w:eastAsia="Calibri" w:hAnsi="Times New Roman" w:cs="Times New Roman"/>
          <w:kern w:val="0"/>
          <w:sz w:val="20"/>
          <w:szCs w:val="20"/>
        </w:rPr>
        <w:t xml:space="preserve"> </w:t>
      </w:r>
      <w:r w:rsidR="005A4DCC" w:rsidRPr="00E37B8C">
        <w:rPr>
          <w:rFonts w:ascii="Times New Roman" w:eastAsia="Calibri" w:hAnsi="Times New Roman" w:cs="Times New Roman"/>
          <w:kern w:val="0"/>
          <w:sz w:val="20"/>
          <w:szCs w:val="20"/>
        </w:rPr>
        <w:t>Zakres</w:t>
      </w:r>
      <w:r w:rsidRPr="00E37B8C">
        <w:rPr>
          <w:rFonts w:ascii="Times New Roman" w:eastAsia="Calibri" w:hAnsi="Times New Roman" w:cs="Times New Roman"/>
          <w:kern w:val="0"/>
          <w:sz w:val="20"/>
          <w:szCs w:val="20"/>
        </w:rPr>
        <w:t xml:space="preserve"> planowanej inwestycji na tle MPZP</w:t>
      </w:r>
      <w:bookmarkEnd w:id="28"/>
      <w:r w:rsidRPr="00E37B8C">
        <w:rPr>
          <w:rFonts w:ascii="Times New Roman" w:eastAsia="Calibri" w:hAnsi="Times New Roman" w:cs="Times New Roman"/>
          <w:kern w:val="0"/>
          <w:sz w:val="20"/>
          <w:szCs w:val="20"/>
        </w:rPr>
        <w:t xml:space="preserve"> </w:t>
      </w:r>
    </w:p>
    <w:p w14:paraId="394728ED" w14:textId="77777777" w:rsidR="00192B52" w:rsidRPr="00E37B8C" w:rsidRDefault="00192B52" w:rsidP="00D71C17">
      <w:pPr>
        <w:pStyle w:val="Nagwek1"/>
      </w:pPr>
      <w:bookmarkStart w:id="29" w:name="_Toc212618863"/>
      <w:r w:rsidRPr="00E37B8C">
        <w:t>Powierzchnia zajmowanej nieruchomości, dotychczasowy sposób wykorzystania i pokrycie szatą roślinną</w:t>
      </w:r>
      <w:bookmarkEnd w:id="29"/>
    </w:p>
    <w:p w14:paraId="78779511" w14:textId="1CAB84A8" w:rsidR="00725A92" w:rsidRPr="00E37B8C" w:rsidRDefault="00725A92" w:rsidP="00502DB5">
      <w:pPr>
        <w:pStyle w:val="Nomalnywcity"/>
        <w:rPr>
          <w:rFonts w:ascii="Times New Roman" w:hAnsi="Times New Roman"/>
        </w:rPr>
      </w:pPr>
      <w:r w:rsidRPr="00E37B8C">
        <w:rPr>
          <w:rFonts w:ascii="Times New Roman" w:hAnsi="Times New Roman"/>
        </w:rPr>
        <w:t xml:space="preserve">Projektowana droga zlokalizowana jest w obrębie Głównego Zbiornika Wód Podziemnych nr </w:t>
      </w:r>
      <w:r w:rsidR="00E52C13" w:rsidRPr="00E37B8C">
        <w:rPr>
          <w:rFonts w:ascii="Times New Roman" w:hAnsi="Times New Roman"/>
          <w:szCs w:val="22"/>
        </w:rPr>
        <w:t xml:space="preserve"> 434</w:t>
      </w:r>
      <w:r w:rsidRPr="00E37B8C">
        <w:rPr>
          <w:rFonts w:ascii="Times New Roman" w:hAnsi="Times New Roman"/>
        </w:rPr>
        <w:t xml:space="preserve">. Przedmiotowa droga </w:t>
      </w:r>
      <w:r w:rsidR="000B3BF2" w:rsidRPr="00E37B8C">
        <w:rPr>
          <w:rFonts w:ascii="Times New Roman" w:hAnsi="Times New Roman"/>
        </w:rPr>
        <w:t>nie przekracza żadnych cieków, w ramach prac budowlanych nie występują żadne obiekty mostowe, czy też wiadukty.</w:t>
      </w:r>
      <w:r w:rsidR="00502DB5" w:rsidRPr="00E37B8C">
        <w:rPr>
          <w:rFonts w:ascii="Times New Roman" w:hAnsi="Times New Roman"/>
        </w:rPr>
        <w:t xml:space="preserve"> W bezpośrednim sąsiedztwie przebiega fragment linii kolejowej nr 96 relacji Tarnów – Leluchów.</w:t>
      </w:r>
    </w:p>
    <w:p w14:paraId="4118871F" w14:textId="57D77953" w:rsidR="000B3BF2" w:rsidRPr="00E37B8C" w:rsidRDefault="00725A92" w:rsidP="00725A92">
      <w:pPr>
        <w:pStyle w:val="Nomalnywcity"/>
        <w:rPr>
          <w:rFonts w:ascii="Times New Roman" w:hAnsi="Times New Roman"/>
        </w:rPr>
      </w:pPr>
      <w:r w:rsidRPr="00E37B8C">
        <w:rPr>
          <w:rFonts w:ascii="Times New Roman" w:hAnsi="Times New Roman"/>
        </w:rPr>
        <w:t xml:space="preserve">Droga w stanie istniejącym posiada nawierzchnię bitumiczną, odcinkowo zlokalizowane chodniki oraz pobocza gruntowe. Odwodnienie drogi odbywa się poprzez spadki podłużne i poprzeczne następnie </w:t>
      </w:r>
      <w:r w:rsidR="00BC55E8" w:rsidRPr="00E37B8C">
        <w:rPr>
          <w:rFonts w:ascii="Times New Roman" w:hAnsi="Times New Roman"/>
        </w:rPr>
        <w:t>do</w:t>
      </w:r>
      <w:r w:rsidRPr="00E37B8C">
        <w:rPr>
          <w:rFonts w:ascii="Times New Roman" w:hAnsi="Times New Roman"/>
        </w:rPr>
        <w:t xml:space="preserve"> </w:t>
      </w:r>
      <w:r w:rsidR="00BC55E8" w:rsidRPr="00E37B8C">
        <w:rPr>
          <w:rFonts w:ascii="Times New Roman" w:hAnsi="Times New Roman"/>
        </w:rPr>
        <w:t>rowów drogowych.</w:t>
      </w:r>
      <w:r w:rsidR="001B50D4" w:rsidRPr="00E37B8C">
        <w:rPr>
          <w:rFonts w:ascii="Times New Roman" w:hAnsi="Times New Roman"/>
        </w:rPr>
        <w:t xml:space="preserve"> </w:t>
      </w:r>
    </w:p>
    <w:p w14:paraId="09EE7F2A" w14:textId="60B170D0" w:rsidR="00C4133D" w:rsidRPr="00E37B8C" w:rsidRDefault="00DF4D0F" w:rsidP="00725A92">
      <w:pPr>
        <w:pStyle w:val="Nomalnywcity"/>
        <w:rPr>
          <w:rFonts w:ascii="Times New Roman" w:hAnsi="Times New Roman"/>
        </w:rPr>
      </w:pPr>
      <w:r w:rsidRPr="00E37B8C">
        <w:rPr>
          <w:rFonts w:ascii="Times New Roman" w:hAnsi="Times New Roman"/>
        </w:rPr>
        <w:t xml:space="preserve">Wody opadowe trafiające do odbiorników naturalnych spełniają wymagania określone w przepisach szczegółowych w zakresie zawiesin i substancji ropopochodnych. </w:t>
      </w:r>
    </w:p>
    <w:p w14:paraId="28779CFD" w14:textId="7241A73D" w:rsidR="00065B7B" w:rsidRPr="00E37B8C" w:rsidRDefault="007A34C4" w:rsidP="00BF1088">
      <w:pPr>
        <w:pStyle w:val="Nomalnywcity"/>
        <w:shd w:val="clear" w:color="auto" w:fill="FFFFFF" w:themeFill="background1"/>
        <w:rPr>
          <w:rFonts w:ascii="Times New Roman" w:eastAsia="Calibri" w:hAnsi="Times New Roman"/>
        </w:rPr>
      </w:pPr>
      <w:r w:rsidRPr="00E37B8C">
        <w:rPr>
          <w:rFonts w:ascii="Times New Roman" w:eastAsia="Calibri" w:hAnsi="Times New Roman"/>
        </w:rPr>
        <w:t>W 202</w:t>
      </w:r>
      <w:r w:rsidR="000B3BF2" w:rsidRPr="00E37B8C">
        <w:rPr>
          <w:rFonts w:ascii="Times New Roman" w:eastAsia="Calibri" w:hAnsi="Times New Roman"/>
        </w:rPr>
        <w:t>5</w:t>
      </w:r>
      <w:r w:rsidRPr="00E37B8C">
        <w:rPr>
          <w:rFonts w:ascii="Times New Roman" w:eastAsia="Calibri" w:hAnsi="Times New Roman"/>
        </w:rPr>
        <w:t xml:space="preserve"> r. wykonano kilkukrotne badania terenu </w:t>
      </w:r>
      <w:r w:rsidR="00336A94" w:rsidRPr="00E37B8C">
        <w:rPr>
          <w:rFonts w:ascii="Times New Roman" w:eastAsia="Calibri" w:hAnsi="Times New Roman"/>
        </w:rPr>
        <w:t xml:space="preserve">sąsiadującego z drogą </w:t>
      </w:r>
      <w:r w:rsidRPr="00E37B8C">
        <w:rPr>
          <w:rFonts w:ascii="Times New Roman" w:eastAsia="Calibri" w:hAnsi="Times New Roman"/>
        </w:rPr>
        <w:t>pod kątem występowania gatunków zwierząt i roślin objętych ochroną gatunkową. Wszystkie zastosowane metody obserwacji były metodami nieinwazyjnymi, niepowodującymi płoszenia i niepokojenia zwierząt.</w:t>
      </w:r>
      <w:r w:rsidR="002F5702" w:rsidRPr="00E37B8C">
        <w:rPr>
          <w:rFonts w:ascii="Times New Roman" w:eastAsia="Calibri" w:hAnsi="Times New Roman"/>
        </w:rPr>
        <w:t xml:space="preserve"> </w:t>
      </w:r>
      <w:r w:rsidRPr="00E37B8C">
        <w:rPr>
          <w:rFonts w:ascii="Times New Roman" w:eastAsia="Calibri" w:hAnsi="Times New Roman"/>
        </w:rPr>
        <w:t xml:space="preserve">W wyniku prac terenowych stwierdzono, że analizowany obszar </w:t>
      </w:r>
      <w:r w:rsidRPr="00E37B8C">
        <w:rPr>
          <w:rFonts w:ascii="Times New Roman" w:eastAsia="Calibri" w:hAnsi="Times New Roman"/>
          <w:shd w:val="clear" w:color="auto" w:fill="FFFFFF" w:themeFill="background1"/>
        </w:rPr>
        <w:t xml:space="preserve">praktycznie w całości stanowi tereny </w:t>
      </w:r>
      <w:r w:rsidR="00793D76" w:rsidRPr="00E37B8C">
        <w:rPr>
          <w:rFonts w:ascii="Times New Roman" w:eastAsia="Calibri" w:hAnsi="Times New Roman"/>
          <w:shd w:val="clear" w:color="auto" w:fill="FFFFFF" w:themeFill="background1"/>
        </w:rPr>
        <w:t>zabudowane i przekształcone przez człowieka</w:t>
      </w:r>
      <w:r w:rsidRPr="00E37B8C">
        <w:rPr>
          <w:rFonts w:ascii="Times New Roman" w:eastAsia="Calibri" w:hAnsi="Times New Roman"/>
          <w:shd w:val="clear" w:color="auto" w:fill="FFFFFF" w:themeFill="background1"/>
        </w:rPr>
        <w:t>.</w:t>
      </w:r>
      <w:r w:rsidR="00336A94" w:rsidRPr="00E37B8C">
        <w:rPr>
          <w:rFonts w:ascii="Times New Roman" w:eastAsia="Calibri" w:hAnsi="Times New Roman"/>
          <w:shd w:val="clear" w:color="auto" w:fill="FFFFFF" w:themeFill="background1"/>
        </w:rPr>
        <w:t xml:space="preserve"> </w:t>
      </w:r>
      <w:r w:rsidRPr="00E37B8C">
        <w:rPr>
          <w:rFonts w:ascii="Times New Roman" w:eastAsia="Calibri" w:hAnsi="Times New Roman"/>
          <w:shd w:val="clear" w:color="auto" w:fill="FFFFFF" w:themeFill="background1"/>
        </w:rPr>
        <w:t>W obrębie obszaru planowanej inwestycji, jak i w granicach bufora 100 metrów nie występują drzewa będące pomnikami przyrody.</w:t>
      </w:r>
      <w:r w:rsidRPr="00E37B8C">
        <w:rPr>
          <w:rFonts w:ascii="Times New Roman" w:eastAsia="Calibri" w:hAnsi="Times New Roman"/>
        </w:rPr>
        <w:t xml:space="preserve"> W trakcie wykonanej inwentaryzacji nie stwierdzono w obrębie zinwentaryzowanych </w:t>
      </w:r>
      <w:proofErr w:type="spellStart"/>
      <w:r w:rsidRPr="00E37B8C">
        <w:rPr>
          <w:rFonts w:ascii="Times New Roman" w:eastAsia="Calibri" w:hAnsi="Times New Roman"/>
        </w:rPr>
        <w:t>zadrzewień</w:t>
      </w:r>
      <w:proofErr w:type="spellEnd"/>
      <w:r w:rsidRPr="00E37B8C">
        <w:rPr>
          <w:rFonts w:ascii="Times New Roman" w:eastAsia="Calibri" w:hAnsi="Times New Roman"/>
        </w:rPr>
        <w:t>, ani w ich pobliżu chronionych gatunków roślin mchów, porostów, grzybów</w:t>
      </w:r>
      <w:r w:rsidR="00793D76" w:rsidRPr="00E37B8C">
        <w:rPr>
          <w:rFonts w:ascii="Times New Roman" w:eastAsia="Calibri" w:hAnsi="Times New Roman"/>
        </w:rPr>
        <w:t xml:space="preserve"> objętych ochroną gatunkową</w:t>
      </w:r>
      <w:r w:rsidRPr="00E37B8C">
        <w:rPr>
          <w:rFonts w:ascii="Times New Roman" w:eastAsia="Calibri" w:hAnsi="Times New Roman"/>
        </w:rPr>
        <w:t xml:space="preserve">. </w:t>
      </w:r>
      <w:r w:rsidR="00336A94" w:rsidRPr="00E37B8C">
        <w:rPr>
          <w:rFonts w:ascii="Times New Roman" w:eastAsia="Calibri" w:hAnsi="Times New Roman"/>
        </w:rPr>
        <w:t xml:space="preserve">W bezpośrednim sąsiedztwie </w:t>
      </w:r>
      <w:r w:rsidR="00793D76" w:rsidRPr="00E37B8C">
        <w:rPr>
          <w:rFonts w:ascii="Times New Roman" w:eastAsia="Calibri" w:hAnsi="Times New Roman"/>
        </w:rPr>
        <w:t xml:space="preserve">istniejących </w:t>
      </w:r>
      <w:r w:rsidR="00336A94" w:rsidRPr="00E37B8C">
        <w:rPr>
          <w:rFonts w:ascii="Times New Roman" w:eastAsia="Calibri" w:hAnsi="Times New Roman"/>
        </w:rPr>
        <w:t>dr</w:t>
      </w:r>
      <w:r w:rsidR="00793D76" w:rsidRPr="00E37B8C">
        <w:rPr>
          <w:rFonts w:ascii="Times New Roman" w:eastAsia="Calibri" w:hAnsi="Times New Roman"/>
        </w:rPr>
        <w:t>ó</w:t>
      </w:r>
      <w:r w:rsidR="00336A94" w:rsidRPr="00E37B8C">
        <w:rPr>
          <w:rFonts w:ascii="Times New Roman" w:eastAsia="Calibri" w:hAnsi="Times New Roman"/>
        </w:rPr>
        <w:t>g (bufor do 30m) n</w:t>
      </w:r>
      <w:r w:rsidRPr="00E37B8C">
        <w:rPr>
          <w:rFonts w:ascii="Times New Roman" w:eastAsia="Calibri" w:hAnsi="Times New Roman"/>
        </w:rPr>
        <w:t xml:space="preserve">ie stwierdzono gniazdowania ptaków. Występowały jednak ptaki żerujące i odpoczywające. Z ptaków lęgowych </w:t>
      </w:r>
      <w:r w:rsidR="00336A94" w:rsidRPr="00E37B8C">
        <w:rPr>
          <w:rFonts w:ascii="Times New Roman" w:eastAsia="Calibri" w:hAnsi="Times New Roman"/>
        </w:rPr>
        <w:t xml:space="preserve">w sąsiedztwie przebiegu istniejącej drogi </w:t>
      </w:r>
      <w:r w:rsidRPr="00E37B8C">
        <w:rPr>
          <w:rFonts w:ascii="Times New Roman" w:eastAsia="Calibri" w:hAnsi="Times New Roman"/>
        </w:rPr>
        <w:t xml:space="preserve">można wyróżnić </w:t>
      </w:r>
      <w:r w:rsidR="00336A94" w:rsidRPr="00E37B8C">
        <w:rPr>
          <w:rFonts w:ascii="Times New Roman" w:eastAsia="Calibri" w:hAnsi="Times New Roman"/>
        </w:rPr>
        <w:t xml:space="preserve">głównie </w:t>
      </w:r>
      <w:r w:rsidR="00793D76" w:rsidRPr="00E37B8C">
        <w:rPr>
          <w:rFonts w:ascii="Times New Roman" w:eastAsia="Calibri" w:hAnsi="Times New Roman"/>
        </w:rPr>
        <w:t>srokę, kosa</w:t>
      </w:r>
      <w:r w:rsidR="00BF1088" w:rsidRPr="00E37B8C">
        <w:rPr>
          <w:rFonts w:ascii="Times New Roman" w:eastAsia="Calibri" w:hAnsi="Times New Roman"/>
        </w:rPr>
        <w:t>, kopciuszka, rudzika, i kwiczoła</w:t>
      </w:r>
      <w:r w:rsidRPr="00E37B8C">
        <w:rPr>
          <w:rFonts w:ascii="Times New Roman" w:eastAsia="Calibri" w:hAnsi="Times New Roman"/>
        </w:rPr>
        <w:t>. Najliczniej z żerujących występował</w:t>
      </w:r>
      <w:r w:rsidR="00336A94" w:rsidRPr="00E37B8C">
        <w:rPr>
          <w:rFonts w:ascii="Times New Roman" w:eastAsia="Calibri" w:hAnsi="Times New Roman"/>
        </w:rPr>
        <w:t>y</w:t>
      </w:r>
      <w:r w:rsidRPr="00E37B8C">
        <w:rPr>
          <w:rFonts w:ascii="Times New Roman" w:eastAsia="Calibri" w:hAnsi="Times New Roman"/>
        </w:rPr>
        <w:t xml:space="preserve"> </w:t>
      </w:r>
      <w:r w:rsidR="00336A94" w:rsidRPr="00E37B8C">
        <w:rPr>
          <w:rFonts w:ascii="Times New Roman" w:eastAsia="Calibri" w:hAnsi="Times New Roman"/>
        </w:rPr>
        <w:t>wrona siwa, kawka</w:t>
      </w:r>
      <w:r w:rsidR="00866344" w:rsidRPr="00E37B8C">
        <w:rPr>
          <w:rFonts w:ascii="Times New Roman" w:eastAsia="Calibri" w:hAnsi="Times New Roman"/>
        </w:rPr>
        <w:t xml:space="preserve"> i</w:t>
      </w:r>
      <w:r w:rsidR="00336A94" w:rsidRPr="00E37B8C">
        <w:rPr>
          <w:rFonts w:ascii="Times New Roman" w:eastAsia="Calibri" w:hAnsi="Times New Roman"/>
        </w:rPr>
        <w:t xml:space="preserve"> </w:t>
      </w:r>
      <w:r w:rsidRPr="00E37B8C">
        <w:rPr>
          <w:rFonts w:ascii="Times New Roman" w:eastAsia="Calibri" w:hAnsi="Times New Roman"/>
        </w:rPr>
        <w:t>sroka.</w:t>
      </w:r>
      <w:r w:rsidR="00866344" w:rsidRPr="00E37B8C">
        <w:rPr>
          <w:rFonts w:ascii="Times New Roman" w:eastAsia="Calibri" w:hAnsi="Times New Roman"/>
        </w:rPr>
        <w:t xml:space="preserve"> </w:t>
      </w:r>
    </w:p>
    <w:p w14:paraId="6586A5F4" w14:textId="6F8BE0B2" w:rsidR="007A34C4" w:rsidRPr="00E37B8C" w:rsidRDefault="000B3BF2" w:rsidP="007A34C4">
      <w:pPr>
        <w:pStyle w:val="Nomalnywcity"/>
        <w:rPr>
          <w:rFonts w:ascii="Times New Roman" w:hAnsi="Times New Roman"/>
        </w:rPr>
      </w:pPr>
      <w:r w:rsidRPr="00E37B8C">
        <w:rPr>
          <w:rFonts w:ascii="Times New Roman" w:hAnsi="Times New Roman"/>
        </w:rPr>
        <w:t xml:space="preserve">Poniżej </w:t>
      </w:r>
      <w:r w:rsidR="00866344" w:rsidRPr="00E37B8C">
        <w:rPr>
          <w:rFonts w:ascii="Times New Roman" w:hAnsi="Times New Roman"/>
        </w:rPr>
        <w:t xml:space="preserve">zamieszczono </w:t>
      </w:r>
      <w:r w:rsidRPr="00E37B8C">
        <w:rPr>
          <w:rFonts w:ascii="Times New Roman" w:hAnsi="Times New Roman"/>
        </w:rPr>
        <w:t>kilka fotografii przedstawiających</w:t>
      </w:r>
      <w:r w:rsidR="00866344" w:rsidRPr="00E37B8C">
        <w:rPr>
          <w:rFonts w:ascii="Times New Roman" w:hAnsi="Times New Roman"/>
        </w:rPr>
        <w:t xml:space="preserve"> istniejące zagospodarowani</w:t>
      </w:r>
      <w:r w:rsidRPr="00E37B8C">
        <w:rPr>
          <w:rFonts w:ascii="Times New Roman" w:hAnsi="Times New Roman"/>
        </w:rPr>
        <w:t>e</w:t>
      </w:r>
      <w:r w:rsidR="00866344" w:rsidRPr="00E37B8C">
        <w:rPr>
          <w:rFonts w:ascii="Times New Roman" w:hAnsi="Times New Roman"/>
        </w:rPr>
        <w:t xml:space="preserve"> w jej bezpośrednim sąsiedztwie.</w:t>
      </w:r>
    </w:p>
    <w:p w14:paraId="18544F7A" w14:textId="2FD0DB07" w:rsidR="009307E2" w:rsidRPr="00E37B8C" w:rsidRDefault="0057059E" w:rsidP="009307E2">
      <w:pPr>
        <w:pStyle w:val="Nomalnywcity"/>
        <w:ind w:firstLine="0"/>
        <w:jc w:val="center"/>
        <w:rPr>
          <w:rFonts w:ascii="Times New Roman" w:eastAsia="Lucida Sans Unicode" w:hAnsi="Times New Roman"/>
          <w:noProof/>
          <w:kern w:val="1"/>
          <w:sz w:val="24"/>
          <w:szCs w:val="24"/>
          <w:lang w:val="pl-PL" w:eastAsia="pl-PL"/>
        </w:rPr>
      </w:pPr>
      <w:r w:rsidRPr="00E37B8C">
        <w:rPr>
          <w:rFonts w:ascii="Times New Roman" w:eastAsia="Lucida Sans Unicode" w:hAnsi="Times New Roman"/>
          <w:noProof/>
          <w:kern w:val="1"/>
          <w:sz w:val="24"/>
          <w:szCs w:val="24"/>
          <w:lang w:val="pl-PL" w:eastAsia="pl-PL"/>
        </w:rPr>
        <w:t xml:space="preserve"> </w:t>
      </w:r>
      <w:r w:rsidRPr="00E37B8C">
        <w:rPr>
          <w:rFonts w:ascii="Times New Roman" w:hAnsi="Times New Roman"/>
          <w:noProof/>
          <w:lang w:val="pl-PL"/>
        </w:rPr>
        <w:drawing>
          <wp:inline distT="0" distB="0" distL="0" distR="0" wp14:anchorId="4EC559D8" wp14:editId="616712C9">
            <wp:extent cx="5277902" cy="2519630"/>
            <wp:effectExtent l="0" t="0" r="0" b="0"/>
            <wp:docPr id="1583004516" name="Obraz 10" descr="Obraz zawierający na wolnym powietrzu, tekst, scena, droga&#10;&#10;Zawartość wygenerowana przez AI może być niepoprawna.">
              <a:extLst xmlns:a="http://schemas.openxmlformats.org/drawingml/2006/main">
                <a:ext uri="{FF2B5EF4-FFF2-40B4-BE49-F238E27FC236}">
                  <a16:creationId xmlns:a16="http://schemas.microsoft.com/office/drawing/2014/main" id="{03EB1470-C418-321B-D115-F3DFFBA259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004516" name="Obraz 10" descr="Obraz zawierający na wolnym powietrzu, tekst, scena, droga&#10;&#10;Zawartość wygenerowana przez AI może być niepoprawna.">
                      <a:extLst>
                        <a:ext uri="{FF2B5EF4-FFF2-40B4-BE49-F238E27FC236}">
                          <a16:creationId xmlns:a16="http://schemas.microsoft.com/office/drawing/2014/main" id="{03EB1470-C418-321B-D115-F3DFFBA25935}"/>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l="5448" r="5227" b="7681"/>
                    <a:stretch>
                      <a:fillRect/>
                    </a:stretch>
                  </pic:blipFill>
                  <pic:spPr bwMode="auto">
                    <a:xfrm>
                      <a:off x="0" y="0"/>
                      <a:ext cx="5319255" cy="2539372"/>
                    </a:xfrm>
                    <a:prstGeom prst="rect">
                      <a:avLst/>
                    </a:prstGeom>
                    <a:ln>
                      <a:noFill/>
                    </a:ln>
                    <a:extLst>
                      <a:ext uri="{53640926-AAD7-44D8-BBD7-CCE9431645EC}">
                        <a14:shadowObscured xmlns:a14="http://schemas.microsoft.com/office/drawing/2010/main"/>
                      </a:ext>
                    </a:extLst>
                  </pic:spPr>
                </pic:pic>
              </a:graphicData>
            </a:graphic>
          </wp:inline>
        </w:drawing>
      </w:r>
    </w:p>
    <w:p w14:paraId="01B8C744" w14:textId="77777777" w:rsidR="003C6FB8" w:rsidRPr="00E37B8C" w:rsidRDefault="003C6FB8" w:rsidP="003C6FB8">
      <w:pPr>
        <w:pStyle w:val="Nomalnywcity"/>
        <w:ind w:firstLine="0"/>
        <w:jc w:val="center"/>
        <w:rPr>
          <w:rFonts w:ascii="Times New Roman" w:eastAsia="Lucida Sans Unicode" w:hAnsi="Times New Roman"/>
          <w:noProof/>
          <w:kern w:val="1"/>
          <w:sz w:val="24"/>
          <w:szCs w:val="24"/>
          <w:lang w:val="pl-PL" w:eastAsia="pl-PL"/>
        </w:rPr>
      </w:pPr>
      <w:r w:rsidRPr="00E37B8C">
        <w:rPr>
          <w:rFonts w:ascii="Times New Roman" w:hAnsi="Times New Roman"/>
          <w:noProof/>
          <w:lang w:val="pl-PL"/>
        </w:rPr>
        <w:drawing>
          <wp:inline distT="0" distB="0" distL="0" distR="0" wp14:anchorId="13CEE553" wp14:editId="7B5F09BC">
            <wp:extent cx="2019300" cy="2692399"/>
            <wp:effectExtent l="0" t="0" r="0" b="0"/>
            <wp:docPr id="2078628103" name="Obraz 4" descr="Obraz zawierający na wolnym powietrzu, niebo, trawa, chmura&#10;&#10;Zawartość wygenerowana przez AI może być niepoprawna.">
              <a:extLst xmlns:a="http://schemas.openxmlformats.org/drawingml/2006/main">
                <a:ext uri="{FF2B5EF4-FFF2-40B4-BE49-F238E27FC236}">
                  <a16:creationId xmlns:a16="http://schemas.microsoft.com/office/drawing/2014/main" id="{7600BDE6-A304-8A6E-5131-2A1B378CE4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4" descr="Obraz zawierający na wolnym powietrzu, niebo, trawa, chmura&#10;&#10;Zawartość wygenerowana przez AI może być niepoprawna.">
                      <a:extLst>
                        <a:ext uri="{FF2B5EF4-FFF2-40B4-BE49-F238E27FC236}">
                          <a16:creationId xmlns:a16="http://schemas.microsoft.com/office/drawing/2014/main" id="{7600BDE6-A304-8A6E-5131-2A1B378CE4A5}"/>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41265" cy="2721686"/>
                    </a:xfrm>
                    <a:prstGeom prst="rect">
                      <a:avLst/>
                    </a:prstGeom>
                  </pic:spPr>
                </pic:pic>
              </a:graphicData>
            </a:graphic>
          </wp:inline>
        </w:drawing>
      </w:r>
      <w:r w:rsidRPr="00E37B8C">
        <w:rPr>
          <w:rFonts w:ascii="Times New Roman" w:eastAsia="Lucida Sans Unicode" w:hAnsi="Times New Roman"/>
          <w:noProof/>
          <w:kern w:val="1"/>
          <w:sz w:val="24"/>
          <w:szCs w:val="24"/>
          <w:lang w:val="pl-PL" w:eastAsia="pl-PL"/>
        </w:rPr>
        <w:t xml:space="preserve">  </w:t>
      </w:r>
      <w:r w:rsidRPr="00E37B8C">
        <w:rPr>
          <w:rFonts w:ascii="Times New Roman" w:hAnsi="Times New Roman"/>
          <w:noProof/>
          <w:lang w:val="pl-PL"/>
        </w:rPr>
        <w:drawing>
          <wp:inline distT="0" distB="0" distL="0" distR="0" wp14:anchorId="54C7E3FF" wp14:editId="214F543A">
            <wp:extent cx="2643913" cy="2686050"/>
            <wp:effectExtent l="0" t="0" r="4445" b="0"/>
            <wp:docPr id="1640040138" name="Obraz 5" descr="Obraz zawierający na wolnym powietrzu, niebo, chmura, droga&#10;&#10;Zawartość wygenerowana przez AI może być niepoprawna.">
              <a:extLst xmlns:a="http://schemas.openxmlformats.org/drawingml/2006/main">
                <a:ext uri="{FF2B5EF4-FFF2-40B4-BE49-F238E27FC236}">
                  <a16:creationId xmlns:a16="http://schemas.microsoft.com/office/drawing/2014/main" id="{7E7B416F-8094-CC77-DED8-EECEDB3C5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5" descr="Obraz zawierający na wolnym powietrzu, niebo, chmura, droga&#10;&#10;Zawartość wygenerowana przez AI może być niepoprawna.">
                      <a:extLst>
                        <a:ext uri="{FF2B5EF4-FFF2-40B4-BE49-F238E27FC236}">
                          <a16:creationId xmlns:a16="http://schemas.microsoft.com/office/drawing/2014/main" id="{7E7B416F-8094-CC77-DED8-EECEDB3C516C}"/>
                        </a:ext>
                      </a:extLst>
                    </pic:cNvPr>
                    <pic:cNvPicPr>
                      <a:picLocks noChangeAspect="1"/>
                    </pic:cNvPicPr>
                  </pic:nvPicPr>
                  <pic:blipFill>
                    <a:blip r:embed="rId16" cstate="print">
                      <a:extLst>
                        <a:ext uri="{28A0092B-C50C-407E-A947-70E740481C1C}">
                          <a14:useLocalDpi xmlns:a14="http://schemas.microsoft.com/office/drawing/2010/main" val="0"/>
                        </a:ext>
                      </a:extLst>
                    </a:blip>
                    <a:srcRect t="10848" b="12956"/>
                    <a:stretch>
                      <a:fillRect/>
                    </a:stretch>
                  </pic:blipFill>
                  <pic:spPr>
                    <a:xfrm>
                      <a:off x="0" y="0"/>
                      <a:ext cx="2693085" cy="2736005"/>
                    </a:xfrm>
                    <a:prstGeom prst="rect">
                      <a:avLst/>
                    </a:prstGeom>
                  </pic:spPr>
                </pic:pic>
              </a:graphicData>
            </a:graphic>
          </wp:inline>
        </w:drawing>
      </w:r>
    </w:p>
    <w:p w14:paraId="28C11EFF" w14:textId="77777777" w:rsidR="003C6FB8" w:rsidRDefault="003C6FB8" w:rsidP="003C6FB8">
      <w:pPr>
        <w:pStyle w:val="Nomalnywcity"/>
        <w:ind w:firstLine="0"/>
        <w:jc w:val="center"/>
        <w:rPr>
          <w:rFonts w:ascii="Times New Roman" w:eastAsia="Lucida Sans Unicode" w:hAnsi="Times New Roman"/>
          <w:noProof/>
          <w:kern w:val="1"/>
          <w:sz w:val="24"/>
          <w:szCs w:val="24"/>
          <w:lang w:val="pl-PL" w:eastAsia="pl-PL"/>
        </w:rPr>
      </w:pPr>
      <w:r w:rsidRPr="00E37B8C">
        <w:rPr>
          <w:rFonts w:ascii="Times New Roman" w:hAnsi="Times New Roman"/>
          <w:noProof/>
          <w:lang w:val="pl-PL"/>
        </w:rPr>
        <w:drawing>
          <wp:inline distT="0" distB="0" distL="0" distR="0" wp14:anchorId="145A3C0E" wp14:editId="09D73D17">
            <wp:extent cx="3289707" cy="2415540"/>
            <wp:effectExtent l="0" t="0" r="6350" b="3810"/>
            <wp:docPr id="1529579336" name="Obraz 5" descr="Obraz zawierający na wolnym powietrzu, niebo, pojazd, Pojazd lądowy&#10;&#10;Zawartość wygenerowana przez AI może być niepoprawna.">
              <a:extLst xmlns:a="http://schemas.openxmlformats.org/drawingml/2006/main">
                <a:ext uri="{FF2B5EF4-FFF2-40B4-BE49-F238E27FC236}">
                  <a16:creationId xmlns:a16="http://schemas.microsoft.com/office/drawing/2014/main" id="{47F2CF57-DFDC-6220-8843-C1D9373253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5" descr="Obraz zawierający na wolnym powietrzu, niebo, pojazd, Pojazd lądowy&#10;&#10;Zawartość wygenerowana przez AI może być niepoprawna.">
                      <a:extLst>
                        <a:ext uri="{FF2B5EF4-FFF2-40B4-BE49-F238E27FC236}">
                          <a16:creationId xmlns:a16="http://schemas.microsoft.com/office/drawing/2014/main" id="{47F2CF57-DFDC-6220-8843-C1D9373253B9}"/>
                        </a:ext>
                      </a:extLst>
                    </pic:cNvPr>
                    <pic:cNvPicPr>
                      <a:picLocks noChangeAspect="1"/>
                    </pic:cNvPicPr>
                  </pic:nvPicPr>
                  <pic:blipFill>
                    <a:blip r:embed="rId17" cstate="print">
                      <a:extLst>
                        <a:ext uri="{28A0092B-C50C-407E-A947-70E740481C1C}">
                          <a14:useLocalDpi xmlns:a14="http://schemas.microsoft.com/office/drawing/2010/main" val="0"/>
                        </a:ext>
                      </a:extLst>
                    </a:blip>
                    <a:srcRect l="-714" t="29484" r="10839" b="3918"/>
                    <a:stretch>
                      <a:fillRect/>
                    </a:stretch>
                  </pic:blipFill>
                  <pic:spPr>
                    <a:xfrm>
                      <a:off x="0" y="0"/>
                      <a:ext cx="3386899" cy="2486905"/>
                    </a:xfrm>
                    <a:prstGeom prst="rect">
                      <a:avLst/>
                    </a:prstGeom>
                  </pic:spPr>
                </pic:pic>
              </a:graphicData>
            </a:graphic>
          </wp:inline>
        </w:drawing>
      </w:r>
    </w:p>
    <w:p w14:paraId="02A2911E" w14:textId="77777777" w:rsidR="00CA03DC" w:rsidRPr="00E37B8C" w:rsidRDefault="00CA03DC" w:rsidP="003C6FB8">
      <w:pPr>
        <w:pStyle w:val="Nomalnywcity"/>
        <w:ind w:firstLine="0"/>
        <w:jc w:val="center"/>
        <w:rPr>
          <w:rFonts w:ascii="Times New Roman" w:eastAsia="Lucida Sans Unicode" w:hAnsi="Times New Roman"/>
          <w:noProof/>
          <w:kern w:val="1"/>
          <w:sz w:val="24"/>
          <w:szCs w:val="24"/>
          <w:lang w:val="pl-PL" w:eastAsia="pl-PL"/>
        </w:rPr>
      </w:pPr>
    </w:p>
    <w:p w14:paraId="005DEB3F" w14:textId="46BFF39C" w:rsidR="00535604" w:rsidRPr="00E37B8C" w:rsidRDefault="00CD62D3" w:rsidP="00D71C17">
      <w:pPr>
        <w:pStyle w:val="Nagwek1"/>
      </w:pPr>
      <w:bookmarkStart w:id="30" w:name="_Toc212618864"/>
      <w:r w:rsidRPr="00E37B8C">
        <w:t>opis przedsiewzięcia</w:t>
      </w:r>
      <w:bookmarkEnd w:id="30"/>
    </w:p>
    <w:p w14:paraId="2E1675BA" w14:textId="03E549EB" w:rsidR="00A16A95" w:rsidRPr="00E37B8C" w:rsidRDefault="00A46F51" w:rsidP="00A46F51">
      <w:pPr>
        <w:pStyle w:val="Nomalnywcity"/>
        <w:ind w:firstLine="0"/>
        <w:rPr>
          <w:rFonts w:ascii="Times New Roman" w:hAnsi="Times New Roman"/>
          <w:lang w:val="pl-PL"/>
        </w:rPr>
      </w:pPr>
      <w:bookmarkStart w:id="31" w:name="_Toc526156827"/>
      <w:bookmarkStart w:id="32" w:name="_Toc110597869"/>
      <w:r w:rsidRPr="00E37B8C">
        <w:rPr>
          <w:rFonts w:ascii="Times New Roman" w:hAnsi="Times New Roman"/>
        </w:rPr>
        <w:t xml:space="preserve">CHARAKTERYSTYCZNE PARAMETRY </w:t>
      </w:r>
      <w:bookmarkEnd w:id="31"/>
      <w:bookmarkEnd w:id="32"/>
      <w:r w:rsidR="005F3013" w:rsidRPr="00E37B8C">
        <w:rPr>
          <w:rFonts w:ascii="Times New Roman" w:hAnsi="Times New Roman"/>
        </w:rPr>
        <w:t>SKRZYŻOWANIA</w:t>
      </w:r>
      <w:r w:rsidR="00736A16" w:rsidRPr="00E37B8C">
        <w:rPr>
          <w:rFonts w:ascii="Times New Roman" w:hAnsi="Times New Roman"/>
        </w:rPr>
        <w:t>:</w:t>
      </w:r>
    </w:p>
    <w:p w14:paraId="05F685F9" w14:textId="77777777" w:rsidR="005F3013" w:rsidRPr="00E37B8C" w:rsidRDefault="005F3013">
      <w:pPr>
        <w:pStyle w:val="Nomalnywcity"/>
        <w:numPr>
          <w:ilvl w:val="0"/>
          <w:numId w:val="52"/>
        </w:numPr>
        <w:shd w:val="clear" w:color="auto" w:fill="FFFFFF" w:themeFill="background1"/>
        <w:rPr>
          <w:rFonts w:ascii="Times New Roman" w:hAnsi="Times New Roman"/>
        </w:rPr>
      </w:pPr>
      <w:r w:rsidRPr="00E37B8C">
        <w:rPr>
          <w:rFonts w:ascii="Times New Roman" w:hAnsi="Times New Roman"/>
        </w:rPr>
        <w:t>skrzyżowanie zwykłe, czterowlotowe</w:t>
      </w:r>
    </w:p>
    <w:p w14:paraId="5D7E49D8" w14:textId="0DB47EEA" w:rsidR="005F3013" w:rsidRPr="00E37B8C" w:rsidRDefault="005F3013">
      <w:pPr>
        <w:pStyle w:val="Nomalnywcity"/>
        <w:numPr>
          <w:ilvl w:val="0"/>
          <w:numId w:val="53"/>
        </w:numPr>
        <w:shd w:val="clear" w:color="auto" w:fill="FFFFFF" w:themeFill="background1"/>
        <w:rPr>
          <w:rFonts w:ascii="Times New Roman" w:hAnsi="Times New Roman"/>
        </w:rPr>
      </w:pPr>
      <w:r w:rsidRPr="00E37B8C">
        <w:rPr>
          <w:rFonts w:ascii="Times New Roman" w:hAnsi="Times New Roman"/>
        </w:rPr>
        <w:t>DW 9</w:t>
      </w:r>
      <w:r w:rsidR="00F373EE" w:rsidRPr="00E37B8C">
        <w:rPr>
          <w:rFonts w:ascii="Times New Roman" w:hAnsi="Times New Roman"/>
        </w:rPr>
        <w:t>77</w:t>
      </w:r>
      <w:r w:rsidRPr="00E37B8C">
        <w:rPr>
          <w:rFonts w:ascii="Times New Roman" w:hAnsi="Times New Roman"/>
        </w:rPr>
        <w:t xml:space="preserve"> – droga wojewódzka, klasy G, jednojezdniowa dwupasowa, szerokość jezdni </w:t>
      </w:r>
      <w:r w:rsidR="00F373EE" w:rsidRPr="00E37B8C">
        <w:rPr>
          <w:rFonts w:ascii="Times New Roman" w:hAnsi="Times New Roman"/>
        </w:rPr>
        <w:t>6,5</w:t>
      </w:r>
      <w:r w:rsidRPr="00E37B8C">
        <w:rPr>
          <w:rFonts w:ascii="Times New Roman" w:hAnsi="Times New Roman"/>
        </w:rPr>
        <w:t xml:space="preserve"> – 9,00 m, szerokość pasów ruchu: </w:t>
      </w:r>
      <w:r w:rsidR="00F373EE" w:rsidRPr="00E37B8C">
        <w:rPr>
          <w:rFonts w:ascii="Times New Roman" w:hAnsi="Times New Roman"/>
        </w:rPr>
        <w:t>3,25</w:t>
      </w:r>
      <w:r w:rsidRPr="00E37B8C">
        <w:rPr>
          <w:rFonts w:ascii="Times New Roman" w:hAnsi="Times New Roman"/>
        </w:rPr>
        <w:t xml:space="preserve"> m</w:t>
      </w:r>
    </w:p>
    <w:p w14:paraId="75A00A15" w14:textId="37E19960" w:rsidR="00F373EE" w:rsidRPr="00E37B8C" w:rsidRDefault="00F373EE">
      <w:pPr>
        <w:pStyle w:val="Nomalnywcity"/>
        <w:numPr>
          <w:ilvl w:val="0"/>
          <w:numId w:val="53"/>
        </w:numPr>
        <w:shd w:val="clear" w:color="auto" w:fill="FFFFFF" w:themeFill="background1"/>
        <w:rPr>
          <w:rFonts w:ascii="Times New Roman" w:hAnsi="Times New Roman"/>
        </w:rPr>
      </w:pPr>
      <w:r w:rsidRPr="00E37B8C">
        <w:rPr>
          <w:rFonts w:ascii="Times New Roman" w:hAnsi="Times New Roman"/>
        </w:rPr>
        <w:t xml:space="preserve">DW 980 – droga wojewódzka, klasy G, jednojezdniowa dwupasowa, szerokość jezdni 6,00 szerokość pasów ruchu: 3,00 </w:t>
      </w:r>
    </w:p>
    <w:p w14:paraId="50E3B9A3" w14:textId="18FA097D" w:rsidR="005F3013" w:rsidRPr="00E37B8C" w:rsidRDefault="005F3013">
      <w:pPr>
        <w:pStyle w:val="Nomalnywcity"/>
        <w:numPr>
          <w:ilvl w:val="0"/>
          <w:numId w:val="54"/>
        </w:numPr>
        <w:shd w:val="clear" w:color="auto" w:fill="FFFFFF" w:themeFill="background1"/>
        <w:rPr>
          <w:rFonts w:ascii="Times New Roman" w:hAnsi="Times New Roman"/>
        </w:rPr>
      </w:pPr>
      <w:r w:rsidRPr="00E37B8C">
        <w:rPr>
          <w:rFonts w:ascii="Times New Roman" w:hAnsi="Times New Roman"/>
        </w:rPr>
        <w:t>D</w:t>
      </w:r>
      <w:r w:rsidR="00F373EE" w:rsidRPr="00E37B8C">
        <w:rPr>
          <w:rFonts w:ascii="Times New Roman" w:hAnsi="Times New Roman"/>
        </w:rPr>
        <w:t>G</w:t>
      </w:r>
      <w:r w:rsidRPr="00E37B8C">
        <w:rPr>
          <w:rFonts w:ascii="Times New Roman" w:hAnsi="Times New Roman"/>
        </w:rPr>
        <w:t xml:space="preserve">– droga </w:t>
      </w:r>
      <w:r w:rsidR="00F373EE" w:rsidRPr="00E37B8C">
        <w:rPr>
          <w:rFonts w:ascii="Times New Roman" w:hAnsi="Times New Roman"/>
        </w:rPr>
        <w:t>gminna</w:t>
      </w:r>
      <w:r w:rsidRPr="00E37B8C">
        <w:rPr>
          <w:rFonts w:ascii="Times New Roman" w:hAnsi="Times New Roman"/>
        </w:rPr>
        <w:t xml:space="preserve">, klasy Z, jednojezdniowa dwupasowa, szerokość jezdni </w:t>
      </w:r>
      <w:r w:rsidR="00F373EE" w:rsidRPr="00E37B8C">
        <w:rPr>
          <w:rFonts w:ascii="Times New Roman" w:hAnsi="Times New Roman"/>
        </w:rPr>
        <w:t>3</w:t>
      </w:r>
      <w:r w:rsidRPr="00E37B8C">
        <w:rPr>
          <w:rFonts w:ascii="Times New Roman" w:hAnsi="Times New Roman"/>
        </w:rPr>
        <w:t>,0 m,.</w:t>
      </w:r>
    </w:p>
    <w:p w14:paraId="40AC796B" w14:textId="77777777" w:rsidR="002F5702" w:rsidRPr="00E37B8C" w:rsidRDefault="002F5702" w:rsidP="005F3013">
      <w:pPr>
        <w:pStyle w:val="Nomalnywcity"/>
        <w:shd w:val="clear" w:color="auto" w:fill="FFFFFF" w:themeFill="background1"/>
        <w:rPr>
          <w:rFonts w:ascii="Times New Roman" w:hAnsi="Times New Roman"/>
          <w:sz w:val="16"/>
          <w:szCs w:val="16"/>
        </w:rPr>
      </w:pPr>
    </w:p>
    <w:p w14:paraId="22F79D95" w14:textId="77777777" w:rsidR="00736A16" w:rsidRPr="00E37B8C" w:rsidRDefault="00981BA3" w:rsidP="005F3013">
      <w:pPr>
        <w:pStyle w:val="Nomalnywcity"/>
        <w:shd w:val="clear" w:color="auto" w:fill="FFFFFF" w:themeFill="background1"/>
        <w:ind w:firstLine="284"/>
        <w:rPr>
          <w:rFonts w:ascii="Times New Roman" w:hAnsi="Times New Roman"/>
        </w:rPr>
      </w:pPr>
      <w:r w:rsidRPr="00E37B8C">
        <w:rPr>
          <w:rFonts w:ascii="Times New Roman" w:hAnsi="Times New Roman"/>
        </w:rPr>
        <w:t xml:space="preserve">W ramach zadania </w:t>
      </w:r>
      <w:r w:rsidR="005F3013" w:rsidRPr="00E37B8C">
        <w:rPr>
          <w:rFonts w:ascii="Times New Roman" w:hAnsi="Times New Roman"/>
        </w:rPr>
        <w:t xml:space="preserve">wprowadzona zostanie nowa organizacja ruchu, </w:t>
      </w:r>
      <w:r w:rsidRPr="00E37B8C">
        <w:rPr>
          <w:rFonts w:ascii="Times New Roman" w:hAnsi="Times New Roman"/>
        </w:rPr>
        <w:t xml:space="preserve">przebudowana zostanie </w:t>
      </w:r>
      <w:r w:rsidR="005F3013" w:rsidRPr="00E37B8C">
        <w:rPr>
          <w:rFonts w:ascii="Times New Roman" w:hAnsi="Times New Roman"/>
        </w:rPr>
        <w:t>niweleta skrzyżowania, uporządkowany zostanie ruch pieszy w obrębie skrzyżowania</w:t>
      </w:r>
      <w:r w:rsidR="00736A16" w:rsidRPr="00E37B8C">
        <w:rPr>
          <w:rFonts w:ascii="Times New Roman" w:hAnsi="Times New Roman"/>
        </w:rPr>
        <w:t xml:space="preserve">. Zmiany obejmować będą także lokalizację istniejących </w:t>
      </w:r>
      <w:r w:rsidR="005F3013" w:rsidRPr="00E37B8C">
        <w:rPr>
          <w:rFonts w:ascii="Times New Roman" w:hAnsi="Times New Roman"/>
        </w:rPr>
        <w:t>miejsc postojow</w:t>
      </w:r>
      <w:r w:rsidR="00736A16" w:rsidRPr="00E37B8C">
        <w:rPr>
          <w:rFonts w:ascii="Times New Roman" w:hAnsi="Times New Roman"/>
        </w:rPr>
        <w:t>ych</w:t>
      </w:r>
      <w:r w:rsidR="005F3013" w:rsidRPr="00E37B8C">
        <w:rPr>
          <w:rFonts w:ascii="Times New Roman" w:hAnsi="Times New Roman"/>
        </w:rPr>
        <w:t xml:space="preserve">. </w:t>
      </w:r>
    </w:p>
    <w:p w14:paraId="11A9DF19" w14:textId="4B269A3B" w:rsidR="005F3013" w:rsidRPr="00E37B8C" w:rsidRDefault="005F3013" w:rsidP="005F3013">
      <w:pPr>
        <w:pStyle w:val="Nomalnywcity"/>
        <w:shd w:val="clear" w:color="auto" w:fill="FFFFFF" w:themeFill="background1"/>
        <w:ind w:firstLine="284"/>
        <w:rPr>
          <w:rFonts w:ascii="Times New Roman" w:hAnsi="Times New Roman"/>
        </w:rPr>
      </w:pPr>
      <w:r w:rsidRPr="00E37B8C">
        <w:rPr>
          <w:rFonts w:ascii="Times New Roman" w:hAnsi="Times New Roman"/>
        </w:rPr>
        <w:t>N</w:t>
      </w:r>
      <w:r w:rsidR="00981BA3" w:rsidRPr="00E37B8C">
        <w:rPr>
          <w:rFonts w:ascii="Times New Roman" w:hAnsi="Times New Roman"/>
        </w:rPr>
        <w:t>awierzchni</w:t>
      </w:r>
      <w:r w:rsidRPr="00E37B8C">
        <w:rPr>
          <w:rFonts w:ascii="Times New Roman" w:hAnsi="Times New Roman"/>
        </w:rPr>
        <w:t>a</w:t>
      </w:r>
      <w:r w:rsidR="00981BA3" w:rsidRPr="00E37B8C">
        <w:rPr>
          <w:rFonts w:ascii="Times New Roman" w:hAnsi="Times New Roman"/>
        </w:rPr>
        <w:t xml:space="preserve"> jezdni </w:t>
      </w:r>
      <w:r w:rsidRPr="00E37B8C">
        <w:rPr>
          <w:rFonts w:ascii="Times New Roman" w:hAnsi="Times New Roman"/>
        </w:rPr>
        <w:t>będzie posiadała dotychczasowe parametry tłumiące – SMA 11.</w:t>
      </w:r>
      <w:r w:rsidR="00981BA3" w:rsidRPr="00E37B8C">
        <w:rPr>
          <w:rFonts w:ascii="Times New Roman" w:hAnsi="Times New Roman"/>
        </w:rPr>
        <w:t xml:space="preserve"> </w:t>
      </w:r>
    </w:p>
    <w:p w14:paraId="6F21E9D0" w14:textId="78B55CD0" w:rsidR="004D642F" w:rsidRPr="00E37B8C" w:rsidRDefault="006F141D" w:rsidP="005F3013">
      <w:pPr>
        <w:pStyle w:val="Nomalnywcity"/>
        <w:shd w:val="clear" w:color="auto" w:fill="FFFFFF" w:themeFill="background1"/>
        <w:ind w:firstLine="284"/>
        <w:rPr>
          <w:rFonts w:ascii="Times New Roman" w:hAnsi="Times New Roman"/>
          <w:lang w:val="pl-PL"/>
        </w:rPr>
      </w:pPr>
      <w:r w:rsidRPr="00E37B8C">
        <w:rPr>
          <w:rFonts w:ascii="Times New Roman" w:hAnsi="Times New Roman"/>
          <w:lang w:val="pl-PL"/>
        </w:rPr>
        <w:t>Nawierzchnia w obrębie przejść dla pieszych zostanie wykonana jako nowa.</w:t>
      </w:r>
    </w:p>
    <w:p w14:paraId="2FBE012F" w14:textId="35665A60" w:rsidR="009307E2" w:rsidRPr="00E37B8C" w:rsidRDefault="00736A16" w:rsidP="005F3013">
      <w:pPr>
        <w:pStyle w:val="Nomalnywcity"/>
        <w:shd w:val="clear" w:color="auto" w:fill="FFFFFF" w:themeFill="background1"/>
        <w:ind w:firstLine="284"/>
        <w:rPr>
          <w:rFonts w:ascii="Times New Roman" w:hAnsi="Times New Roman"/>
          <w:lang w:val="pl-PL"/>
        </w:rPr>
      </w:pPr>
      <w:r w:rsidRPr="00E37B8C">
        <w:rPr>
          <w:rFonts w:ascii="Times New Roman" w:hAnsi="Times New Roman"/>
          <w:lang w:val="pl-PL"/>
        </w:rPr>
        <w:t>Zachowany zostanie istniejący s</w:t>
      </w:r>
      <w:r w:rsidR="009307E2" w:rsidRPr="00E37B8C">
        <w:rPr>
          <w:rFonts w:ascii="Times New Roman" w:hAnsi="Times New Roman"/>
          <w:lang w:val="pl-PL"/>
        </w:rPr>
        <w:t xml:space="preserve">ystem odwodnienia. </w:t>
      </w:r>
      <w:r w:rsidR="009307E2" w:rsidRPr="00E37B8C">
        <w:rPr>
          <w:rFonts w:ascii="Times New Roman" w:eastAsia="CIDFont+F2" w:hAnsi="Times New Roman"/>
          <w:szCs w:val="22"/>
        </w:rPr>
        <w:t>Odprowadzenie wód opadowych z jezdni zostanie zaprojektowane poprzez nadanie nawierzchni odpowiednich pochyleń podłużnych niwelety i pochyleń poprzecznych</w:t>
      </w:r>
      <w:r w:rsidRPr="00E37B8C">
        <w:rPr>
          <w:rFonts w:ascii="Times New Roman" w:eastAsia="CIDFont+F2" w:hAnsi="Times New Roman"/>
          <w:szCs w:val="22"/>
        </w:rPr>
        <w:t>.</w:t>
      </w:r>
      <w:r w:rsidR="009307E2" w:rsidRPr="00E37B8C">
        <w:rPr>
          <w:rFonts w:ascii="Times New Roman" w:hAnsi="Times New Roman"/>
          <w:lang w:val="pl-PL"/>
        </w:rPr>
        <w:t xml:space="preserve"> Wody opadowe </w:t>
      </w:r>
      <w:r w:rsidR="00F373EE" w:rsidRPr="00E37B8C">
        <w:rPr>
          <w:rFonts w:ascii="Times New Roman" w:hAnsi="Times New Roman"/>
          <w:lang w:val="pl-PL"/>
        </w:rPr>
        <w:t xml:space="preserve">są i będą </w:t>
      </w:r>
      <w:r w:rsidR="009307E2" w:rsidRPr="00E37B8C">
        <w:rPr>
          <w:rFonts w:ascii="Times New Roman" w:hAnsi="Times New Roman"/>
          <w:lang w:val="pl-PL"/>
        </w:rPr>
        <w:t xml:space="preserve">wprowadzane do </w:t>
      </w:r>
      <w:r w:rsidR="00F373EE" w:rsidRPr="00E37B8C">
        <w:rPr>
          <w:rFonts w:ascii="Times New Roman" w:hAnsi="Times New Roman"/>
          <w:lang w:val="pl-PL"/>
        </w:rPr>
        <w:t>rowów drogowych</w:t>
      </w:r>
      <w:r w:rsidR="009307E2" w:rsidRPr="00E37B8C">
        <w:rPr>
          <w:rFonts w:ascii="Times New Roman" w:hAnsi="Times New Roman"/>
          <w:lang w:val="pl-PL"/>
        </w:rPr>
        <w:t>.</w:t>
      </w:r>
    </w:p>
    <w:p w14:paraId="4F54BB9C" w14:textId="77777777" w:rsidR="009307E2" w:rsidRPr="00E37B8C" w:rsidRDefault="007A3D60" w:rsidP="009307E2">
      <w:pPr>
        <w:pStyle w:val="Nomalnywcity"/>
        <w:shd w:val="clear" w:color="auto" w:fill="FFFFFF" w:themeFill="background1"/>
        <w:ind w:firstLine="284"/>
        <w:rPr>
          <w:rFonts w:ascii="Times New Roman" w:hAnsi="Times New Roman"/>
          <w:lang w:val="pl-PL"/>
        </w:rPr>
      </w:pPr>
      <w:r w:rsidRPr="00E37B8C">
        <w:rPr>
          <w:rFonts w:ascii="Times New Roman" w:hAnsi="Times New Roman"/>
          <w:lang w:val="pl-PL"/>
        </w:rPr>
        <w:t>Na terenie objętym opracowaniem występuje podziemne oraz nadziemne uzbrojenie terenu</w:t>
      </w:r>
      <w:r w:rsidR="009307E2" w:rsidRPr="00E37B8C">
        <w:rPr>
          <w:rFonts w:ascii="Times New Roman" w:hAnsi="Times New Roman"/>
          <w:lang w:val="pl-PL"/>
        </w:rPr>
        <w:t>.</w:t>
      </w:r>
      <w:r w:rsidR="00814386" w:rsidRPr="00E37B8C">
        <w:rPr>
          <w:rFonts w:ascii="Times New Roman" w:hAnsi="Times New Roman"/>
          <w:lang w:val="pl-PL"/>
        </w:rPr>
        <w:t xml:space="preserve"> </w:t>
      </w:r>
      <w:r w:rsidR="009307E2" w:rsidRPr="00E37B8C">
        <w:rPr>
          <w:rFonts w:ascii="Times New Roman" w:hAnsi="Times New Roman"/>
          <w:lang w:val="pl-PL"/>
        </w:rPr>
        <w:t xml:space="preserve">Inwestor na późniejszym etapie </w:t>
      </w:r>
      <w:r w:rsidRPr="00E37B8C">
        <w:rPr>
          <w:rFonts w:ascii="Times New Roman" w:hAnsi="Times New Roman"/>
          <w:lang w:val="pl-PL"/>
        </w:rPr>
        <w:t>dokona uzgodnień z zarządcami sieci</w:t>
      </w:r>
      <w:r w:rsidR="009307E2" w:rsidRPr="00E37B8C">
        <w:rPr>
          <w:rFonts w:ascii="Times New Roman" w:hAnsi="Times New Roman"/>
          <w:lang w:val="pl-PL"/>
        </w:rPr>
        <w:t xml:space="preserve"> w zakresie ich przebudowy, jeżeli zaistnieje taka konieczność</w:t>
      </w:r>
      <w:r w:rsidRPr="00E37B8C">
        <w:rPr>
          <w:rFonts w:ascii="Times New Roman" w:hAnsi="Times New Roman"/>
          <w:lang w:val="pl-PL"/>
        </w:rPr>
        <w:t xml:space="preserve">. </w:t>
      </w:r>
      <w:r w:rsidR="009307E2" w:rsidRPr="00E37B8C">
        <w:rPr>
          <w:rFonts w:ascii="Times New Roman" w:hAnsi="Times New Roman"/>
          <w:lang w:val="pl-PL"/>
        </w:rPr>
        <w:t xml:space="preserve">Przebudowa w zakresie oświetlenia będzie dotyczyła dostosowania istniejącego oświetlenia do drogowych zmian projektowych. </w:t>
      </w:r>
    </w:p>
    <w:p w14:paraId="0BA0063D" w14:textId="008C272D" w:rsidR="009307E2" w:rsidRPr="00E37B8C" w:rsidRDefault="009307E2" w:rsidP="009307E2">
      <w:pPr>
        <w:pStyle w:val="Nomalnywcity"/>
        <w:shd w:val="clear" w:color="auto" w:fill="FFFFFF" w:themeFill="background1"/>
        <w:ind w:firstLine="284"/>
        <w:rPr>
          <w:rFonts w:ascii="Times New Roman" w:hAnsi="Times New Roman"/>
          <w:lang w:val="pl-PL"/>
        </w:rPr>
      </w:pPr>
      <w:r w:rsidRPr="00E37B8C">
        <w:rPr>
          <w:rFonts w:ascii="Times New Roman" w:hAnsi="Times New Roman"/>
          <w:lang w:val="pl-PL"/>
        </w:rPr>
        <w:t>Konieczne będą prace związane z wycinką drzew kolidujących z rozwiązaniami projektowymi. Ilość wycinki będzie określona na późniejszym etapie. W ramach działań minimalizujących wprowadzone zostaną nasadzenia</w:t>
      </w:r>
      <w:r w:rsidR="00F373EE" w:rsidRPr="00E37B8C">
        <w:rPr>
          <w:rFonts w:ascii="Times New Roman" w:hAnsi="Times New Roman"/>
          <w:lang w:val="pl-PL"/>
        </w:rPr>
        <w:t xml:space="preserve"> w pasie drogowym DW 977 oraz n</w:t>
      </w:r>
      <w:r w:rsidRPr="00E37B8C">
        <w:rPr>
          <w:rFonts w:ascii="Times New Roman" w:hAnsi="Times New Roman"/>
          <w:lang w:val="pl-PL"/>
        </w:rPr>
        <w:t xml:space="preserve">a terenach gminy </w:t>
      </w:r>
      <w:r w:rsidR="00E866BE" w:rsidRPr="00E37B8C">
        <w:rPr>
          <w:rFonts w:ascii="Times New Roman" w:hAnsi="Times New Roman"/>
          <w:lang w:val="pl-PL"/>
        </w:rPr>
        <w:t>Gromnik</w:t>
      </w:r>
      <w:r w:rsidRPr="00E37B8C">
        <w:rPr>
          <w:rFonts w:ascii="Times New Roman" w:hAnsi="Times New Roman"/>
          <w:lang w:val="pl-PL"/>
        </w:rPr>
        <w:t>.</w:t>
      </w:r>
    </w:p>
    <w:p w14:paraId="42F12F5C" w14:textId="77777777" w:rsidR="00DA3B27" w:rsidRPr="00E37B8C" w:rsidRDefault="00DA3B27" w:rsidP="00D71C17">
      <w:pPr>
        <w:pStyle w:val="Nagwek1"/>
      </w:pPr>
      <w:bookmarkStart w:id="33" w:name="_Toc212618865"/>
      <w:r w:rsidRPr="00E37B8C">
        <w:t>Analiza i prognoza Ruchu</w:t>
      </w:r>
      <w:bookmarkEnd w:id="33"/>
    </w:p>
    <w:p w14:paraId="705BA103" w14:textId="0B3317B9" w:rsidR="009307E2" w:rsidRPr="00E37B8C" w:rsidRDefault="00C26F41" w:rsidP="008C7AFB">
      <w:pPr>
        <w:pStyle w:val="Nomalnywcity"/>
        <w:rPr>
          <w:rFonts w:ascii="Times New Roman" w:eastAsia="CIDFont+F2" w:hAnsi="Times New Roman"/>
        </w:rPr>
      </w:pPr>
      <w:r w:rsidRPr="00E37B8C">
        <w:rPr>
          <w:rFonts w:ascii="Times New Roman" w:eastAsia="CIDFont+F2" w:hAnsi="Times New Roman"/>
        </w:rPr>
        <w:t>P</w:t>
      </w:r>
      <w:r w:rsidR="001E520F" w:rsidRPr="00E37B8C">
        <w:rPr>
          <w:rFonts w:ascii="Times New Roman" w:eastAsia="CIDFont+F2" w:hAnsi="Times New Roman"/>
        </w:rPr>
        <w:t>rzeprowadzona została analiza ruchu istniejącego i prognozowanego, stanowi</w:t>
      </w:r>
      <w:r w:rsidR="00F41CF1" w:rsidRPr="00E37B8C">
        <w:rPr>
          <w:rFonts w:ascii="Times New Roman" w:eastAsia="CIDFont+F2" w:hAnsi="Times New Roman"/>
          <w:lang w:val="pl-PL"/>
        </w:rPr>
        <w:t>ąc</w:t>
      </w:r>
      <w:r w:rsidRPr="00E37B8C">
        <w:rPr>
          <w:rFonts w:ascii="Times New Roman" w:eastAsia="CIDFont+F2" w:hAnsi="Times New Roman"/>
          <w:lang w:val="pl-PL"/>
        </w:rPr>
        <w:t>a</w:t>
      </w:r>
      <w:r w:rsidR="001E520F" w:rsidRPr="00E37B8C">
        <w:rPr>
          <w:rFonts w:ascii="Times New Roman" w:eastAsia="CIDFont+F2" w:hAnsi="Times New Roman"/>
        </w:rPr>
        <w:t xml:space="preserve"> podstawę do weryfikacji </w:t>
      </w:r>
      <w:r w:rsidRPr="00E37B8C">
        <w:rPr>
          <w:rFonts w:ascii="Times New Roman" w:eastAsia="CIDFont+F2" w:hAnsi="Times New Roman"/>
        </w:rPr>
        <w:t>i</w:t>
      </w:r>
      <w:r w:rsidR="001E520F" w:rsidRPr="00E37B8C">
        <w:rPr>
          <w:rFonts w:ascii="Times New Roman" w:eastAsia="CIDFont+F2" w:hAnsi="Times New Roman"/>
        </w:rPr>
        <w:t xml:space="preserve"> oceny zaproponowanych rozwiązań drogowych.</w:t>
      </w:r>
      <w:r w:rsidR="000B3BF2" w:rsidRPr="00E37B8C">
        <w:rPr>
          <w:rFonts w:ascii="Times New Roman" w:eastAsia="CIDFont+F2" w:hAnsi="Times New Roman"/>
        </w:rPr>
        <w:t xml:space="preserve"> Prace te prowadzone były w 2025 r.</w:t>
      </w:r>
      <w:r w:rsidR="008C7AFB" w:rsidRPr="00E37B8C">
        <w:rPr>
          <w:rFonts w:ascii="Times New Roman" w:eastAsia="CIDFont+F2" w:hAnsi="Times New Roman"/>
        </w:rPr>
        <w:t xml:space="preserve"> </w:t>
      </w:r>
      <w:r w:rsidR="00736A16" w:rsidRPr="00E37B8C">
        <w:rPr>
          <w:rFonts w:ascii="Times New Roman" w:eastAsia="CIDFont+F2" w:hAnsi="Times New Roman"/>
        </w:rPr>
        <w:t>W</w:t>
      </w:r>
      <w:r w:rsidR="008C7AFB" w:rsidRPr="00E37B8C">
        <w:rPr>
          <w:rFonts w:ascii="Times New Roman" w:eastAsia="CIDFont+F2" w:hAnsi="Times New Roman"/>
        </w:rPr>
        <w:t> </w:t>
      </w:r>
      <w:r w:rsidR="00736A16" w:rsidRPr="00E37B8C">
        <w:rPr>
          <w:rFonts w:ascii="Times New Roman" w:eastAsia="CIDFont+F2" w:hAnsi="Times New Roman"/>
        </w:rPr>
        <w:t xml:space="preserve">strukturze ruchu przeważają pojazdy osobowe. Udział pojazdów ciężkich </w:t>
      </w:r>
      <w:r w:rsidR="008C7AFB" w:rsidRPr="00E37B8C">
        <w:rPr>
          <w:rFonts w:ascii="Times New Roman" w:eastAsia="CIDFont+F2" w:hAnsi="Times New Roman"/>
        </w:rPr>
        <w:t xml:space="preserve">na DW 977 </w:t>
      </w:r>
      <w:r w:rsidR="00736A16" w:rsidRPr="00E37B8C">
        <w:rPr>
          <w:rFonts w:ascii="Times New Roman" w:eastAsia="CIDFont+F2" w:hAnsi="Times New Roman"/>
        </w:rPr>
        <w:t>wynosi ok.5</w:t>
      </w:r>
      <w:r w:rsidR="008C7AFB" w:rsidRPr="00E37B8C">
        <w:rPr>
          <w:rFonts w:ascii="Times New Roman" w:eastAsia="CIDFont+F2" w:hAnsi="Times New Roman"/>
        </w:rPr>
        <w:t> </w:t>
      </w:r>
      <w:r w:rsidR="00736A16" w:rsidRPr="00E37B8C">
        <w:rPr>
          <w:rFonts w:ascii="Times New Roman" w:eastAsia="CIDFont+F2" w:hAnsi="Times New Roman"/>
        </w:rPr>
        <w:t>%.</w:t>
      </w:r>
      <w:r w:rsidR="008C7AFB" w:rsidRPr="00E37B8C">
        <w:rPr>
          <w:rFonts w:ascii="Times New Roman" w:eastAsia="CIDFont+F2" w:hAnsi="Times New Roman"/>
        </w:rPr>
        <w:t xml:space="preserve"> W obrębie skrzyżowania mamy do czynienia z ruchem dobowym na poziomie ok. 10 </w:t>
      </w:r>
      <w:proofErr w:type="spellStart"/>
      <w:r w:rsidR="008C7AFB" w:rsidRPr="00E37B8C">
        <w:rPr>
          <w:rFonts w:ascii="Times New Roman" w:eastAsia="CIDFont+F2" w:hAnsi="Times New Roman"/>
        </w:rPr>
        <w:t>tys</w:t>
      </w:r>
      <w:proofErr w:type="spellEnd"/>
      <w:r w:rsidR="008C7AFB" w:rsidRPr="00E37B8C">
        <w:rPr>
          <w:rFonts w:ascii="Times New Roman" w:eastAsia="CIDFont+F2" w:hAnsi="Times New Roman"/>
        </w:rPr>
        <w:t xml:space="preserve"> pojazdów.</w:t>
      </w:r>
    </w:p>
    <w:p w14:paraId="6674935A" w14:textId="68304F25" w:rsidR="008C7AFB" w:rsidRPr="00E37B8C" w:rsidRDefault="008C7AFB" w:rsidP="008C7AFB">
      <w:pPr>
        <w:pStyle w:val="Nomalnywcity"/>
        <w:ind w:firstLine="0"/>
        <w:jc w:val="center"/>
        <w:rPr>
          <w:rFonts w:ascii="Times New Roman" w:eastAsia="CIDFont+F2" w:hAnsi="Times New Roman"/>
        </w:rPr>
      </w:pPr>
      <w:r w:rsidRPr="00E37B8C">
        <w:rPr>
          <w:rFonts w:ascii="Times New Roman" w:eastAsia="CIDFont+F2" w:hAnsi="Times New Roman"/>
          <w:noProof/>
          <w:lang w:val="pl-PL"/>
        </w:rPr>
        <mc:AlternateContent>
          <mc:Choice Requires="wps">
            <w:drawing>
              <wp:anchor distT="0" distB="0" distL="114300" distR="114300" simplePos="0" relativeHeight="251668480" behindDoc="0" locked="0" layoutInCell="1" allowOverlap="1" wp14:anchorId="7F6E3B8A" wp14:editId="07A93E0F">
                <wp:simplePos x="0" y="0"/>
                <wp:positionH relativeFrom="column">
                  <wp:posOffset>4039565</wp:posOffset>
                </wp:positionH>
                <wp:positionV relativeFrom="paragraph">
                  <wp:posOffset>508466</wp:posOffset>
                </wp:positionV>
                <wp:extent cx="762852" cy="370390"/>
                <wp:effectExtent l="0" t="0" r="18415" b="10795"/>
                <wp:wrapNone/>
                <wp:docPr id="1213690807" name="Prostokąt 3"/>
                <wp:cNvGraphicFramePr/>
                <a:graphic xmlns:a="http://schemas.openxmlformats.org/drawingml/2006/main">
                  <a:graphicData uri="http://schemas.microsoft.com/office/word/2010/wordprocessingShape">
                    <wps:wsp>
                      <wps:cNvSpPr/>
                      <wps:spPr>
                        <a:xfrm>
                          <a:off x="0" y="0"/>
                          <a:ext cx="762852" cy="37039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9F322BB" w14:textId="2CE09FFA" w:rsidR="008C7AFB" w:rsidRPr="008C7AFB" w:rsidRDefault="008C7AFB" w:rsidP="008C7AFB">
                            <w:pPr>
                              <w:spacing w:before="0"/>
                              <w:jc w:val="center"/>
                              <w:rPr>
                                <w:rFonts w:ascii="Times New Roman" w:hAnsi="Times New Roman" w:cs="Times New Roman"/>
                                <w:b/>
                                <w:bCs/>
                                <w:sz w:val="20"/>
                                <w:szCs w:val="20"/>
                              </w:rPr>
                            </w:pPr>
                            <w:r>
                              <w:rPr>
                                <w:rFonts w:ascii="Times New Roman" w:hAnsi="Times New Roman" w:cs="Times New Roman"/>
                                <w:b/>
                                <w:bCs/>
                                <w:sz w:val="20"/>
                                <w:szCs w:val="20"/>
                              </w:rPr>
                              <w:t>ok.190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F6E3B8A" id="Prostokąt 3" o:spid="_x0000_s1026" style="position:absolute;left:0;text-align:left;margin-left:318.1pt;margin-top:40.05pt;width:60.05pt;height:29.1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" fillcolor="#4472c4 [3204]" strokecolor="#09101d [484]" strokeweight="1pt">
                <v:textbox>
                  <w:txbxContent>
                    <w:p w14:paraId="29F322BB" w14:textId="2CE09FFA" w:rsidR="008C7AFB" w:rsidRPr="008C7AFB" w:rsidRDefault="008C7AFB" w:rsidP="008C7AFB">
                      <w:pPr>
                        <w:spacing w:before="0"/>
                        <w:jc w:val="center"/>
                        <w:rPr>
                          <w:rFonts w:ascii="Times New Roman" w:hAnsi="Times New Roman" w:cs="Times New Roman"/>
                          <w:b/>
                          <w:bCs/>
                          <w:sz w:val="20"/>
                          <w:szCs w:val="20"/>
                        </w:rPr>
                      </w:pPr>
                      <w:r>
                        <w:rPr>
                          <w:rFonts w:ascii="Times New Roman" w:hAnsi="Times New Roman" w:cs="Times New Roman"/>
                          <w:b/>
                          <w:bCs/>
                          <w:sz w:val="20"/>
                          <w:szCs w:val="20"/>
                        </w:rPr>
                        <w:t>ok.190</w:t>
                      </w:r>
                    </w:p>
                  </w:txbxContent>
                </v:textbox>
              </v:rect>
            </w:pict>
          </mc:Fallback>
        </mc:AlternateContent>
      </w:r>
      <w:r w:rsidRPr="00E37B8C">
        <w:rPr>
          <w:rFonts w:ascii="Times New Roman" w:eastAsia="CIDFont+F2" w:hAnsi="Times New Roman"/>
          <w:noProof/>
          <w:lang w:val="pl-PL"/>
        </w:rPr>
        <mc:AlternateContent>
          <mc:Choice Requires="wps">
            <w:drawing>
              <wp:anchor distT="0" distB="0" distL="114300" distR="114300" simplePos="0" relativeHeight="251666432" behindDoc="0" locked="0" layoutInCell="1" allowOverlap="1" wp14:anchorId="12EA2347" wp14:editId="416035E9">
                <wp:simplePos x="0" y="0"/>
                <wp:positionH relativeFrom="column">
                  <wp:posOffset>94374</wp:posOffset>
                </wp:positionH>
                <wp:positionV relativeFrom="paragraph">
                  <wp:posOffset>2017789</wp:posOffset>
                </wp:positionV>
                <wp:extent cx="762852" cy="370390"/>
                <wp:effectExtent l="0" t="0" r="18415" b="10795"/>
                <wp:wrapNone/>
                <wp:docPr id="184648655" name="Prostokąt 3"/>
                <wp:cNvGraphicFramePr/>
                <a:graphic xmlns:a="http://schemas.openxmlformats.org/drawingml/2006/main">
                  <a:graphicData uri="http://schemas.microsoft.com/office/word/2010/wordprocessingShape">
                    <wps:wsp>
                      <wps:cNvSpPr/>
                      <wps:spPr>
                        <a:xfrm>
                          <a:off x="0" y="0"/>
                          <a:ext cx="762852" cy="37039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BB89FA8" w14:textId="30683CD9" w:rsidR="008C7AFB" w:rsidRPr="008C7AFB" w:rsidRDefault="008C7AFB" w:rsidP="008C7AFB">
                            <w:pPr>
                              <w:spacing w:before="0"/>
                              <w:jc w:val="center"/>
                              <w:rPr>
                                <w:rFonts w:ascii="Times New Roman" w:hAnsi="Times New Roman" w:cs="Times New Roman"/>
                                <w:b/>
                                <w:bCs/>
                                <w:sz w:val="20"/>
                                <w:szCs w:val="20"/>
                              </w:rPr>
                            </w:pPr>
                            <w:r>
                              <w:rPr>
                                <w:rFonts w:ascii="Times New Roman" w:hAnsi="Times New Roman" w:cs="Times New Roman"/>
                                <w:b/>
                                <w:bCs/>
                                <w:sz w:val="20"/>
                                <w:szCs w:val="20"/>
                              </w:rPr>
                              <w:t>ok.1800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EA2347" id="_x0000_s1027" style="position:absolute;left:0;text-align:left;margin-left:7.45pt;margin-top:158.9pt;width:60.05pt;height:29.1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" fillcolor="#4472c4 [3204]" strokecolor="#09101d [484]" strokeweight="1pt">
                <v:textbox>
                  <w:txbxContent>
                    <w:p w14:paraId="2BB89FA8" w14:textId="30683CD9" w:rsidR="008C7AFB" w:rsidRPr="008C7AFB" w:rsidRDefault="008C7AFB" w:rsidP="008C7AFB">
                      <w:pPr>
                        <w:spacing w:before="0"/>
                        <w:jc w:val="center"/>
                        <w:rPr>
                          <w:rFonts w:ascii="Times New Roman" w:hAnsi="Times New Roman" w:cs="Times New Roman"/>
                          <w:b/>
                          <w:bCs/>
                          <w:sz w:val="20"/>
                          <w:szCs w:val="20"/>
                        </w:rPr>
                      </w:pPr>
                      <w:r>
                        <w:rPr>
                          <w:rFonts w:ascii="Times New Roman" w:hAnsi="Times New Roman" w:cs="Times New Roman"/>
                          <w:b/>
                          <w:bCs/>
                          <w:sz w:val="20"/>
                          <w:szCs w:val="20"/>
                        </w:rPr>
                        <w:t>ok.1800</w:t>
                      </w:r>
                    </w:p>
                  </w:txbxContent>
                </v:textbox>
              </v:rect>
            </w:pict>
          </mc:Fallback>
        </mc:AlternateContent>
      </w:r>
      <w:r w:rsidRPr="00E37B8C">
        <w:rPr>
          <w:rFonts w:ascii="Times New Roman" w:eastAsia="CIDFont+F2" w:hAnsi="Times New Roman"/>
          <w:noProof/>
          <w:lang w:val="pl-PL"/>
        </w:rPr>
        <mc:AlternateContent>
          <mc:Choice Requires="wps">
            <w:drawing>
              <wp:anchor distT="0" distB="0" distL="114300" distR="114300" simplePos="0" relativeHeight="251664384" behindDoc="0" locked="0" layoutInCell="1" allowOverlap="1" wp14:anchorId="651C2085" wp14:editId="44E73553">
                <wp:simplePos x="0" y="0"/>
                <wp:positionH relativeFrom="column">
                  <wp:posOffset>1346754</wp:posOffset>
                </wp:positionH>
                <wp:positionV relativeFrom="paragraph">
                  <wp:posOffset>145415</wp:posOffset>
                </wp:positionV>
                <wp:extent cx="762852" cy="370390"/>
                <wp:effectExtent l="0" t="0" r="18415" b="10795"/>
                <wp:wrapNone/>
                <wp:docPr id="2045492466" name="Prostokąt 3"/>
                <wp:cNvGraphicFramePr/>
                <a:graphic xmlns:a="http://schemas.openxmlformats.org/drawingml/2006/main">
                  <a:graphicData uri="http://schemas.microsoft.com/office/word/2010/wordprocessingShape">
                    <wps:wsp>
                      <wps:cNvSpPr/>
                      <wps:spPr>
                        <a:xfrm>
                          <a:off x="0" y="0"/>
                          <a:ext cx="762852" cy="37039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C72F5D7" w14:textId="6EE7B0F2" w:rsidR="008C7AFB" w:rsidRPr="008C7AFB" w:rsidRDefault="008C7AFB" w:rsidP="008C7AFB">
                            <w:pPr>
                              <w:spacing w:before="0"/>
                              <w:jc w:val="center"/>
                              <w:rPr>
                                <w:rFonts w:ascii="Times New Roman" w:hAnsi="Times New Roman" w:cs="Times New Roman"/>
                                <w:b/>
                                <w:bCs/>
                                <w:sz w:val="20"/>
                                <w:szCs w:val="20"/>
                              </w:rPr>
                            </w:pPr>
                            <w:r>
                              <w:rPr>
                                <w:rFonts w:ascii="Times New Roman" w:hAnsi="Times New Roman" w:cs="Times New Roman"/>
                                <w:b/>
                                <w:bCs/>
                                <w:sz w:val="20"/>
                                <w:szCs w:val="20"/>
                              </w:rPr>
                              <w:t>ok.4500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1C2085" id="_x0000_s1028" style="position:absolute;left:0;text-align:left;margin-left:106.05pt;margin-top:11.45pt;width:60.05pt;height:29.1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" fillcolor="#4472c4 [3204]" strokecolor="#09101d [484]" strokeweight="1pt">
                <v:textbox>
                  <w:txbxContent>
                    <w:p w14:paraId="7C72F5D7" w14:textId="6EE7B0F2" w:rsidR="008C7AFB" w:rsidRPr="008C7AFB" w:rsidRDefault="008C7AFB" w:rsidP="008C7AFB">
                      <w:pPr>
                        <w:spacing w:before="0"/>
                        <w:jc w:val="center"/>
                        <w:rPr>
                          <w:rFonts w:ascii="Times New Roman" w:hAnsi="Times New Roman" w:cs="Times New Roman"/>
                          <w:b/>
                          <w:bCs/>
                          <w:sz w:val="20"/>
                          <w:szCs w:val="20"/>
                        </w:rPr>
                      </w:pPr>
                      <w:r>
                        <w:rPr>
                          <w:rFonts w:ascii="Times New Roman" w:hAnsi="Times New Roman" w:cs="Times New Roman"/>
                          <w:b/>
                          <w:bCs/>
                          <w:sz w:val="20"/>
                          <w:szCs w:val="20"/>
                        </w:rPr>
                        <w:t>ok.4500</w:t>
                      </w:r>
                    </w:p>
                  </w:txbxContent>
                </v:textbox>
              </v:rect>
            </w:pict>
          </mc:Fallback>
        </mc:AlternateContent>
      </w:r>
      <w:r w:rsidRPr="00E37B8C">
        <w:rPr>
          <w:rFonts w:ascii="Times New Roman" w:eastAsia="CIDFont+F2" w:hAnsi="Times New Roman"/>
          <w:noProof/>
          <w:lang w:val="pl-PL"/>
        </w:rPr>
        <mc:AlternateContent>
          <mc:Choice Requires="wps">
            <w:drawing>
              <wp:anchor distT="0" distB="0" distL="114300" distR="114300" simplePos="0" relativeHeight="251662336" behindDoc="0" locked="0" layoutInCell="1" allowOverlap="1" wp14:anchorId="3CBE5643" wp14:editId="1E20AB2A">
                <wp:simplePos x="0" y="0"/>
                <wp:positionH relativeFrom="column">
                  <wp:posOffset>4655418</wp:posOffset>
                </wp:positionH>
                <wp:positionV relativeFrom="paragraph">
                  <wp:posOffset>2736215</wp:posOffset>
                </wp:positionV>
                <wp:extent cx="762852" cy="370390"/>
                <wp:effectExtent l="0" t="0" r="18415" b="10795"/>
                <wp:wrapNone/>
                <wp:docPr id="1044012693" name="Prostokąt 3"/>
                <wp:cNvGraphicFramePr/>
                <a:graphic xmlns:a="http://schemas.openxmlformats.org/drawingml/2006/main">
                  <a:graphicData uri="http://schemas.microsoft.com/office/word/2010/wordprocessingShape">
                    <wps:wsp>
                      <wps:cNvSpPr/>
                      <wps:spPr>
                        <a:xfrm>
                          <a:off x="0" y="0"/>
                          <a:ext cx="762852" cy="37039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3F30926" w14:textId="497C2129" w:rsidR="008C7AFB" w:rsidRPr="008C7AFB" w:rsidRDefault="008C7AFB" w:rsidP="008C7AFB">
                            <w:pPr>
                              <w:spacing w:before="0"/>
                              <w:jc w:val="center"/>
                              <w:rPr>
                                <w:rFonts w:ascii="Times New Roman" w:hAnsi="Times New Roman" w:cs="Times New Roman"/>
                                <w:b/>
                                <w:bCs/>
                                <w:sz w:val="20"/>
                                <w:szCs w:val="20"/>
                              </w:rPr>
                            </w:pPr>
                            <w:r>
                              <w:rPr>
                                <w:rFonts w:ascii="Times New Roman" w:hAnsi="Times New Roman" w:cs="Times New Roman"/>
                                <w:b/>
                                <w:bCs/>
                                <w:sz w:val="20"/>
                                <w:szCs w:val="20"/>
                              </w:rPr>
                              <w:t>ok.4000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BE5643" id="_x0000_s1029" style="position:absolute;left:0;text-align:left;margin-left:366.55pt;margin-top:215.45pt;width:60.05pt;height:29.1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" fillcolor="#4472c4 [3204]" strokecolor="#09101d [484]" strokeweight="1pt">
                <v:textbox>
                  <w:txbxContent>
                    <w:p w14:paraId="23F30926" w14:textId="497C2129" w:rsidR="008C7AFB" w:rsidRPr="008C7AFB" w:rsidRDefault="008C7AFB" w:rsidP="008C7AFB">
                      <w:pPr>
                        <w:spacing w:before="0"/>
                        <w:jc w:val="center"/>
                        <w:rPr>
                          <w:rFonts w:ascii="Times New Roman" w:hAnsi="Times New Roman" w:cs="Times New Roman"/>
                          <w:b/>
                          <w:bCs/>
                          <w:sz w:val="20"/>
                          <w:szCs w:val="20"/>
                        </w:rPr>
                      </w:pPr>
                      <w:r>
                        <w:rPr>
                          <w:rFonts w:ascii="Times New Roman" w:hAnsi="Times New Roman" w:cs="Times New Roman"/>
                          <w:b/>
                          <w:bCs/>
                          <w:sz w:val="20"/>
                          <w:szCs w:val="20"/>
                        </w:rPr>
                        <w:t>ok.4000</w:t>
                      </w:r>
                    </w:p>
                  </w:txbxContent>
                </v:textbox>
              </v:rect>
            </w:pict>
          </mc:Fallback>
        </mc:AlternateContent>
      </w:r>
      <w:r w:rsidRPr="00E37B8C">
        <w:rPr>
          <w:rFonts w:ascii="Times New Roman" w:eastAsia="CIDFont+F2" w:hAnsi="Times New Roman"/>
          <w:noProof/>
          <w:lang w:val="pl-PL"/>
        </w:rPr>
        <w:drawing>
          <wp:inline distT="0" distB="0" distL="0" distR="0" wp14:anchorId="7A2E61E1" wp14:editId="55C4FF7F">
            <wp:extent cx="5714263" cy="3229336"/>
            <wp:effectExtent l="0" t="0" r="1270" b="9525"/>
            <wp:docPr id="16" name="Obraz 15" descr="Obraz zawierający na wolnym powietrzu, niebo, droga, scena&#10;&#10;Zawartość wygenerowana przez AI może być niepoprawna.">
              <a:extLst xmlns:a="http://schemas.openxmlformats.org/drawingml/2006/main">
                <a:ext uri="{FF2B5EF4-FFF2-40B4-BE49-F238E27FC236}">
                  <a16:creationId xmlns:a16="http://schemas.microsoft.com/office/drawing/2014/main" id="{3E074C5B-0BDC-9A48-75F2-B8DD1151EF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5" descr="Obraz zawierający na wolnym powietrzu, niebo, droga, scena&#10;&#10;Zawartość wygenerowana przez AI może być niepoprawna.">
                      <a:extLst>
                        <a:ext uri="{FF2B5EF4-FFF2-40B4-BE49-F238E27FC236}">
                          <a16:creationId xmlns:a16="http://schemas.microsoft.com/office/drawing/2014/main" id="{3E074C5B-0BDC-9A48-75F2-B8DD1151EFA3}"/>
                        </a:ext>
                      </a:extLst>
                    </pic:cNvPr>
                    <pic:cNvPicPr>
                      <a:picLocks noChangeAspect="1"/>
                    </pic:cNvPicPr>
                  </pic:nvPicPr>
                  <pic:blipFill>
                    <a:blip r:embed="rId18"/>
                    <a:stretch>
                      <a:fillRect/>
                    </a:stretch>
                  </pic:blipFill>
                  <pic:spPr>
                    <a:xfrm>
                      <a:off x="0" y="0"/>
                      <a:ext cx="5726527" cy="3236267"/>
                    </a:xfrm>
                    <a:prstGeom prst="rect">
                      <a:avLst/>
                    </a:prstGeom>
                  </pic:spPr>
                </pic:pic>
              </a:graphicData>
            </a:graphic>
          </wp:inline>
        </w:drawing>
      </w:r>
    </w:p>
    <w:p w14:paraId="5F2550A3" w14:textId="1E877CA2" w:rsidR="00736A16" w:rsidRPr="00E37B8C" w:rsidRDefault="00736A16" w:rsidP="00736A16">
      <w:pPr>
        <w:pStyle w:val="Nagwek1"/>
      </w:pPr>
      <w:bookmarkStart w:id="34" w:name="_Toc212618866"/>
      <w:r w:rsidRPr="00E37B8C">
        <w:t>Analiza ZDARZEŃ DROGOWYCH</w:t>
      </w:r>
      <w:bookmarkEnd w:id="34"/>
    </w:p>
    <w:p w14:paraId="3FC49068" w14:textId="6D0CE317" w:rsidR="00736A16" w:rsidRPr="00E37B8C" w:rsidRDefault="00736A16" w:rsidP="00F41CF1">
      <w:pPr>
        <w:pStyle w:val="Nomalnywcity"/>
        <w:ind w:firstLine="0"/>
        <w:rPr>
          <w:rFonts w:ascii="Times New Roman" w:eastAsia="CIDFont+F2" w:hAnsi="Times New Roman"/>
        </w:rPr>
      </w:pPr>
      <w:r w:rsidRPr="00E37B8C">
        <w:rPr>
          <w:rFonts w:ascii="Times New Roman" w:eastAsia="CIDFont+F2" w:hAnsi="Times New Roman"/>
        </w:rPr>
        <w:t xml:space="preserve">Zgodnie z danymi pozyskanymi z Wydziału Ruchu Drogowego </w:t>
      </w:r>
      <w:r w:rsidRPr="00E37B8C">
        <w:rPr>
          <w:rFonts w:ascii="Times New Roman" w:eastAsia="CIDFont+F2" w:hAnsi="Times New Roman"/>
          <w:lang w:val="pl-PL"/>
        </w:rPr>
        <w:t xml:space="preserve">Komendy Wojewódzkiej Policji w Krakowie w latach 2020-2025 miało miejsce </w:t>
      </w:r>
      <w:r w:rsidR="008C7AFB" w:rsidRPr="00E37B8C">
        <w:rPr>
          <w:rFonts w:ascii="Times New Roman" w:eastAsia="CIDFont+F2" w:hAnsi="Times New Roman"/>
          <w:lang w:val="pl-PL"/>
        </w:rPr>
        <w:t>8</w:t>
      </w:r>
      <w:r w:rsidRPr="00E37B8C">
        <w:rPr>
          <w:rFonts w:ascii="Times New Roman" w:eastAsia="CIDFont+F2" w:hAnsi="Times New Roman"/>
          <w:lang w:val="pl-PL"/>
        </w:rPr>
        <w:t xml:space="preserve"> kolizji.</w:t>
      </w:r>
    </w:p>
    <w:p w14:paraId="4B8E8C0A" w14:textId="77777777" w:rsidR="00736A16" w:rsidRPr="00E37B8C" w:rsidRDefault="00736A16" w:rsidP="00736A16">
      <w:pPr>
        <w:pStyle w:val="Nomalnywcity"/>
        <w:ind w:left="360" w:firstLine="0"/>
        <w:rPr>
          <w:rFonts w:ascii="Times New Roman" w:eastAsia="CIDFont+F2" w:hAnsi="Times New Roman"/>
          <w:lang w:val="pl-PL"/>
        </w:rPr>
      </w:pPr>
      <w:r w:rsidRPr="00E37B8C">
        <w:rPr>
          <w:rFonts w:ascii="Times New Roman" w:eastAsia="CIDFont+F2" w:hAnsi="Times New Roman"/>
          <w:lang w:val="pl-PL"/>
        </w:rPr>
        <w:t>przyczyny kolizji:</w:t>
      </w:r>
    </w:p>
    <w:p w14:paraId="369F39AB" w14:textId="5DEE4507" w:rsidR="00736A16" w:rsidRPr="00E37B8C" w:rsidRDefault="00736A16">
      <w:pPr>
        <w:pStyle w:val="Nomalnywcity"/>
        <w:numPr>
          <w:ilvl w:val="0"/>
          <w:numId w:val="55"/>
        </w:numPr>
        <w:rPr>
          <w:rFonts w:ascii="Times New Roman" w:eastAsia="CIDFont+F2" w:hAnsi="Times New Roman"/>
          <w:lang w:val="pl-PL"/>
        </w:rPr>
      </w:pPr>
      <w:r w:rsidRPr="00E37B8C">
        <w:rPr>
          <w:rFonts w:ascii="Times New Roman" w:eastAsia="CIDFont+F2" w:hAnsi="Times New Roman"/>
          <w:lang w:val="pl-PL"/>
        </w:rPr>
        <w:t xml:space="preserve">Nieustąpienie pierwszeństwa – </w:t>
      </w:r>
      <w:r w:rsidR="008C7AFB" w:rsidRPr="00E37B8C">
        <w:rPr>
          <w:rFonts w:ascii="Times New Roman" w:eastAsia="CIDFont+F2" w:hAnsi="Times New Roman"/>
          <w:lang w:val="pl-PL"/>
        </w:rPr>
        <w:t>6</w:t>
      </w:r>
    </w:p>
    <w:p w14:paraId="15742D64" w14:textId="77777777" w:rsidR="00736A16" w:rsidRPr="00E37B8C" w:rsidRDefault="00736A16">
      <w:pPr>
        <w:pStyle w:val="Nomalnywcity"/>
        <w:numPr>
          <w:ilvl w:val="0"/>
          <w:numId w:val="55"/>
        </w:numPr>
        <w:rPr>
          <w:rFonts w:ascii="Times New Roman" w:eastAsia="CIDFont+F2" w:hAnsi="Times New Roman"/>
          <w:lang w:val="pl-PL"/>
        </w:rPr>
      </w:pPr>
      <w:r w:rsidRPr="00E37B8C">
        <w:rPr>
          <w:rFonts w:ascii="Times New Roman" w:eastAsia="CIDFont+F2" w:hAnsi="Times New Roman"/>
          <w:lang w:val="pl-PL"/>
        </w:rPr>
        <w:t>Nieprawidłowe skręcanie – 1</w:t>
      </w:r>
    </w:p>
    <w:p w14:paraId="24FE07C2" w14:textId="77777777" w:rsidR="00736A16" w:rsidRPr="00E37B8C" w:rsidRDefault="00736A16">
      <w:pPr>
        <w:pStyle w:val="Nomalnywcity"/>
        <w:numPr>
          <w:ilvl w:val="0"/>
          <w:numId w:val="55"/>
        </w:numPr>
        <w:rPr>
          <w:rFonts w:ascii="Times New Roman" w:eastAsia="CIDFont+F2" w:hAnsi="Times New Roman"/>
          <w:lang w:val="pl-PL"/>
        </w:rPr>
      </w:pPr>
      <w:r w:rsidRPr="00E37B8C">
        <w:rPr>
          <w:rFonts w:ascii="Times New Roman" w:eastAsia="CIDFont+F2" w:hAnsi="Times New Roman"/>
          <w:lang w:val="pl-PL"/>
        </w:rPr>
        <w:t>Niezachowanie bezpiecznej odległości – 1</w:t>
      </w:r>
    </w:p>
    <w:p w14:paraId="27FD3EA2" w14:textId="77777777" w:rsidR="00192B52" w:rsidRPr="00E37B8C" w:rsidRDefault="00192B52" w:rsidP="00D71C17">
      <w:pPr>
        <w:pStyle w:val="Nagwek1"/>
      </w:pPr>
      <w:bookmarkStart w:id="35" w:name="_Ref453056086"/>
      <w:bookmarkStart w:id="36" w:name="_Ref453059634"/>
      <w:bookmarkStart w:id="37" w:name="_Toc212618867"/>
      <w:bookmarkStart w:id="38" w:name="_Hlk499547857"/>
      <w:r w:rsidRPr="00E37B8C">
        <w:t>Rodzaj technologii</w:t>
      </w:r>
      <w:bookmarkEnd w:id="35"/>
      <w:bookmarkEnd w:id="36"/>
      <w:bookmarkEnd w:id="37"/>
    </w:p>
    <w:p w14:paraId="374BDCB2" w14:textId="77777777" w:rsidR="0025621E" w:rsidRPr="00E37B8C" w:rsidRDefault="0025621E" w:rsidP="0025621E">
      <w:pPr>
        <w:pStyle w:val="Nomalnywcity"/>
        <w:ind w:firstLine="0"/>
        <w:rPr>
          <w:rFonts w:ascii="Times New Roman" w:hAnsi="Times New Roman"/>
        </w:rPr>
      </w:pPr>
      <w:r w:rsidRPr="00E37B8C">
        <w:rPr>
          <w:rFonts w:ascii="Times New Roman" w:hAnsi="Times New Roman"/>
        </w:rPr>
        <w:t xml:space="preserve">Wszelkie prace związane z realizacją przedmiotowej inwestycji zostaną wykonane z zastosowaniem najlepszej dostępnej technologii oraz jak najmniej uciążliwej dla okolicznych mieszkańców i otaczającego środowiska. </w:t>
      </w:r>
    </w:p>
    <w:p w14:paraId="745E6A09" w14:textId="77777777" w:rsidR="0025621E" w:rsidRPr="00E37B8C" w:rsidRDefault="0025621E" w:rsidP="0025621E">
      <w:pPr>
        <w:pStyle w:val="Nomalnywcity"/>
        <w:ind w:firstLine="0"/>
        <w:rPr>
          <w:rFonts w:ascii="Times New Roman" w:hAnsi="Times New Roman"/>
        </w:rPr>
      </w:pPr>
      <w:r w:rsidRPr="00E37B8C">
        <w:rPr>
          <w:rFonts w:ascii="Times New Roman" w:hAnsi="Times New Roman"/>
        </w:rPr>
        <w:t xml:space="preserve">Na jezdni dróg zastosowana zostanie nawierzchnia asfaltowa - odporna na zmiany temperatury, penetrację wody oraz środki do zimowego utrzymania drogi. </w:t>
      </w:r>
    </w:p>
    <w:p w14:paraId="188F69DF" w14:textId="328195A4" w:rsidR="00C32F69" w:rsidRPr="00E37B8C" w:rsidRDefault="00C32F69" w:rsidP="008A0CEA">
      <w:pPr>
        <w:pStyle w:val="Nomalnywcity"/>
        <w:ind w:firstLine="0"/>
        <w:rPr>
          <w:rFonts w:ascii="Times New Roman" w:hAnsi="Times New Roman"/>
          <w:lang w:val="pl-PL"/>
        </w:rPr>
      </w:pPr>
      <w:r w:rsidRPr="00E37B8C">
        <w:rPr>
          <w:rFonts w:ascii="Times New Roman" w:hAnsi="Times New Roman"/>
        </w:rPr>
        <w:t xml:space="preserve">Na etapie projektu budowlanego wykonawca jest zobowiązany uzyskać niezbędne warunki techniczne </w:t>
      </w:r>
      <w:r w:rsidR="008A0CEA" w:rsidRPr="00E37B8C">
        <w:rPr>
          <w:rFonts w:ascii="Times New Roman" w:hAnsi="Times New Roman"/>
          <w:lang w:val="pl-PL"/>
        </w:rPr>
        <w:t xml:space="preserve">budowy, </w:t>
      </w:r>
      <w:r w:rsidRPr="00E37B8C">
        <w:rPr>
          <w:rFonts w:ascii="Times New Roman" w:hAnsi="Times New Roman"/>
        </w:rPr>
        <w:t>przebudowy i zabezpieczenia sieci oraz uzgodnić projekty przebudowy sieci z ich zarządcami.</w:t>
      </w:r>
      <w:r w:rsidR="008A0CEA" w:rsidRPr="00E37B8C">
        <w:rPr>
          <w:rFonts w:ascii="Times New Roman" w:hAnsi="Times New Roman"/>
          <w:lang w:val="pl-PL"/>
        </w:rPr>
        <w:t xml:space="preserve"> </w:t>
      </w:r>
    </w:p>
    <w:p w14:paraId="2CEF0419" w14:textId="736E49B8" w:rsidR="007C0E69" w:rsidRPr="00E37B8C" w:rsidRDefault="007C0E69" w:rsidP="008A0CEA">
      <w:pPr>
        <w:pStyle w:val="Nomalnywcity"/>
        <w:ind w:firstLine="0"/>
        <w:rPr>
          <w:rFonts w:ascii="Times New Roman" w:hAnsi="Times New Roman"/>
        </w:rPr>
      </w:pPr>
      <w:r w:rsidRPr="00E37B8C">
        <w:rPr>
          <w:rFonts w:ascii="Times New Roman" w:hAnsi="Times New Roman"/>
          <w:lang w:val="pl-PL"/>
        </w:rPr>
        <w:t>W ramach prac wykonane zostaną m.in.</w:t>
      </w:r>
    </w:p>
    <w:p w14:paraId="56BD682B" w14:textId="77777777" w:rsidR="00736A16" w:rsidRPr="00E37B8C" w:rsidRDefault="00736A16">
      <w:pPr>
        <w:pStyle w:val="Nomalnywcity"/>
        <w:numPr>
          <w:ilvl w:val="0"/>
          <w:numId w:val="36"/>
        </w:numPr>
        <w:shd w:val="clear" w:color="auto" w:fill="FFFFFF" w:themeFill="background1"/>
        <w:ind w:left="567"/>
        <w:rPr>
          <w:rFonts w:ascii="Times New Roman" w:hAnsi="Times New Roman"/>
        </w:rPr>
      </w:pPr>
      <w:r w:rsidRPr="00E37B8C">
        <w:rPr>
          <w:rFonts w:ascii="Times New Roman" w:hAnsi="Times New Roman"/>
        </w:rPr>
        <w:t>rozbiórka istniejącej nawierzchni dróg podlegających przebudowie</w:t>
      </w:r>
      <w:r w:rsidRPr="00E37B8C">
        <w:rPr>
          <w:rFonts w:ascii="Times New Roman" w:hAnsi="Times New Roman"/>
          <w:lang w:val="pl-PL"/>
        </w:rPr>
        <w:t>, wykonanie badań w zakresie możliwości ponownego wykorzystania materiału do budowy nowej nawierzchni, ułożenie nowej nawierzchni;</w:t>
      </w:r>
    </w:p>
    <w:p w14:paraId="2B7EBB79" w14:textId="446AFCE8" w:rsidR="00736A16" w:rsidRPr="00E37B8C" w:rsidRDefault="00736A16">
      <w:pPr>
        <w:pStyle w:val="Nomalnywcity"/>
        <w:numPr>
          <w:ilvl w:val="0"/>
          <w:numId w:val="36"/>
        </w:numPr>
        <w:shd w:val="clear" w:color="auto" w:fill="FFFFFF" w:themeFill="background1"/>
        <w:ind w:left="567"/>
        <w:rPr>
          <w:rFonts w:ascii="Times New Roman" w:hAnsi="Times New Roman"/>
        </w:rPr>
      </w:pPr>
      <w:r w:rsidRPr="00E37B8C">
        <w:rPr>
          <w:rFonts w:ascii="Times New Roman" w:hAnsi="Times New Roman"/>
        </w:rPr>
        <w:t xml:space="preserve">roboty ziemne i wymiana nawierzchni drogowej wykonane zostaną przy użyciu typowego sprzętu takiego jak: koparka, spycharka, frezarka, równiarka, walce drogowe, rozściełacze mas itp. ; kruszywa i mieszanki mineralno-asfaltowe zostaną dowiezione na miejsce inwestycji; </w:t>
      </w:r>
    </w:p>
    <w:p w14:paraId="56C2DDEE" w14:textId="77777777" w:rsidR="00C32F69" w:rsidRPr="00E37B8C" w:rsidRDefault="00C32F69">
      <w:pPr>
        <w:pStyle w:val="Nomalnywcity"/>
        <w:numPr>
          <w:ilvl w:val="0"/>
          <w:numId w:val="36"/>
        </w:numPr>
        <w:shd w:val="clear" w:color="auto" w:fill="FFFFFF" w:themeFill="background1"/>
        <w:ind w:left="567"/>
        <w:rPr>
          <w:rFonts w:ascii="Times New Roman" w:hAnsi="Times New Roman"/>
        </w:rPr>
      </w:pPr>
      <w:r w:rsidRPr="00E37B8C">
        <w:rPr>
          <w:rFonts w:ascii="Times New Roman" w:hAnsi="Times New Roman"/>
        </w:rPr>
        <w:t>usunięcie humusu z terenu inwestycji, z zagospodarowaniem części nadającej się do ponownego wbudowania i wywiezieniem pozostałej części poza teren inwestycji;</w:t>
      </w:r>
    </w:p>
    <w:p w14:paraId="0CC8D8C4" w14:textId="77777777" w:rsidR="00C32F69" w:rsidRPr="00E37B8C" w:rsidRDefault="00C32F69">
      <w:pPr>
        <w:pStyle w:val="Nomalnywcity"/>
        <w:numPr>
          <w:ilvl w:val="0"/>
          <w:numId w:val="36"/>
        </w:numPr>
        <w:shd w:val="clear" w:color="auto" w:fill="FFFFFF" w:themeFill="background1"/>
        <w:ind w:left="567"/>
        <w:rPr>
          <w:rFonts w:ascii="Times New Roman" w:hAnsi="Times New Roman"/>
        </w:rPr>
      </w:pPr>
      <w:r w:rsidRPr="00E37B8C">
        <w:rPr>
          <w:rFonts w:ascii="Times New Roman" w:hAnsi="Times New Roman"/>
        </w:rPr>
        <w:t>wycinka drzew kolidujących z inwestycją;</w:t>
      </w:r>
    </w:p>
    <w:p w14:paraId="26A57C66" w14:textId="61EE4719" w:rsidR="00C32F69" w:rsidRPr="00E37B8C" w:rsidRDefault="007C0E69">
      <w:pPr>
        <w:pStyle w:val="Nomalnywcity"/>
        <w:numPr>
          <w:ilvl w:val="0"/>
          <w:numId w:val="36"/>
        </w:numPr>
        <w:shd w:val="clear" w:color="auto" w:fill="FFFFFF" w:themeFill="background1"/>
        <w:ind w:left="567"/>
        <w:rPr>
          <w:rFonts w:ascii="Times New Roman" w:hAnsi="Times New Roman"/>
        </w:rPr>
      </w:pPr>
      <w:r w:rsidRPr="00E37B8C">
        <w:rPr>
          <w:rFonts w:ascii="Times New Roman" w:hAnsi="Times New Roman"/>
        </w:rPr>
        <w:t>przebudowa i uzupełnienie</w:t>
      </w:r>
      <w:r w:rsidR="00C32F69" w:rsidRPr="00E37B8C">
        <w:rPr>
          <w:rFonts w:ascii="Times New Roman" w:hAnsi="Times New Roman"/>
        </w:rPr>
        <w:t xml:space="preserve"> chodników z kostki betonowej ;</w:t>
      </w:r>
    </w:p>
    <w:p w14:paraId="32F97ACF" w14:textId="64C4F35F" w:rsidR="007C0E69" w:rsidRPr="00E37B8C" w:rsidRDefault="007C0E69">
      <w:pPr>
        <w:pStyle w:val="Nomalnywcity"/>
        <w:numPr>
          <w:ilvl w:val="0"/>
          <w:numId w:val="36"/>
        </w:numPr>
        <w:shd w:val="clear" w:color="auto" w:fill="FFFFFF" w:themeFill="background1"/>
        <w:ind w:left="567"/>
        <w:rPr>
          <w:rFonts w:ascii="Times New Roman" w:hAnsi="Times New Roman"/>
        </w:rPr>
      </w:pPr>
      <w:r w:rsidRPr="00E37B8C">
        <w:rPr>
          <w:rFonts w:ascii="Times New Roman" w:hAnsi="Times New Roman"/>
        </w:rPr>
        <w:t>przebudowa i remont odwodnienia</w:t>
      </w:r>
      <w:r w:rsidR="00736A16" w:rsidRPr="00E37B8C">
        <w:rPr>
          <w:rFonts w:ascii="Times New Roman" w:hAnsi="Times New Roman"/>
        </w:rPr>
        <w:t>, w przypadku konieczności</w:t>
      </w:r>
      <w:r w:rsidRPr="00E37B8C">
        <w:rPr>
          <w:rFonts w:ascii="Times New Roman" w:hAnsi="Times New Roman"/>
        </w:rPr>
        <w:t xml:space="preserve"> </w:t>
      </w:r>
    </w:p>
    <w:p w14:paraId="1447C85C" w14:textId="0D2A76E2" w:rsidR="00C32F69" w:rsidRPr="00E37B8C" w:rsidRDefault="00C32F69">
      <w:pPr>
        <w:pStyle w:val="Nomalnywcity"/>
        <w:numPr>
          <w:ilvl w:val="0"/>
          <w:numId w:val="36"/>
        </w:numPr>
        <w:shd w:val="clear" w:color="auto" w:fill="FFFFFF" w:themeFill="background1"/>
        <w:ind w:left="567"/>
        <w:rPr>
          <w:rFonts w:ascii="Times New Roman" w:hAnsi="Times New Roman"/>
        </w:rPr>
      </w:pPr>
      <w:r w:rsidRPr="00E37B8C">
        <w:rPr>
          <w:rFonts w:ascii="Times New Roman" w:hAnsi="Times New Roman"/>
        </w:rPr>
        <w:t>wykonanie urządzeń bezpieczeństwa ruchu drogowego;</w:t>
      </w:r>
    </w:p>
    <w:p w14:paraId="20DE4006" w14:textId="77777777" w:rsidR="00C32F69" w:rsidRPr="00E37B8C" w:rsidRDefault="00C32F69">
      <w:pPr>
        <w:pStyle w:val="Nomalnywcity"/>
        <w:numPr>
          <w:ilvl w:val="0"/>
          <w:numId w:val="36"/>
        </w:numPr>
        <w:shd w:val="clear" w:color="auto" w:fill="FFFFFF" w:themeFill="background1"/>
        <w:ind w:left="567"/>
        <w:rPr>
          <w:rFonts w:ascii="Times New Roman" w:hAnsi="Times New Roman"/>
        </w:rPr>
      </w:pPr>
      <w:r w:rsidRPr="00E37B8C">
        <w:rPr>
          <w:rFonts w:ascii="Times New Roman" w:hAnsi="Times New Roman"/>
        </w:rPr>
        <w:t>uporządkowanie terenu z obsianiem odsłoniętych powierzchni gruntu – ręcznie przy użyciu drobnych narzędzi;</w:t>
      </w:r>
    </w:p>
    <w:p w14:paraId="094AEE6A" w14:textId="74AE8FE5" w:rsidR="00C32F69" w:rsidRPr="00E37B8C" w:rsidRDefault="00C32F69">
      <w:pPr>
        <w:pStyle w:val="Nomalnywcity"/>
        <w:numPr>
          <w:ilvl w:val="0"/>
          <w:numId w:val="36"/>
        </w:numPr>
        <w:shd w:val="clear" w:color="auto" w:fill="FFFFFF" w:themeFill="background1"/>
        <w:ind w:left="567"/>
        <w:rPr>
          <w:rFonts w:ascii="Times New Roman" w:hAnsi="Times New Roman"/>
        </w:rPr>
      </w:pPr>
      <w:r w:rsidRPr="00E37B8C">
        <w:rPr>
          <w:rFonts w:ascii="Times New Roman" w:hAnsi="Times New Roman"/>
        </w:rPr>
        <w:t>wykonanie oznakowania pionowego i poziomego</w:t>
      </w:r>
      <w:r w:rsidR="007C0E69" w:rsidRPr="00E37B8C">
        <w:rPr>
          <w:rFonts w:ascii="Times New Roman" w:hAnsi="Times New Roman"/>
        </w:rPr>
        <w:t>;</w:t>
      </w:r>
    </w:p>
    <w:p w14:paraId="4DB00D14" w14:textId="77777777" w:rsidR="00C32F69" w:rsidRPr="00E37B8C" w:rsidRDefault="00C32F69" w:rsidP="00736A16">
      <w:pPr>
        <w:pStyle w:val="Nomalnywcity"/>
        <w:shd w:val="clear" w:color="auto" w:fill="FFFFFF" w:themeFill="background1"/>
        <w:ind w:left="567" w:firstLine="0"/>
        <w:rPr>
          <w:rFonts w:ascii="Times New Roman" w:hAnsi="Times New Roman"/>
          <w:sz w:val="16"/>
          <w:szCs w:val="16"/>
          <w:lang w:val="pl-PL"/>
        </w:rPr>
      </w:pPr>
    </w:p>
    <w:p w14:paraId="4C5FC519" w14:textId="7C1C01BC" w:rsidR="00FF0CE4" w:rsidRPr="00E37B8C" w:rsidRDefault="00FF0CE4" w:rsidP="008A0CEA">
      <w:pPr>
        <w:pStyle w:val="Nomalnywcity"/>
        <w:ind w:firstLine="0"/>
        <w:rPr>
          <w:rFonts w:ascii="Times New Roman" w:hAnsi="Times New Roman"/>
          <w:lang w:val="pl-PL"/>
        </w:rPr>
      </w:pPr>
      <w:r w:rsidRPr="00E37B8C">
        <w:rPr>
          <w:rFonts w:ascii="Times New Roman" w:hAnsi="Times New Roman"/>
        </w:rPr>
        <w:t>Uciążliwości te będą krótkotrwałe i będą dotyczyć głównie występowania hałasu, emisji pyłu.</w:t>
      </w:r>
      <w:r w:rsidR="008A0CEA" w:rsidRPr="00E37B8C">
        <w:rPr>
          <w:rFonts w:ascii="Times New Roman" w:hAnsi="Times New Roman"/>
          <w:lang w:val="pl-PL"/>
        </w:rPr>
        <w:t xml:space="preserve"> Przy zastosowaniu środków minimalizujących będą ograniczone do minimum.</w:t>
      </w:r>
    </w:p>
    <w:p w14:paraId="375298B2" w14:textId="39E341A8" w:rsidR="008A0CEA" w:rsidRPr="00E37B8C" w:rsidRDefault="008A0CEA">
      <w:pPr>
        <w:pStyle w:val="Nomalnywcity"/>
        <w:numPr>
          <w:ilvl w:val="0"/>
          <w:numId w:val="37"/>
        </w:numPr>
        <w:ind w:left="426"/>
        <w:rPr>
          <w:rFonts w:ascii="Times New Roman" w:hAnsi="Times New Roman"/>
        </w:rPr>
      </w:pPr>
      <w:r w:rsidRPr="00E37B8C">
        <w:rPr>
          <w:rFonts w:ascii="Times New Roman" w:hAnsi="Times New Roman"/>
        </w:rPr>
        <w:t>w celu skrócenia czasu trwania inwestycji i uciążliwości z nią związanych dopuszcza się wykonywanie równoległej budowy elementów inwestycji nie kolidujących ze sobą nawzajem.</w:t>
      </w:r>
      <w:r w:rsidRPr="00E37B8C">
        <w:rPr>
          <w:rFonts w:ascii="Times New Roman" w:hAnsi="Times New Roman"/>
          <w:lang w:val="pl-PL"/>
        </w:rPr>
        <w:t xml:space="preserve"> </w:t>
      </w:r>
    </w:p>
    <w:p w14:paraId="259FC400" w14:textId="0E987FBF" w:rsidR="008A0CEA" w:rsidRPr="00E37B8C" w:rsidRDefault="008A0CEA">
      <w:pPr>
        <w:pStyle w:val="Nomalnywcity"/>
        <w:numPr>
          <w:ilvl w:val="0"/>
          <w:numId w:val="37"/>
        </w:numPr>
        <w:ind w:left="426"/>
        <w:rPr>
          <w:rFonts w:ascii="Times New Roman" w:hAnsi="Times New Roman"/>
        </w:rPr>
      </w:pPr>
      <w:r w:rsidRPr="00E37B8C">
        <w:rPr>
          <w:rFonts w:ascii="Times New Roman" w:hAnsi="Times New Roman"/>
        </w:rPr>
        <w:t>w trakcie realizacji robót budowlanych teren inwestycji będzie na bieżąco porządkowany ze szczególnym uwzględnieniem materiałów mogących wpłynąć negatywnie na otaczający teren (materiały pędne, smary i opakowania po nich).</w:t>
      </w:r>
      <w:r w:rsidRPr="00E37B8C">
        <w:rPr>
          <w:rFonts w:ascii="Times New Roman" w:hAnsi="Times New Roman"/>
          <w:lang w:val="pl-PL"/>
        </w:rPr>
        <w:t xml:space="preserve"> </w:t>
      </w:r>
    </w:p>
    <w:p w14:paraId="5A0E01DF" w14:textId="3EE7BD1A" w:rsidR="008A0CEA" w:rsidRPr="00E37B8C" w:rsidRDefault="008A0CEA">
      <w:pPr>
        <w:pStyle w:val="Nomalnywcity"/>
        <w:numPr>
          <w:ilvl w:val="0"/>
          <w:numId w:val="37"/>
        </w:numPr>
        <w:ind w:left="426"/>
        <w:rPr>
          <w:rFonts w:ascii="Times New Roman" w:hAnsi="Times New Roman"/>
        </w:rPr>
      </w:pPr>
      <w:r w:rsidRPr="00E37B8C">
        <w:rPr>
          <w:rFonts w:ascii="Times New Roman" w:hAnsi="Times New Roman"/>
        </w:rPr>
        <w:t>po zakończeniu robót budowlanych teren zostanie uporządkowany, a wszelkie odpady zostaną zagospodarowane zgodnie z ustawą o odpadach.</w:t>
      </w:r>
    </w:p>
    <w:p w14:paraId="79537E2F" w14:textId="2D5E5CC0" w:rsidR="00192B52" w:rsidRPr="00E37B8C" w:rsidRDefault="009E5158" w:rsidP="00D71C17">
      <w:pPr>
        <w:pStyle w:val="Nagwek1"/>
        <w:rPr>
          <w:lang w:val="pl-PL"/>
        </w:rPr>
      </w:pPr>
      <w:bookmarkStart w:id="39" w:name="_Toc212618868"/>
      <w:bookmarkEnd w:id="38"/>
      <w:r w:rsidRPr="00E37B8C">
        <w:rPr>
          <w:lang w:val="pl-PL"/>
        </w:rPr>
        <w:t xml:space="preserve">Ewentualne </w:t>
      </w:r>
      <w:r w:rsidR="00192B52" w:rsidRPr="00E37B8C">
        <w:t>Warianty przedsięwzięcia</w:t>
      </w:r>
      <w:bookmarkEnd w:id="39"/>
      <w:r w:rsidR="001D6FAA" w:rsidRPr="00E37B8C">
        <w:t xml:space="preserve"> </w:t>
      </w:r>
    </w:p>
    <w:p w14:paraId="231000B1" w14:textId="74511C55" w:rsidR="004B1581" w:rsidRDefault="009E46B1" w:rsidP="008A0CEA">
      <w:pPr>
        <w:pStyle w:val="Nomalnywcity"/>
        <w:ind w:firstLine="0"/>
        <w:rPr>
          <w:rFonts w:ascii="Times New Roman" w:eastAsia="CIDFont+F2" w:hAnsi="Times New Roman"/>
          <w:lang w:val="pl-PL"/>
        </w:rPr>
      </w:pPr>
      <w:r w:rsidRPr="00E37B8C">
        <w:rPr>
          <w:rFonts w:ascii="Times New Roman" w:eastAsia="CIDFont+F2" w:hAnsi="Times New Roman"/>
          <w:lang w:val="pl-PL"/>
        </w:rPr>
        <w:t xml:space="preserve">Wykonana koncepcja zawiera kilka rozwiązań związanych z rozbudową </w:t>
      </w:r>
      <w:r w:rsidR="007D7A50" w:rsidRPr="00E37B8C">
        <w:rPr>
          <w:rFonts w:ascii="Times New Roman" w:eastAsia="CIDFont+F2" w:hAnsi="Times New Roman"/>
          <w:lang w:val="pl-PL"/>
        </w:rPr>
        <w:t>skrzyżowania</w:t>
      </w:r>
      <w:r w:rsidRPr="00E37B8C">
        <w:rPr>
          <w:rFonts w:ascii="Times New Roman" w:eastAsia="CIDFont+F2" w:hAnsi="Times New Roman"/>
          <w:lang w:val="pl-PL"/>
        </w:rPr>
        <w:t xml:space="preserve">, </w:t>
      </w:r>
      <w:r w:rsidR="007D7A50" w:rsidRPr="00E37B8C">
        <w:rPr>
          <w:rFonts w:ascii="Times New Roman" w:eastAsia="CIDFont+F2" w:hAnsi="Times New Roman"/>
          <w:lang w:val="pl-PL"/>
        </w:rPr>
        <w:t>które</w:t>
      </w:r>
      <w:r w:rsidRPr="00E37B8C">
        <w:rPr>
          <w:rFonts w:ascii="Times New Roman" w:eastAsia="CIDFont+F2" w:hAnsi="Times New Roman"/>
          <w:lang w:val="pl-PL"/>
        </w:rPr>
        <w:t xml:space="preserve"> dotycząm.in. </w:t>
      </w:r>
      <w:r w:rsidR="007D7A50" w:rsidRPr="00E37B8C">
        <w:rPr>
          <w:rFonts w:ascii="Times New Roman" w:eastAsia="CIDFont+F2" w:hAnsi="Times New Roman"/>
          <w:lang w:val="pl-PL"/>
        </w:rPr>
        <w:t xml:space="preserve">wprowadzenia dodatkowych pasów lewo/prawo skrętnych, zmiany oznakowania poziomego i pionowego , </w:t>
      </w:r>
      <w:r w:rsidR="0083724A" w:rsidRPr="00E37B8C">
        <w:rPr>
          <w:rFonts w:ascii="Times New Roman" w:eastAsia="CIDFont+F2" w:hAnsi="Times New Roman"/>
          <w:lang w:val="pl-PL"/>
        </w:rPr>
        <w:t xml:space="preserve">wprowadzenia </w:t>
      </w:r>
      <w:r w:rsidR="007D7A50" w:rsidRPr="00E37B8C">
        <w:rPr>
          <w:rFonts w:ascii="Times New Roman" w:eastAsia="CIDFont+F2" w:hAnsi="Times New Roman"/>
          <w:lang w:val="pl-PL"/>
        </w:rPr>
        <w:t>sygnalizacji świetniej, zmiany skrzyżowania zwykłego na skrzyżowanie typu rondo</w:t>
      </w:r>
      <w:r w:rsidRPr="00E37B8C">
        <w:rPr>
          <w:rFonts w:ascii="Times New Roman" w:eastAsia="CIDFont+F2" w:hAnsi="Times New Roman"/>
          <w:lang w:val="pl-PL"/>
        </w:rPr>
        <w:t xml:space="preserve">, jednak żadne z nich nie podlega pod kwalifikację do rozporządzenia Rady Ministrów w sprawie przedsięwzięć mogących znacząco oddziaływać na środowisko. </w:t>
      </w:r>
    </w:p>
    <w:p w14:paraId="460F39AD" w14:textId="77777777" w:rsidR="00CA03DC" w:rsidRDefault="00CA03DC" w:rsidP="008A0CEA">
      <w:pPr>
        <w:pStyle w:val="Nomalnywcity"/>
        <w:ind w:firstLine="0"/>
        <w:rPr>
          <w:rFonts w:ascii="Times New Roman" w:eastAsia="CIDFont+F2" w:hAnsi="Times New Roman"/>
          <w:lang w:val="pl-PL"/>
        </w:rPr>
      </w:pPr>
    </w:p>
    <w:p w14:paraId="4FA01F22" w14:textId="77777777" w:rsidR="00CA03DC" w:rsidRDefault="00CA03DC" w:rsidP="008A0CEA">
      <w:pPr>
        <w:pStyle w:val="Nomalnywcity"/>
        <w:ind w:firstLine="0"/>
        <w:rPr>
          <w:rFonts w:ascii="Times New Roman" w:eastAsia="CIDFont+F2" w:hAnsi="Times New Roman"/>
          <w:lang w:val="pl-PL"/>
        </w:rPr>
      </w:pPr>
    </w:p>
    <w:p w14:paraId="5EA2EFC3" w14:textId="77777777" w:rsidR="00CA03DC" w:rsidRPr="00E37B8C" w:rsidRDefault="00CA03DC" w:rsidP="008A0CEA">
      <w:pPr>
        <w:pStyle w:val="Nomalnywcity"/>
        <w:ind w:firstLine="0"/>
        <w:rPr>
          <w:rFonts w:ascii="Times New Roman" w:eastAsia="CIDFont+F2" w:hAnsi="Times New Roman"/>
          <w:lang w:val="pl-PL"/>
        </w:rPr>
      </w:pPr>
    </w:p>
    <w:p w14:paraId="7D025D92" w14:textId="77777777" w:rsidR="00192B52" w:rsidRPr="00E37B8C" w:rsidRDefault="00192B52" w:rsidP="00D71C17">
      <w:pPr>
        <w:pStyle w:val="Nagwek1"/>
      </w:pPr>
      <w:bookmarkStart w:id="40" w:name="_Toc212618869"/>
      <w:r w:rsidRPr="00E37B8C">
        <w:t>Przewidywane ilości wykorzystywanej wody i innych wykorzystywanych surowców, materiałów, paliw oraz energii</w:t>
      </w:r>
      <w:bookmarkEnd w:id="40"/>
    </w:p>
    <w:p w14:paraId="5D752C2E" w14:textId="77777777" w:rsidR="004B1581" w:rsidRPr="00E37B8C" w:rsidRDefault="00FF0CE4" w:rsidP="00B96F6A">
      <w:pPr>
        <w:pStyle w:val="Nomalnywcity"/>
        <w:spacing w:before="20"/>
        <w:ind w:firstLine="0"/>
        <w:rPr>
          <w:rFonts w:ascii="Times New Roman" w:hAnsi="Times New Roman"/>
          <w:szCs w:val="22"/>
        </w:rPr>
      </w:pPr>
      <w:r w:rsidRPr="00E37B8C">
        <w:rPr>
          <w:rFonts w:ascii="Times New Roman" w:hAnsi="Times New Roman"/>
          <w:szCs w:val="22"/>
        </w:rPr>
        <w:t>Ilości wykorzystywanych surowców, wody oraz energii związane są z zastosowaną technologią i</w:t>
      </w:r>
      <w:r w:rsidR="001204D5" w:rsidRPr="00E37B8C">
        <w:rPr>
          <w:rFonts w:ascii="Times New Roman" w:hAnsi="Times New Roman"/>
          <w:szCs w:val="22"/>
        </w:rPr>
        <w:t> </w:t>
      </w:r>
      <w:r w:rsidRPr="00E37B8C">
        <w:rPr>
          <w:rFonts w:ascii="Times New Roman" w:hAnsi="Times New Roman"/>
          <w:szCs w:val="22"/>
        </w:rPr>
        <w:t xml:space="preserve">organizacją pracy na budowie. Na obecnym etapie prac projektowych nie jest możliwe dokładne określenie ilości potrzebnych materiałów. Woda i surowce energetyczne wykorzystywane będą jedynie w okresie realizacji opisywanego przedsięwzięcia tylko w niezbędnych ilościach. </w:t>
      </w:r>
      <w:bookmarkStart w:id="41" w:name="_Hlk120199811"/>
      <w:r w:rsidRPr="00E37B8C">
        <w:rPr>
          <w:rFonts w:ascii="Times New Roman" w:hAnsi="Times New Roman"/>
          <w:szCs w:val="22"/>
        </w:rPr>
        <w:t>Prowadzenie prac budowlanych będzie wiązało się z użyciem urządzeń wykorzystujących olej napędowy, prąd i wodę. Przeciętne zużycie oleju napędowego na jedną maszynę budowlaną wynosi około 40 dm³ na godzinę pracy. Jednakże wielkość oraz rodzaj wykorzystanego sprzętu i związane z tym zużycie energii zależne jest od sposobu organizacji pracy przez wykonawcę robót.</w:t>
      </w:r>
    </w:p>
    <w:p w14:paraId="539076D4" w14:textId="607858D7" w:rsidR="004B1581" w:rsidRPr="00E37B8C" w:rsidRDefault="007D7A50" w:rsidP="0083724A">
      <w:pPr>
        <w:pStyle w:val="Nomalnywcity"/>
        <w:spacing w:before="20"/>
        <w:ind w:firstLine="0"/>
        <w:rPr>
          <w:rFonts w:ascii="Times New Roman" w:hAnsi="Times New Roman"/>
          <w:szCs w:val="22"/>
        </w:rPr>
      </w:pPr>
      <w:r w:rsidRPr="00E37B8C">
        <w:rPr>
          <w:rFonts w:ascii="Times New Roman" w:hAnsi="Times New Roman"/>
          <w:szCs w:val="22"/>
        </w:rPr>
        <w:t xml:space="preserve">Do budowy będą wykorzystywane m.in. mieszanki mineralno-bitumiczne, kruszywo, kostka betonowa, </w:t>
      </w:r>
      <w:bookmarkEnd w:id="41"/>
      <w:r w:rsidR="004B1581" w:rsidRPr="00E37B8C">
        <w:rPr>
          <w:rFonts w:ascii="Times New Roman" w:hAnsi="Times New Roman"/>
          <w:szCs w:val="22"/>
        </w:rPr>
        <w:t>podsypka cementowo-piaskowa</w:t>
      </w:r>
      <w:r w:rsidRPr="00E37B8C">
        <w:rPr>
          <w:rFonts w:ascii="Times New Roman" w:hAnsi="Times New Roman"/>
          <w:szCs w:val="22"/>
        </w:rPr>
        <w:t xml:space="preserve">. </w:t>
      </w:r>
    </w:p>
    <w:p w14:paraId="74219D3A" w14:textId="6DF81324" w:rsidR="00FF0CE4" w:rsidRPr="00E37B8C" w:rsidRDefault="00FF0CE4" w:rsidP="0083724A">
      <w:pPr>
        <w:pStyle w:val="Nomalnywcity"/>
        <w:spacing w:before="20"/>
        <w:ind w:firstLine="0"/>
        <w:rPr>
          <w:rFonts w:ascii="Times New Roman" w:hAnsi="Times New Roman"/>
          <w:szCs w:val="22"/>
        </w:rPr>
      </w:pPr>
      <w:r w:rsidRPr="00E37B8C">
        <w:rPr>
          <w:rFonts w:ascii="Times New Roman" w:hAnsi="Times New Roman"/>
          <w:szCs w:val="22"/>
        </w:rPr>
        <w:t xml:space="preserve">W fazie realizacji inwestycji wykorzystywane będą </w:t>
      </w:r>
      <w:r w:rsidR="00F93692" w:rsidRPr="00E37B8C">
        <w:rPr>
          <w:rFonts w:ascii="Times New Roman" w:hAnsi="Times New Roman"/>
          <w:szCs w:val="22"/>
        </w:rPr>
        <w:t xml:space="preserve">również </w:t>
      </w:r>
      <w:r w:rsidRPr="00E37B8C">
        <w:rPr>
          <w:rFonts w:ascii="Times New Roman" w:hAnsi="Times New Roman"/>
          <w:szCs w:val="22"/>
        </w:rPr>
        <w:t>typowe dla tego typu prac budowlanych materiały takie jak:</w:t>
      </w:r>
      <w:r w:rsidR="00F93692" w:rsidRPr="00E37B8C">
        <w:rPr>
          <w:rFonts w:ascii="Times New Roman" w:hAnsi="Times New Roman"/>
          <w:szCs w:val="22"/>
        </w:rPr>
        <w:t xml:space="preserve"> </w:t>
      </w:r>
      <w:r w:rsidRPr="00E37B8C">
        <w:rPr>
          <w:rFonts w:ascii="Times New Roman" w:hAnsi="Times New Roman"/>
          <w:szCs w:val="22"/>
        </w:rPr>
        <w:t>woda, olej napędowy, piasek, tłuczeń kamienny, niesortowany, miał kamienny, cement, pospółka</w:t>
      </w:r>
      <w:r w:rsidR="00C1631B" w:rsidRPr="00E37B8C">
        <w:rPr>
          <w:rFonts w:ascii="Times New Roman" w:hAnsi="Times New Roman"/>
          <w:szCs w:val="22"/>
        </w:rPr>
        <w:t>, ziemia.</w:t>
      </w:r>
    </w:p>
    <w:p w14:paraId="6FC145D3" w14:textId="7B6E8870" w:rsidR="00FF0CE4" w:rsidRPr="00E37B8C" w:rsidRDefault="00FF0CE4" w:rsidP="00B96F6A">
      <w:pPr>
        <w:autoSpaceDE w:val="0"/>
        <w:autoSpaceDN w:val="0"/>
        <w:adjustRightInd w:val="0"/>
        <w:spacing w:before="20"/>
        <w:rPr>
          <w:rFonts w:ascii="Times New Roman" w:eastAsia="Calibri" w:hAnsi="Times New Roman" w:cs="Times New Roman"/>
          <w:sz w:val="22"/>
          <w:szCs w:val="22"/>
        </w:rPr>
      </w:pPr>
      <w:r w:rsidRPr="00E37B8C">
        <w:rPr>
          <w:rFonts w:ascii="Times New Roman" w:eastAsia="Calibri" w:hAnsi="Times New Roman" w:cs="Times New Roman"/>
          <w:sz w:val="22"/>
          <w:szCs w:val="22"/>
          <w:lang w:eastAsia="en-US"/>
        </w:rPr>
        <w:t>Do realizacji przedmiotowego zadania wykorzystywane będą</w:t>
      </w:r>
      <w:r w:rsidR="004B1581" w:rsidRPr="00E37B8C">
        <w:rPr>
          <w:rFonts w:ascii="Times New Roman" w:eastAsia="Calibri" w:hAnsi="Times New Roman" w:cs="Times New Roman"/>
          <w:sz w:val="22"/>
          <w:szCs w:val="22"/>
          <w:lang w:eastAsia="en-US"/>
        </w:rPr>
        <w:t xml:space="preserve"> m.in.</w:t>
      </w:r>
      <w:r w:rsidRPr="00E37B8C">
        <w:rPr>
          <w:rFonts w:ascii="Times New Roman" w:eastAsia="Calibri" w:hAnsi="Times New Roman" w:cs="Times New Roman"/>
          <w:sz w:val="22"/>
          <w:szCs w:val="22"/>
          <w:lang w:eastAsia="en-US"/>
        </w:rPr>
        <w:t xml:space="preserve">: </w:t>
      </w:r>
      <w:r w:rsidRPr="00E37B8C">
        <w:rPr>
          <w:rFonts w:ascii="Times New Roman" w:eastAsia="Calibri" w:hAnsi="Times New Roman" w:cs="Times New Roman"/>
          <w:sz w:val="22"/>
          <w:szCs w:val="22"/>
        </w:rPr>
        <w:t>spycharka gąsienicowa, walec wibracyjny, samojezdny (7.5 t), zagęszczarka wibracyjna, koparko – spycharka, ciągnik kołowy, walec, statyczny, samojezdny,</w:t>
      </w:r>
      <w:r w:rsidR="00B96F6A" w:rsidRPr="00E37B8C">
        <w:rPr>
          <w:rFonts w:ascii="Times New Roman" w:eastAsia="Calibri" w:hAnsi="Times New Roman" w:cs="Times New Roman"/>
          <w:sz w:val="22"/>
          <w:szCs w:val="22"/>
        </w:rPr>
        <w:t xml:space="preserve"> </w:t>
      </w:r>
      <w:r w:rsidR="004B1581" w:rsidRPr="00E37B8C">
        <w:rPr>
          <w:rFonts w:ascii="Times New Roman" w:eastAsia="Calibri" w:hAnsi="Times New Roman" w:cs="Times New Roman"/>
          <w:sz w:val="22"/>
          <w:szCs w:val="22"/>
        </w:rPr>
        <w:t xml:space="preserve">frezarka, </w:t>
      </w:r>
      <w:r w:rsidRPr="00E37B8C">
        <w:rPr>
          <w:rFonts w:ascii="Times New Roman" w:eastAsia="Calibri" w:hAnsi="Times New Roman" w:cs="Times New Roman"/>
          <w:sz w:val="22"/>
          <w:szCs w:val="22"/>
        </w:rPr>
        <w:t>skrapiarka do bitumu, rozkładarka mas bitumicznych, równiarka samojezdna, samochody samowyładowcze 5 – 10 t</w:t>
      </w:r>
      <w:r w:rsidR="00B96F6A" w:rsidRPr="00E37B8C">
        <w:rPr>
          <w:rFonts w:ascii="Times New Roman" w:eastAsia="Calibri" w:hAnsi="Times New Roman" w:cs="Times New Roman"/>
          <w:sz w:val="22"/>
          <w:szCs w:val="22"/>
        </w:rPr>
        <w:t>,</w:t>
      </w:r>
      <w:r w:rsidRPr="00E37B8C">
        <w:rPr>
          <w:rFonts w:ascii="Times New Roman" w:eastAsia="Calibri" w:hAnsi="Times New Roman" w:cs="Times New Roman"/>
          <w:sz w:val="22"/>
          <w:szCs w:val="22"/>
        </w:rPr>
        <w:t xml:space="preserve"> samochód dostawczy.</w:t>
      </w:r>
    </w:p>
    <w:p w14:paraId="64A097F3" w14:textId="521D0B52" w:rsidR="00FF0CE4" w:rsidRPr="00E37B8C" w:rsidRDefault="00FF0CE4" w:rsidP="00B96F6A">
      <w:pPr>
        <w:pStyle w:val="Nomalnywcity"/>
        <w:spacing w:before="20"/>
        <w:ind w:firstLine="0"/>
        <w:rPr>
          <w:rFonts w:ascii="Times New Roman" w:hAnsi="Times New Roman"/>
          <w:szCs w:val="22"/>
          <w:lang w:val="pl-PL"/>
        </w:rPr>
      </w:pPr>
      <w:r w:rsidRPr="00E37B8C">
        <w:rPr>
          <w:rFonts w:ascii="Times New Roman" w:hAnsi="Times New Roman"/>
          <w:szCs w:val="22"/>
          <w:lang w:val="pl-PL"/>
        </w:rPr>
        <w:t xml:space="preserve">Energia elektryczna będzie wykorzystywana do oświetlenia placu budowy na potrzeby socjalne pracowników oraz do zasilania dźwigów. Jej szacowane zużycie będzie wynosić około </w:t>
      </w:r>
      <w:r w:rsidR="00C1631B" w:rsidRPr="00E37B8C">
        <w:rPr>
          <w:rFonts w:ascii="Times New Roman" w:hAnsi="Times New Roman"/>
          <w:szCs w:val="22"/>
          <w:lang w:val="pl-PL"/>
        </w:rPr>
        <w:t>1</w:t>
      </w:r>
      <w:r w:rsidRPr="00E37B8C">
        <w:rPr>
          <w:rFonts w:ascii="Times New Roman" w:hAnsi="Times New Roman"/>
          <w:szCs w:val="22"/>
          <w:lang w:val="pl-PL"/>
        </w:rPr>
        <w:t>000kWh w</w:t>
      </w:r>
      <w:r w:rsidR="001204D5" w:rsidRPr="00E37B8C">
        <w:rPr>
          <w:rFonts w:ascii="Times New Roman" w:hAnsi="Times New Roman"/>
          <w:szCs w:val="22"/>
          <w:lang w:val="pl-PL"/>
        </w:rPr>
        <w:t> </w:t>
      </w:r>
      <w:r w:rsidRPr="00E37B8C">
        <w:rPr>
          <w:rFonts w:ascii="Times New Roman" w:hAnsi="Times New Roman"/>
          <w:szCs w:val="22"/>
          <w:lang w:val="pl-PL"/>
        </w:rPr>
        <w:t>całym okresie budowy.</w:t>
      </w:r>
    </w:p>
    <w:p w14:paraId="010A608C" w14:textId="77777777" w:rsidR="00C1631B" w:rsidRPr="00E37B8C" w:rsidRDefault="00FF0CE4" w:rsidP="00B96F6A">
      <w:pPr>
        <w:pStyle w:val="Nomalnywcity"/>
        <w:spacing w:before="20"/>
        <w:ind w:firstLine="0"/>
        <w:rPr>
          <w:rFonts w:ascii="Times New Roman" w:hAnsi="Times New Roman"/>
          <w:szCs w:val="22"/>
        </w:rPr>
      </w:pPr>
      <w:bookmarkStart w:id="42" w:name="_Hlk120199866"/>
      <w:r w:rsidRPr="00E37B8C">
        <w:rPr>
          <w:rFonts w:ascii="Times New Roman" w:hAnsi="Times New Roman"/>
          <w:szCs w:val="22"/>
        </w:rPr>
        <w:t>Woda dla pracowników</w:t>
      </w:r>
      <w:r w:rsidRPr="00E37B8C">
        <w:rPr>
          <w:rFonts w:ascii="Times New Roman" w:hAnsi="Times New Roman"/>
          <w:szCs w:val="22"/>
          <w:lang w:val="pl-PL"/>
        </w:rPr>
        <w:t xml:space="preserve"> w fazie realizacji inwestycji</w:t>
      </w:r>
      <w:r w:rsidRPr="00E37B8C">
        <w:rPr>
          <w:rFonts w:ascii="Times New Roman" w:hAnsi="Times New Roman"/>
          <w:szCs w:val="22"/>
        </w:rPr>
        <w:t xml:space="preserve"> będzie dostarczana z wodociągu miejskiego, a</w:t>
      </w:r>
      <w:r w:rsidR="001204D5" w:rsidRPr="00E37B8C">
        <w:rPr>
          <w:rFonts w:ascii="Times New Roman" w:hAnsi="Times New Roman"/>
          <w:szCs w:val="22"/>
        </w:rPr>
        <w:t> </w:t>
      </w:r>
      <w:r w:rsidRPr="00E37B8C">
        <w:rPr>
          <w:rFonts w:ascii="Times New Roman" w:hAnsi="Times New Roman"/>
          <w:szCs w:val="22"/>
        </w:rPr>
        <w:t>w</w:t>
      </w:r>
      <w:r w:rsidR="001204D5" w:rsidRPr="00E37B8C">
        <w:rPr>
          <w:rFonts w:ascii="Times New Roman" w:hAnsi="Times New Roman"/>
          <w:szCs w:val="22"/>
        </w:rPr>
        <w:t> </w:t>
      </w:r>
      <w:r w:rsidRPr="00E37B8C">
        <w:rPr>
          <w:rFonts w:ascii="Times New Roman" w:hAnsi="Times New Roman"/>
          <w:szCs w:val="22"/>
        </w:rPr>
        <w:t>razie braku takiej możliwości beczkowozami i w butelkach plastikowych. Zużycie wody zależeć będzie od ilości pracowników (10 osób zatrudnionych generuje zużycie wody na poziomie ok.</w:t>
      </w:r>
      <w:r w:rsidR="004B1581" w:rsidRPr="00E37B8C">
        <w:rPr>
          <w:rFonts w:ascii="Times New Roman" w:hAnsi="Times New Roman"/>
          <w:szCs w:val="22"/>
        </w:rPr>
        <w:t> </w:t>
      </w:r>
      <w:r w:rsidRPr="00E37B8C">
        <w:rPr>
          <w:rFonts w:ascii="Times New Roman" w:hAnsi="Times New Roman"/>
          <w:szCs w:val="22"/>
        </w:rPr>
        <w:t>1000</w:t>
      </w:r>
      <w:r w:rsidR="004B1581" w:rsidRPr="00E37B8C">
        <w:rPr>
          <w:rFonts w:ascii="Times New Roman" w:hAnsi="Times New Roman"/>
          <w:szCs w:val="22"/>
        </w:rPr>
        <w:t> </w:t>
      </w:r>
      <w:r w:rsidRPr="00E37B8C">
        <w:rPr>
          <w:rFonts w:ascii="Times New Roman" w:hAnsi="Times New Roman"/>
          <w:szCs w:val="22"/>
        </w:rPr>
        <w:t xml:space="preserve">l/d). </w:t>
      </w:r>
      <w:bookmarkEnd w:id="42"/>
      <w:r w:rsidRPr="00E37B8C">
        <w:rPr>
          <w:rFonts w:ascii="Times New Roman" w:hAnsi="Times New Roman"/>
          <w:szCs w:val="22"/>
        </w:rPr>
        <w:t>Woda do celów technologicznych będzie zużywana w niewielkich ilościach ponieważ mieszanki będą dostarczane w postaci gotowej</w:t>
      </w:r>
      <w:r w:rsidR="00C1631B" w:rsidRPr="00E37B8C">
        <w:rPr>
          <w:rFonts w:ascii="Times New Roman" w:hAnsi="Times New Roman"/>
          <w:szCs w:val="22"/>
        </w:rPr>
        <w:t>.</w:t>
      </w:r>
      <w:r w:rsidRPr="00E37B8C">
        <w:rPr>
          <w:rFonts w:ascii="Times New Roman" w:hAnsi="Times New Roman"/>
          <w:szCs w:val="22"/>
        </w:rPr>
        <w:t xml:space="preserve"> </w:t>
      </w:r>
    </w:p>
    <w:p w14:paraId="7FF23F7B" w14:textId="3BFDE144" w:rsidR="00FF0CE4" w:rsidRPr="00E37B8C" w:rsidRDefault="00C1631B" w:rsidP="00B96F6A">
      <w:pPr>
        <w:pStyle w:val="Nomalnywcity"/>
        <w:spacing w:before="20"/>
        <w:ind w:firstLine="0"/>
        <w:rPr>
          <w:rFonts w:ascii="Times New Roman" w:hAnsi="Times New Roman"/>
          <w:szCs w:val="22"/>
          <w:lang w:val="pl-PL"/>
        </w:rPr>
      </w:pPr>
      <w:r w:rsidRPr="00E37B8C">
        <w:rPr>
          <w:rFonts w:ascii="Times New Roman" w:hAnsi="Times New Roman"/>
          <w:szCs w:val="22"/>
        </w:rPr>
        <w:t>N</w:t>
      </w:r>
      <w:r w:rsidR="00FF0CE4" w:rsidRPr="00E37B8C">
        <w:rPr>
          <w:rFonts w:ascii="Times New Roman" w:hAnsi="Times New Roman"/>
          <w:szCs w:val="22"/>
        </w:rPr>
        <w:t xml:space="preserve">a </w:t>
      </w:r>
      <w:r w:rsidRPr="00E37B8C">
        <w:rPr>
          <w:rFonts w:ascii="Times New Roman" w:hAnsi="Times New Roman"/>
          <w:szCs w:val="22"/>
        </w:rPr>
        <w:t>obecnym</w:t>
      </w:r>
      <w:r w:rsidR="00FF0CE4" w:rsidRPr="00E37B8C">
        <w:rPr>
          <w:rFonts w:ascii="Times New Roman" w:hAnsi="Times New Roman"/>
          <w:szCs w:val="22"/>
        </w:rPr>
        <w:t xml:space="preserve"> etapie </w:t>
      </w:r>
      <w:r w:rsidRPr="00E37B8C">
        <w:rPr>
          <w:rFonts w:ascii="Times New Roman" w:hAnsi="Times New Roman"/>
          <w:szCs w:val="22"/>
        </w:rPr>
        <w:t xml:space="preserve">trudno </w:t>
      </w:r>
      <w:r w:rsidR="00FF0CE4" w:rsidRPr="00E37B8C">
        <w:rPr>
          <w:rFonts w:ascii="Times New Roman" w:hAnsi="Times New Roman"/>
          <w:szCs w:val="22"/>
        </w:rPr>
        <w:t>oszacować ilości potrzebn</w:t>
      </w:r>
      <w:r w:rsidRPr="00E37B8C">
        <w:rPr>
          <w:rFonts w:ascii="Times New Roman" w:hAnsi="Times New Roman"/>
          <w:szCs w:val="22"/>
        </w:rPr>
        <w:t>ych materiałów</w:t>
      </w:r>
      <w:r w:rsidR="00FF0CE4" w:rsidRPr="00E37B8C">
        <w:rPr>
          <w:rFonts w:ascii="Times New Roman" w:hAnsi="Times New Roman"/>
          <w:szCs w:val="22"/>
        </w:rPr>
        <w:t xml:space="preserve">. </w:t>
      </w:r>
      <w:r w:rsidRPr="00E37B8C">
        <w:rPr>
          <w:rFonts w:ascii="Times New Roman" w:hAnsi="Times New Roman"/>
          <w:szCs w:val="22"/>
        </w:rPr>
        <w:t>Ilości wykorzystanych surowców do budowy będą wynikały z przedmiaru robót na etapie wykonywania projektu technicznego i nie będą w żadnej mierze wykraczały poza ilości przewidziane technologią</w:t>
      </w:r>
      <w:r w:rsidRPr="00E37B8C">
        <w:rPr>
          <w:rFonts w:ascii="Times New Roman" w:hAnsi="Times New Roman"/>
          <w:szCs w:val="22"/>
          <w:lang w:val="pl-PL"/>
        </w:rPr>
        <w:t>, co gwarantuje, że n</w:t>
      </w:r>
      <w:proofErr w:type="spellStart"/>
      <w:r w:rsidRPr="00E37B8C">
        <w:rPr>
          <w:rFonts w:ascii="Times New Roman" w:hAnsi="Times New Roman"/>
          <w:szCs w:val="22"/>
        </w:rPr>
        <w:t>ie</w:t>
      </w:r>
      <w:proofErr w:type="spellEnd"/>
      <w:r w:rsidRPr="00E37B8C">
        <w:rPr>
          <w:rFonts w:ascii="Times New Roman" w:hAnsi="Times New Roman"/>
          <w:szCs w:val="22"/>
        </w:rPr>
        <w:t xml:space="preserve"> </w:t>
      </w:r>
      <w:r w:rsidRPr="00E37B8C">
        <w:rPr>
          <w:rFonts w:ascii="Times New Roman" w:hAnsi="Times New Roman"/>
          <w:szCs w:val="22"/>
          <w:lang w:val="pl-PL"/>
        </w:rPr>
        <w:t xml:space="preserve">zostanie </w:t>
      </w:r>
      <w:r w:rsidRPr="00E37B8C">
        <w:rPr>
          <w:rFonts w:ascii="Times New Roman" w:hAnsi="Times New Roman"/>
          <w:szCs w:val="22"/>
        </w:rPr>
        <w:t>narusz</w:t>
      </w:r>
      <w:r w:rsidRPr="00E37B8C">
        <w:rPr>
          <w:rFonts w:ascii="Times New Roman" w:hAnsi="Times New Roman"/>
          <w:szCs w:val="22"/>
          <w:lang w:val="pl-PL"/>
        </w:rPr>
        <w:t>ony</w:t>
      </w:r>
      <w:r w:rsidRPr="00E37B8C">
        <w:rPr>
          <w:rFonts w:ascii="Times New Roman" w:hAnsi="Times New Roman"/>
          <w:szCs w:val="22"/>
        </w:rPr>
        <w:t xml:space="preserve"> stan zasobów surowców regionalnych, w tym wody i kruszywa budowlanego. </w:t>
      </w:r>
      <w:r w:rsidR="00FF0CE4" w:rsidRPr="00E37B8C">
        <w:rPr>
          <w:rFonts w:ascii="Times New Roman" w:hAnsi="Times New Roman"/>
          <w:szCs w:val="22"/>
        </w:rPr>
        <w:t xml:space="preserve">Projekt przewiduje wykorzystanie do budowy materiałów dopuszczonych do stosowania w budownictwie, posiadających atesty i aprobaty techniczne oraz certyfikaty. Planuje się dowóz materiałów na plac budowy samochodami ciężarowymi. Wszystkie zużyte surowce wykorzystywane będą zgodnie z obowiązującymi normami i przepisami. </w:t>
      </w:r>
    </w:p>
    <w:p w14:paraId="0B7A5BB4" w14:textId="77777777" w:rsidR="00FF0CE4" w:rsidRPr="00E37B8C" w:rsidRDefault="00FF0CE4" w:rsidP="00B96F6A">
      <w:pPr>
        <w:pStyle w:val="Nomalnywcity"/>
        <w:spacing w:before="20"/>
        <w:ind w:firstLine="0"/>
        <w:rPr>
          <w:rFonts w:ascii="Times New Roman" w:hAnsi="Times New Roman"/>
          <w:szCs w:val="22"/>
        </w:rPr>
      </w:pPr>
      <w:r w:rsidRPr="00E37B8C">
        <w:rPr>
          <w:rFonts w:ascii="Times New Roman" w:hAnsi="Times New Roman"/>
          <w:szCs w:val="22"/>
        </w:rPr>
        <w:t xml:space="preserve">W aspekcie związanym z uwarunkowaniami środowiskowymi istotne jest, że na etapie budowy nie przewiduje się bezpośredniego korzystania z zasobów środowiska – woda, surowce, materiały, paliwa czy energia wykorzystywane do prac budowlanych pochodzić będą z zakupów zewnętrznych. </w:t>
      </w:r>
    </w:p>
    <w:p w14:paraId="701CD258" w14:textId="1CA2213D" w:rsidR="00FF0CE4" w:rsidRPr="00E37B8C" w:rsidRDefault="00FF0CE4" w:rsidP="00B96F6A">
      <w:pPr>
        <w:pStyle w:val="Nomalnywcity"/>
        <w:spacing w:before="20"/>
        <w:ind w:firstLine="0"/>
        <w:rPr>
          <w:rFonts w:ascii="Times New Roman" w:hAnsi="Times New Roman"/>
          <w:szCs w:val="22"/>
        </w:rPr>
      </w:pPr>
      <w:r w:rsidRPr="00E37B8C">
        <w:rPr>
          <w:rFonts w:ascii="Times New Roman" w:hAnsi="Times New Roman"/>
          <w:szCs w:val="22"/>
        </w:rPr>
        <w:t xml:space="preserve">W przyszłości może wystąpić konieczność naprawy lub konserwacji </w:t>
      </w:r>
      <w:r w:rsidR="00C1631B" w:rsidRPr="00E37B8C">
        <w:rPr>
          <w:rFonts w:ascii="Times New Roman" w:hAnsi="Times New Roman"/>
          <w:szCs w:val="22"/>
        </w:rPr>
        <w:t xml:space="preserve">przedmiotowego odcinka </w:t>
      </w:r>
      <w:r w:rsidRPr="00E37B8C">
        <w:rPr>
          <w:rFonts w:ascii="Times New Roman" w:hAnsi="Times New Roman"/>
          <w:szCs w:val="22"/>
        </w:rPr>
        <w:t>drogi, naprawy uszkodzonej infrastruktury, jednak na obecnym etapie nie można określić rodzaju i ilości niezbędnych surowców. Mając na uwadze fakt, iż planowana rozbudowa wykonana zostanie z materiałów posiadających odpowiednie atesty i/lub certyfikaty uważa się, iż w najbliższych latach po zrealizowaniu inwestycji nie wystąpi konieczność wykonania prac naprawczych, a tym samym ograniczone zostanie zużycie materiałów.</w:t>
      </w:r>
    </w:p>
    <w:p w14:paraId="1CBE5E86" w14:textId="77777777" w:rsidR="00FF0CE4" w:rsidRPr="00E37B8C" w:rsidRDefault="00FF0CE4" w:rsidP="00B96F6A">
      <w:pPr>
        <w:pStyle w:val="Nomalnywcity"/>
        <w:spacing w:before="20"/>
        <w:ind w:firstLine="0"/>
        <w:rPr>
          <w:rFonts w:ascii="Times New Roman" w:hAnsi="Times New Roman"/>
          <w:szCs w:val="22"/>
          <w:lang w:val="pl-PL"/>
        </w:rPr>
      </w:pPr>
      <w:r w:rsidRPr="00E37B8C">
        <w:rPr>
          <w:rFonts w:ascii="Times New Roman" w:hAnsi="Times New Roman"/>
          <w:szCs w:val="22"/>
        </w:rPr>
        <w:t xml:space="preserve">W okresie zimowym eksploatacja drogi będzie związana z użyciem środków zapobiegających oblodzeniu, oszacowanie potrzebnych ilość surowców (piasku, soli) jest bardzo trudne, gdyż zależy od panujących warunków atmosferycznych i sposobu utrzymania drogi. Wśród środków do zwalczania śliskości pośniegowej stosowane są przede wszystkim mieszaniny NaCl z piaskiem lub CaCl2. Dawki tych związków nie powinny przekraczać norm ustalonych w rozporządzeniu Ministra Środowiska z dnia 27 października 2005 roku (Dz. U. z 2005 roku, Nr 230, poz. 1960) </w:t>
      </w:r>
      <w:r w:rsidRPr="00E37B8C">
        <w:rPr>
          <w:rFonts w:ascii="Times New Roman" w:hAnsi="Times New Roman"/>
          <w:i/>
          <w:szCs w:val="22"/>
        </w:rPr>
        <w:t>w sprawie rodzajów i warunków stosowania środków, jakie mogą być używane na drogach publicznych oraz ulicach</w:t>
      </w:r>
      <w:r w:rsidRPr="00E37B8C">
        <w:rPr>
          <w:rFonts w:ascii="Times New Roman" w:hAnsi="Times New Roman"/>
          <w:szCs w:val="22"/>
        </w:rPr>
        <w:t>. Ilość chlorku sodu NaCl do jednorazowego zastosowania na oblodzonej nawierzchni nie przekroczy 30g/m</w:t>
      </w:r>
      <w:r w:rsidRPr="00E37B8C">
        <w:rPr>
          <w:rFonts w:ascii="Times New Roman" w:hAnsi="Times New Roman"/>
          <w:szCs w:val="22"/>
          <w:vertAlign w:val="superscript"/>
        </w:rPr>
        <w:t>2</w:t>
      </w:r>
      <w:r w:rsidRPr="00E37B8C">
        <w:rPr>
          <w:rFonts w:ascii="Times New Roman" w:hAnsi="Times New Roman"/>
          <w:szCs w:val="22"/>
        </w:rPr>
        <w:t>.</w:t>
      </w:r>
      <w:r w:rsidRPr="00E37B8C">
        <w:rPr>
          <w:rFonts w:ascii="Times New Roman" w:eastAsia="Calibri" w:hAnsi="Times New Roman"/>
          <w:spacing w:val="-3"/>
          <w:szCs w:val="22"/>
          <w:lang w:eastAsia="en-US"/>
        </w:rPr>
        <w:t xml:space="preserve"> </w:t>
      </w:r>
    </w:p>
    <w:p w14:paraId="4E3D0B87" w14:textId="77777777" w:rsidR="00192B52" w:rsidRPr="00E37B8C" w:rsidRDefault="00192B52" w:rsidP="00D71C17">
      <w:pPr>
        <w:pStyle w:val="Nagwek1"/>
      </w:pPr>
      <w:bookmarkStart w:id="43" w:name="_Toc212618870"/>
      <w:r w:rsidRPr="00E37B8C">
        <w:t>Rozwiązania chroniące środowisko</w:t>
      </w:r>
      <w:bookmarkEnd w:id="43"/>
    </w:p>
    <w:p w14:paraId="1329376C" w14:textId="12E1D0AB" w:rsidR="009C3AA5" w:rsidRPr="00E37B8C" w:rsidRDefault="009C3AA5" w:rsidP="0083724A">
      <w:pPr>
        <w:pStyle w:val="Nomalnywcity"/>
        <w:rPr>
          <w:rFonts w:ascii="Times New Roman" w:hAnsi="Times New Roman"/>
        </w:rPr>
      </w:pPr>
      <w:r w:rsidRPr="00E37B8C">
        <w:rPr>
          <w:rFonts w:ascii="Times New Roman" w:hAnsi="Times New Roman"/>
        </w:rPr>
        <w:t xml:space="preserve">W fazie realizacji inwestycji po przekazaniu placu budowy wykonawcy wykonane zostaną roboty rozbiórkowe, wycinka </w:t>
      </w:r>
      <w:r w:rsidR="00F93692" w:rsidRPr="00E37B8C">
        <w:rPr>
          <w:rFonts w:ascii="Times New Roman" w:hAnsi="Times New Roman"/>
        </w:rPr>
        <w:t xml:space="preserve">pojedynczych </w:t>
      </w:r>
      <w:proofErr w:type="spellStart"/>
      <w:r w:rsidR="00F93692" w:rsidRPr="00E37B8C">
        <w:rPr>
          <w:rFonts w:ascii="Times New Roman" w:hAnsi="Times New Roman"/>
        </w:rPr>
        <w:t>zadrzewień</w:t>
      </w:r>
      <w:proofErr w:type="spellEnd"/>
      <w:r w:rsidRPr="00E37B8C">
        <w:rPr>
          <w:rFonts w:ascii="Times New Roman" w:hAnsi="Times New Roman"/>
        </w:rPr>
        <w:t>, prace ziemne, a następnie budowlane. Dla analizowan</w:t>
      </w:r>
      <w:r w:rsidR="009E0427" w:rsidRPr="00E37B8C">
        <w:rPr>
          <w:rFonts w:ascii="Times New Roman" w:hAnsi="Times New Roman"/>
        </w:rPr>
        <w:t>ego</w:t>
      </w:r>
      <w:r w:rsidRPr="00E37B8C">
        <w:rPr>
          <w:rFonts w:ascii="Times New Roman" w:hAnsi="Times New Roman"/>
        </w:rPr>
        <w:t xml:space="preserve"> wariant</w:t>
      </w:r>
      <w:r w:rsidR="009E0427" w:rsidRPr="00E37B8C">
        <w:rPr>
          <w:rFonts w:ascii="Times New Roman" w:hAnsi="Times New Roman"/>
        </w:rPr>
        <w:t>u</w:t>
      </w:r>
      <w:r w:rsidRPr="00E37B8C">
        <w:rPr>
          <w:rFonts w:ascii="Times New Roman" w:hAnsi="Times New Roman"/>
        </w:rPr>
        <w:t xml:space="preserve"> wyznaczono graficznie obszar, w granicach którego będzie realizowane przedsięwzięcie. Granica obszaru uwzględnia wszystkie elementy przewidziane w zakresie robót i związane z realizacją analizowanej inwestycji. </w:t>
      </w:r>
    </w:p>
    <w:p w14:paraId="6E70435C" w14:textId="35F8621A" w:rsidR="00BC5B1E" w:rsidRPr="00E37B8C" w:rsidRDefault="009E0427" w:rsidP="0083724A">
      <w:pPr>
        <w:pStyle w:val="Nomalnywcity"/>
        <w:ind w:firstLine="0"/>
        <w:rPr>
          <w:rFonts w:ascii="Times New Roman" w:hAnsi="Times New Roman"/>
          <w:szCs w:val="22"/>
        </w:rPr>
      </w:pPr>
      <w:r w:rsidRPr="00E37B8C">
        <w:rPr>
          <w:rFonts w:ascii="Times New Roman" w:hAnsi="Times New Roman"/>
        </w:rPr>
        <w:t xml:space="preserve">Na </w:t>
      </w:r>
      <w:r w:rsidR="009C3AA5" w:rsidRPr="00E37B8C">
        <w:rPr>
          <w:rFonts w:ascii="Times New Roman" w:hAnsi="Times New Roman"/>
        </w:rPr>
        <w:t xml:space="preserve">etapie realizacji inwestycji oprócz placu budowy zostanie zajęty teren pod zaplecze budowlane. Lokalizacja i wielkość zaplecza zostanie ustalona przez wykonawcę robót. </w:t>
      </w:r>
      <w:bookmarkStart w:id="44" w:name="_Hlk117243228"/>
      <w:r w:rsidR="00BC5B1E" w:rsidRPr="00E37B8C">
        <w:rPr>
          <w:rFonts w:ascii="Times New Roman" w:hAnsi="Times New Roman"/>
          <w:szCs w:val="22"/>
        </w:rPr>
        <w:t>Przy lokalizacji zaplecza wykonawca zadba o prawidłową jego organizację oraz zabezpieczenie środowiska gruntowo-wodnego przed ewentualnym przedostaniem się do niego niebezpiecznych substancji. W tym celu zastosowane zostaną poniższe wskazania:</w:t>
      </w:r>
    </w:p>
    <w:p w14:paraId="63D506B2" w14:textId="77777777" w:rsidR="00BC5B1E" w:rsidRPr="00E37B8C" w:rsidRDefault="00BC5B1E">
      <w:pPr>
        <w:pStyle w:val="Nomalnywcity"/>
        <w:numPr>
          <w:ilvl w:val="0"/>
          <w:numId w:val="38"/>
        </w:numPr>
        <w:ind w:left="426"/>
        <w:rPr>
          <w:rFonts w:ascii="Times New Roman" w:hAnsi="Times New Roman"/>
          <w:szCs w:val="22"/>
        </w:rPr>
      </w:pPr>
      <w:r w:rsidRPr="00E37B8C">
        <w:rPr>
          <w:rFonts w:ascii="Times New Roman" w:hAnsi="Times New Roman"/>
          <w:szCs w:val="22"/>
        </w:rPr>
        <w:t>utwardzić teren, na którym będzie zlokalizowane zaplecze,</w:t>
      </w:r>
    </w:p>
    <w:p w14:paraId="7E6ED89D" w14:textId="0942FBAC" w:rsidR="00BC5B1E" w:rsidRPr="00E37B8C" w:rsidRDefault="00BC5B1E">
      <w:pPr>
        <w:pStyle w:val="Nomalnywcity"/>
        <w:numPr>
          <w:ilvl w:val="0"/>
          <w:numId w:val="38"/>
        </w:numPr>
        <w:ind w:left="426"/>
        <w:rPr>
          <w:rFonts w:ascii="Times New Roman" w:hAnsi="Times New Roman"/>
        </w:rPr>
      </w:pPr>
      <w:r w:rsidRPr="00E37B8C">
        <w:rPr>
          <w:rFonts w:ascii="Times New Roman" w:hAnsi="Times New Roman"/>
          <w:szCs w:val="22"/>
        </w:rPr>
        <w:t>strefy, w których będzie zlokalizowany postój maszyn, pojazdów pracujących na budowie, miejsca parking</w:t>
      </w:r>
      <w:r w:rsidR="007E1DA0" w:rsidRPr="00E37B8C">
        <w:rPr>
          <w:rFonts w:ascii="Times New Roman" w:hAnsi="Times New Roman"/>
          <w:szCs w:val="22"/>
          <w:lang w:val="pl-PL"/>
        </w:rPr>
        <w:t>owe</w:t>
      </w:r>
      <w:r w:rsidRPr="00E37B8C">
        <w:rPr>
          <w:rFonts w:ascii="Times New Roman" w:hAnsi="Times New Roman"/>
          <w:szCs w:val="22"/>
        </w:rPr>
        <w:t xml:space="preserve"> dla pracowników, miejsca tankowania pojazdów, miejsca przechowywania materiałów niebezpiecznych (np. paliwa, materiały smarne, rozpuszczalniki, farby), miejsca magazynowania odpadów niebezpiecznych uszczelnić (wyłożyć materiałami izolacyjnymi) w celu zabezpieczenia</w:t>
      </w:r>
      <w:r w:rsidRPr="00E37B8C">
        <w:rPr>
          <w:rFonts w:ascii="Times New Roman" w:hAnsi="Times New Roman"/>
        </w:rPr>
        <w:t xml:space="preserve"> przed przedostaniem się substancji niebezpiecznych do środowiska gruntowo-wodnego,</w:t>
      </w:r>
    </w:p>
    <w:p w14:paraId="7D790C32" w14:textId="77777777" w:rsidR="00BC5B1E" w:rsidRPr="00E37B8C" w:rsidRDefault="00BC5B1E">
      <w:pPr>
        <w:pStyle w:val="Nomalnywcity"/>
        <w:numPr>
          <w:ilvl w:val="0"/>
          <w:numId w:val="38"/>
        </w:numPr>
        <w:ind w:left="426"/>
        <w:rPr>
          <w:rFonts w:ascii="Times New Roman" w:hAnsi="Times New Roman"/>
        </w:rPr>
      </w:pPr>
      <w:r w:rsidRPr="00E37B8C">
        <w:rPr>
          <w:rFonts w:ascii="Times New Roman" w:hAnsi="Times New Roman"/>
        </w:rPr>
        <w:t xml:space="preserve">teren powierzchni szczelnej zabezpieczyć przed spływami wód opadowych bezpośrednio do gruntu poprzez zastosowanie szczelnego systemu odwodnienia. </w:t>
      </w:r>
    </w:p>
    <w:p w14:paraId="27D5E276" w14:textId="77777777" w:rsidR="00BC5B1E" w:rsidRPr="00E37B8C" w:rsidRDefault="00BC5B1E">
      <w:pPr>
        <w:pStyle w:val="Nomalnywcity"/>
        <w:numPr>
          <w:ilvl w:val="0"/>
          <w:numId w:val="38"/>
        </w:numPr>
        <w:ind w:left="426"/>
        <w:rPr>
          <w:rFonts w:ascii="Times New Roman" w:hAnsi="Times New Roman"/>
        </w:rPr>
      </w:pPr>
      <w:r w:rsidRPr="00E37B8C">
        <w:rPr>
          <w:rFonts w:ascii="Times New Roman" w:hAnsi="Times New Roman"/>
        </w:rPr>
        <w:t>zaplecze budowy wyposażyć w szczelne sanitariaty, których zawartość będzie usuwana przez uprawnione podmioty,</w:t>
      </w:r>
    </w:p>
    <w:p w14:paraId="535D8BED" w14:textId="77777777" w:rsidR="00BC5B1E" w:rsidRPr="00E37B8C" w:rsidRDefault="00BC5B1E">
      <w:pPr>
        <w:pStyle w:val="Nomalnywcity"/>
        <w:numPr>
          <w:ilvl w:val="0"/>
          <w:numId w:val="38"/>
        </w:numPr>
        <w:ind w:left="426"/>
        <w:rPr>
          <w:rFonts w:ascii="Times New Roman" w:hAnsi="Times New Roman"/>
        </w:rPr>
      </w:pPr>
      <w:r w:rsidRPr="00E37B8C">
        <w:rPr>
          <w:rFonts w:ascii="Times New Roman" w:hAnsi="Times New Roman"/>
        </w:rPr>
        <w:t>odpady segregować i magazynować w wydzielonym miejscu, zapewniając ich regularny odbiór przez uprawnione podmioty. Odpady niebezpieczne, jakie mogą się pojawić w ramach robót budowlanych, segregować celem ich odbioru przez specjalistyczne firmy, zajmujące się ich unieszkodliwianiem.</w:t>
      </w:r>
    </w:p>
    <w:p w14:paraId="65E62F39" w14:textId="77777777" w:rsidR="00BC5B1E" w:rsidRPr="00E37B8C" w:rsidRDefault="00BC5B1E" w:rsidP="0083724A">
      <w:pPr>
        <w:pStyle w:val="Nomalnywcity"/>
        <w:ind w:firstLine="0"/>
        <w:rPr>
          <w:rFonts w:ascii="Times New Roman" w:hAnsi="Times New Roman"/>
          <w:lang w:val="pl-PL"/>
        </w:rPr>
      </w:pPr>
      <w:bookmarkStart w:id="45" w:name="_Hlk120199924"/>
      <w:bookmarkStart w:id="46" w:name="_Hlk117246452"/>
      <w:bookmarkEnd w:id="44"/>
      <w:r w:rsidRPr="00E37B8C">
        <w:rPr>
          <w:rFonts w:ascii="Times New Roman" w:hAnsi="Times New Roman"/>
          <w:szCs w:val="22"/>
        </w:rPr>
        <w:t>W fazie realizacji inwestycji przeciwdziałanie zagrożeniom wód powierzchniowych i podziemnych</w:t>
      </w:r>
      <w:r w:rsidRPr="00E37B8C">
        <w:rPr>
          <w:rFonts w:ascii="Times New Roman" w:hAnsi="Times New Roman"/>
          <w:szCs w:val="22"/>
          <w:lang w:val="pl-PL"/>
        </w:rPr>
        <w:t>, gruntom i powierzchni ziemi</w:t>
      </w:r>
      <w:r w:rsidRPr="00E37B8C">
        <w:rPr>
          <w:rFonts w:ascii="Times New Roman" w:hAnsi="Times New Roman"/>
          <w:szCs w:val="22"/>
        </w:rPr>
        <w:t xml:space="preserve"> powinno zostać osiągnięte przez działania</w:t>
      </w:r>
    </w:p>
    <w:bookmarkEnd w:id="45"/>
    <w:p w14:paraId="4AAE937E" w14:textId="77777777" w:rsidR="00BC5B1E" w:rsidRPr="00E37B8C" w:rsidRDefault="00D60D2D"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 xml:space="preserve">transport materiałów budowlanych </w:t>
      </w:r>
      <w:r w:rsidR="008F4DC2" w:rsidRPr="00E37B8C">
        <w:rPr>
          <w:rFonts w:ascii="Times New Roman" w:hAnsi="Times New Roman" w:cs="Times New Roman"/>
          <w:sz w:val="22"/>
          <w:szCs w:val="22"/>
        </w:rPr>
        <w:t xml:space="preserve">należy prowadzić </w:t>
      </w:r>
      <w:r w:rsidRPr="00E37B8C">
        <w:rPr>
          <w:rFonts w:ascii="Times New Roman" w:hAnsi="Times New Roman" w:cs="Times New Roman"/>
          <w:sz w:val="22"/>
          <w:szCs w:val="22"/>
        </w:rPr>
        <w:t>po drogach utwardzonych,</w:t>
      </w:r>
      <w:r w:rsidR="008F4DC2" w:rsidRPr="00E37B8C">
        <w:rPr>
          <w:rFonts w:ascii="Times New Roman" w:hAnsi="Times New Roman" w:cs="Times New Roman"/>
          <w:sz w:val="22"/>
          <w:szCs w:val="22"/>
        </w:rPr>
        <w:t xml:space="preserve"> transport materiałów sypkich w </w:t>
      </w:r>
      <w:r w:rsidRPr="00E37B8C">
        <w:rPr>
          <w:rFonts w:ascii="Times New Roman" w:hAnsi="Times New Roman" w:cs="Times New Roman"/>
          <w:sz w:val="22"/>
          <w:szCs w:val="22"/>
        </w:rPr>
        <w:t>opakowaniach pojazdami do tego przystosowanymi, mag</w:t>
      </w:r>
      <w:r w:rsidR="008F4DC2" w:rsidRPr="00E37B8C">
        <w:rPr>
          <w:rFonts w:ascii="Times New Roman" w:hAnsi="Times New Roman" w:cs="Times New Roman"/>
          <w:sz w:val="22"/>
          <w:szCs w:val="22"/>
        </w:rPr>
        <w:t>azynowanie materiałów sypkich w </w:t>
      </w:r>
      <w:r w:rsidRPr="00E37B8C">
        <w:rPr>
          <w:rFonts w:ascii="Times New Roman" w:hAnsi="Times New Roman" w:cs="Times New Roman"/>
          <w:sz w:val="22"/>
          <w:szCs w:val="22"/>
        </w:rPr>
        <w:t xml:space="preserve">miejscach osłoniętych przed wiatrem, o ile to możliwe w opakowaniach fabrycznych, ograniczenie prędkości ruchu pojazdów w rejonie budowy, wywożenie na bieżąco usuniętej w wyniku prac budowlanych warstwy glebowej w miejsce </w:t>
      </w:r>
      <w:r w:rsidR="008F4DC2" w:rsidRPr="00E37B8C">
        <w:rPr>
          <w:rFonts w:ascii="Times New Roman" w:hAnsi="Times New Roman" w:cs="Times New Roman"/>
          <w:sz w:val="22"/>
          <w:szCs w:val="22"/>
        </w:rPr>
        <w:t xml:space="preserve">do tego </w:t>
      </w:r>
      <w:r w:rsidRPr="00E37B8C">
        <w:rPr>
          <w:rFonts w:ascii="Times New Roman" w:hAnsi="Times New Roman" w:cs="Times New Roman"/>
          <w:sz w:val="22"/>
          <w:szCs w:val="22"/>
        </w:rPr>
        <w:t>przeznaczone,</w:t>
      </w:r>
    </w:p>
    <w:p w14:paraId="265D374B" w14:textId="77777777" w:rsidR="00BC5B1E" w:rsidRPr="00E37B8C" w:rsidRDefault="00BC5B1E" w:rsidP="003F285F">
      <w:pPr>
        <w:widowControl/>
        <w:numPr>
          <w:ilvl w:val="0"/>
          <w:numId w:val="10"/>
        </w:numPr>
        <w:spacing w:before="0"/>
        <w:ind w:hanging="567"/>
        <w:rPr>
          <w:rFonts w:ascii="Times New Roman" w:hAnsi="Times New Roman" w:cs="Times New Roman"/>
          <w:sz w:val="22"/>
          <w:szCs w:val="22"/>
        </w:rPr>
      </w:pPr>
      <w:bookmarkStart w:id="47" w:name="_Hlk120199944"/>
      <w:r w:rsidRPr="00E37B8C">
        <w:rPr>
          <w:rFonts w:ascii="Times New Roman" w:hAnsi="Times New Roman" w:cs="Times New Roman"/>
          <w:sz w:val="22"/>
          <w:szCs w:val="22"/>
        </w:rPr>
        <w:t>odpowiednią lokalizację i organizację zaplecza budowy – obowiązkowe zastosowanie systemów odbioru i odprowadzania ścieków bytowych,</w:t>
      </w:r>
    </w:p>
    <w:p w14:paraId="611F0F03" w14:textId="77777777" w:rsidR="00BC5B1E" w:rsidRPr="00E37B8C" w:rsidRDefault="00BC5B1E"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wyposażenie zapleczy budowy w środki do neutralizacji rozlanych substancji ropopochodnych</w:t>
      </w:r>
    </w:p>
    <w:bookmarkEnd w:id="47"/>
    <w:p w14:paraId="7F8FCCF6" w14:textId="77777777" w:rsidR="00BC5B1E" w:rsidRPr="00E37B8C" w:rsidRDefault="00BC5B1E"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ograniczeniu terenu zajętego pod plac budowy do minimum, wynikającego ze specyficznych uwarunkowań prowadzonych prac budowlanych,</w:t>
      </w:r>
    </w:p>
    <w:p w14:paraId="4AB708A1" w14:textId="77777777" w:rsidR="00BC5B1E" w:rsidRPr="00E37B8C" w:rsidRDefault="00BC5B1E" w:rsidP="003F285F">
      <w:pPr>
        <w:widowControl/>
        <w:numPr>
          <w:ilvl w:val="0"/>
          <w:numId w:val="10"/>
        </w:numPr>
        <w:spacing w:before="0"/>
        <w:ind w:hanging="567"/>
        <w:rPr>
          <w:rFonts w:ascii="Times New Roman" w:hAnsi="Times New Roman" w:cs="Times New Roman"/>
          <w:sz w:val="22"/>
          <w:szCs w:val="22"/>
        </w:rPr>
      </w:pPr>
      <w:bookmarkStart w:id="48" w:name="_Hlk120199958"/>
      <w:r w:rsidRPr="00E37B8C">
        <w:rPr>
          <w:rFonts w:ascii="Times New Roman" w:hAnsi="Times New Roman" w:cs="Times New Roman"/>
          <w:sz w:val="22"/>
          <w:szCs w:val="22"/>
        </w:rPr>
        <w:t>zachowaniu wszelkich środków ostrożności zapobiegających przedostaniu się zanieczyszczeń, zwłaszcza węglowodorów ropopochodnych do środowiska gruntowo-wodnego,</w:t>
      </w:r>
    </w:p>
    <w:bookmarkEnd w:id="48"/>
    <w:p w14:paraId="6AD2EDB7" w14:textId="77777777" w:rsidR="00D60D2D" w:rsidRPr="00E37B8C" w:rsidRDefault="00165459"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 xml:space="preserve">w okresie suszy </w:t>
      </w:r>
      <w:r w:rsidR="00D60D2D" w:rsidRPr="00E37B8C">
        <w:rPr>
          <w:rFonts w:ascii="Times New Roman" w:hAnsi="Times New Roman" w:cs="Times New Roman"/>
          <w:sz w:val="22"/>
          <w:szCs w:val="22"/>
        </w:rPr>
        <w:t xml:space="preserve">zraszanie </w:t>
      </w:r>
      <w:r w:rsidRPr="00E37B8C">
        <w:rPr>
          <w:rFonts w:ascii="Times New Roman" w:hAnsi="Times New Roman" w:cs="Times New Roman"/>
          <w:sz w:val="22"/>
          <w:szCs w:val="22"/>
        </w:rPr>
        <w:t xml:space="preserve">wodą </w:t>
      </w:r>
      <w:r w:rsidR="00D60D2D" w:rsidRPr="00E37B8C">
        <w:rPr>
          <w:rFonts w:ascii="Times New Roman" w:hAnsi="Times New Roman" w:cs="Times New Roman"/>
          <w:sz w:val="22"/>
          <w:szCs w:val="22"/>
        </w:rPr>
        <w:t xml:space="preserve">wewnętrznych dróg dojazdowych w trakcie wykonywania robót </w:t>
      </w:r>
      <w:r w:rsidRPr="00E37B8C">
        <w:rPr>
          <w:rFonts w:ascii="Times New Roman" w:hAnsi="Times New Roman" w:cs="Times New Roman"/>
          <w:sz w:val="22"/>
          <w:szCs w:val="22"/>
        </w:rPr>
        <w:t xml:space="preserve">i dróg publicznych w obszarze inwestycji, </w:t>
      </w:r>
      <w:r w:rsidR="00D60D2D" w:rsidRPr="00E37B8C">
        <w:rPr>
          <w:rFonts w:ascii="Times New Roman" w:hAnsi="Times New Roman" w:cs="Times New Roman"/>
          <w:sz w:val="22"/>
          <w:szCs w:val="22"/>
        </w:rPr>
        <w:t>w celu zapobiegnięcia nadmiernego pylenia spowodowanego ruchem pojazdów,</w:t>
      </w:r>
    </w:p>
    <w:p w14:paraId="38F66E88" w14:textId="0650D1AC" w:rsidR="00D60D2D" w:rsidRPr="00E37B8C" w:rsidRDefault="00D60D2D" w:rsidP="003F285F">
      <w:pPr>
        <w:widowControl/>
        <w:numPr>
          <w:ilvl w:val="0"/>
          <w:numId w:val="10"/>
        </w:numPr>
        <w:spacing w:before="0"/>
        <w:ind w:hanging="567"/>
        <w:rPr>
          <w:rFonts w:ascii="Times New Roman" w:hAnsi="Times New Roman" w:cs="Times New Roman"/>
          <w:sz w:val="22"/>
          <w:szCs w:val="22"/>
        </w:rPr>
      </w:pPr>
      <w:bookmarkStart w:id="49" w:name="_Hlk120199977"/>
      <w:r w:rsidRPr="00E37B8C">
        <w:rPr>
          <w:rFonts w:ascii="Times New Roman" w:hAnsi="Times New Roman" w:cs="Times New Roman"/>
          <w:sz w:val="22"/>
          <w:szCs w:val="22"/>
        </w:rPr>
        <w:t>stosowanie sprzętu w dobrym stanie technicznym zgod</w:t>
      </w:r>
      <w:r w:rsidR="008F4DC2" w:rsidRPr="00E37B8C">
        <w:rPr>
          <w:rFonts w:ascii="Times New Roman" w:hAnsi="Times New Roman" w:cs="Times New Roman"/>
          <w:sz w:val="22"/>
          <w:szCs w:val="22"/>
        </w:rPr>
        <w:t>nie z wymaganiami określonymi w </w:t>
      </w:r>
      <w:r w:rsidRPr="00E37B8C">
        <w:rPr>
          <w:rFonts w:ascii="Times New Roman" w:hAnsi="Times New Roman" w:cs="Times New Roman"/>
          <w:sz w:val="22"/>
          <w:szCs w:val="22"/>
        </w:rPr>
        <w:t>rozporządzeniu Ministra Gospodarki z dnia 21 grudnia 2005r. w sprawie zasadniczych wymagań dla urządzeń używanych na zewnątrz pomieszczeń w zakresie emisji hałasu do środowiska [Dz. U. z 2005r. nr 263, poz. 2202], wyłączanie silników maszyn budowlanych w</w:t>
      </w:r>
      <w:r w:rsidR="001204D5" w:rsidRPr="00E37B8C">
        <w:rPr>
          <w:rFonts w:ascii="Times New Roman" w:hAnsi="Times New Roman" w:cs="Times New Roman"/>
          <w:sz w:val="22"/>
          <w:szCs w:val="22"/>
        </w:rPr>
        <w:t> </w:t>
      </w:r>
      <w:r w:rsidRPr="00E37B8C">
        <w:rPr>
          <w:rFonts w:ascii="Times New Roman" w:hAnsi="Times New Roman" w:cs="Times New Roman"/>
          <w:sz w:val="22"/>
          <w:szCs w:val="22"/>
        </w:rPr>
        <w:t>czasie przerw w pracy,</w:t>
      </w:r>
    </w:p>
    <w:bookmarkEnd w:id="49"/>
    <w:p w14:paraId="60FB245B" w14:textId="77777777" w:rsidR="00D60D2D" w:rsidRPr="00E37B8C" w:rsidRDefault="00D60D2D"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maksymalne ograniczenie czasu budowy poszczególnych etapów poprzez odpowiednie zaplanowanie procesu budowlanego,</w:t>
      </w:r>
    </w:p>
    <w:p w14:paraId="1DAEA5CE" w14:textId="77777777" w:rsidR="00D60D2D" w:rsidRPr="00E37B8C" w:rsidRDefault="00D60D2D"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przy doborze sprzętu budowlanego i środków transportu dostarczaj</w:t>
      </w:r>
      <w:r w:rsidR="00165459" w:rsidRPr="00E37B8C">
        <w:rPr>
          <w:rFonts w:ascii="Times New Roman" w:hAnsi="Times New Roman" w:cs="Times New Roman"/>
          <w:sz w:val="22"/>
          <w:szCs w:val="22"/>
        </w:rPr>
        <w:t>ących materiały konstrukcyjne i </w:t>
      </w:r>
      <w:r w:rsidRPr="00E37B8C">
        <w:rPr>
          <w:rFonts w:ascii="Times New Roman" w:hAnsi="Times New Roman" w:cs="Times New Roman"/>
          <w:sz w:val="22"/>
          <w:szCs w:val="22"/>
        </w:rPr>
        <w:t>budowlane zwracanie uwagi na poziom hałasu i drgań, w celu ograniczenia do minimum negatywnego wpływu przedsięwzięcia na klimat akustyczny</w:t>
      </w:r>
      <w:r w:rsidR="00740AB2" w:rsidRPr="00E37B8C">
        <w:rPr>
          <w:rFonts w:ascii="Times New Roman" w:hAnsi="Times New Roman" w:cs="Times New Roman"/>
          <w:sz w:val="22"/>
          <w:szCs w:val="22"/>
        </w:rPr>
        <w:t>,</w:t>
      </w:r>
    </w:p>
    <w:p w14:paraId="501B9525" w14:textId="77777777" w:rsidR="00D60D2D" w:rsidRPr="00E37B8C" w:rsidRDefault="00D60D2D"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eliminowanie pracy sprzętu budowlanego i środków transportu na jałowym biegu silników (na postoju, przy przerwach pracy) oraz unikanie koncentracji w jednym mie</w:t>
      </w:r>
      <w:r w:rsidR="00165459" w:rsidRPr="00E37B8C">
        <w:rPr>
          <w:rFonts w:ascii="Times New Roman" w:hAnsi="Times New Roman" w:cs="Times New Roman"/>
          <w:sz w:val="22"/>
          <w:szCs w:val="22"/>
        </w:rPr>
        <w:t>jscu nadmiernej ilości maszyn i </w:t>
      </w:r>
      <w:r w:rsidRPr="00E37B8C">
        <w:rPr>
          <w:rFonts w:ascii="Times New Roman" w:hAnsi="Times New Roman" w:cs="Times New Roman"/>
          <w:sz w:val="22"/>
          <w:szCs w:val="22"/>
        </w:rPr>
        <w:t>urządzeń pracujących równocześnie,</w:t>
      </w:r>
    </w:p>
    <w:p w14:paraId="4D3586F4" w14:textId="77777777" w:rsidR="00D60D2D" w:rsidRPr="00E37B8C" w:rsidRDefault="00D60D2D"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 xml:space="preserve">prowadzenie przez wykonawcę, zgodnej z obowiązującymi przepisami, gospodarki odpadami, których najwięcej powstanie w okresie prac </w:t>
      </w:r>
      <w:r w:rsidR="00165459" w:rsidRPr="00E37B8C">
        <w:rPr>
          <w:rFonts w:ascii="Times New Roman" w:hAnsi="Times New Roman" w:cs="Times New Roman"/>
          <w:sz w:val="22"/>
          <w:szCs w:val="22"/>
        </w:rPr>
        <w:t xml:space="preserve">rozbiórkowych i </w:t>
      </w:r>
      <w:r w:rsidRPr="00E37B8C">
        <w:rPr>
          <w:rFonts w:ascii="Times New Roman" w:hAnsi="Times New Roman" w:cs="Times New Roman"/>
          <w:sz w:val="22"/>
          <w:szCs w:val="22"/>
        </w:rPr>
        <w:t>fundamentowych, w tym prowadzenie segregacji odpadów, bezpieczne magazynowanie odpadów w miejscach wyznaczonych i przekazywanie ich specjalistycznym firmom do odzysku lub unieszkodliwienia,</w:t>
      </w:r>
    </w:p>
    <w:p w14:paraId="5427ECD5" w14:textId="005656D3" w:rsidR="00D60D2D" w:rsidRPr="00E37B8C" w:rsidRDefault="00CE6F2A"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 xml:space="preserve">lokalizowanie miejsc postojowych samochodów i sprzętu budowlanego na utwardzonym podłożu, </w:t>
      </w:r>
      <w:r w:rsidR="00D60D2D" w:rsidRPr="00E37B8C">
        <w:rPr>
          <w:rFonts w:ascii="Times New Roman" w:hAnsi="Times New Roman" w:cs="Times New Roman"/>
          <w:sz w:val="22"/>
          <w:szCs w:val="22"/>
        </w:rPr>
        <w:t>zabezpieczenie przed ewentualnym awaryjnym wyciekiem substancji ropopochodnych (posiadanie środków do neutralizacji wycieków i niezwłoczne usunięcie awaryjnego wycieku),</w:t>
      </w:r>
    </w:p>
    <w:p w14:paraId="1AB579E1" w14:textId="77777777" w:rsidR="00D60D2D" w:rsidRPr="00E37B8C" w:rsidRDefault="00D60D2D"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 xml:space="preserve">nie składowanie materiałów budowlanych w zasięgu systemów korzeniowych drzew i krzewów, </w:t>
      </w:r>
    </w:p>
    <w:p w14:paraId="3F115FB1" w14:textId="4B559F12" w:rsidR="00D60D2D" w:rsidRPr="00E37B8C" w:rsidRDefault="00D60D2D" w:rsidP="003F285F">
      <w:pPr>
        <w:widowControl/>
        <w:numPr>
          <w:ilvl w:val="0"/>
          <w:numId w:val="10"/>
        </w:numPr>
        <w:spacing w:before="0"/>
        <w:ind w:hanging="567"/>
        <w:rPr>
          <w:rFonts w:ascii="Times New Roman" w:hAnsi="Times New Roman" w:cs="Times New Roman"/>
          <w:sz w:val="22"/>
          <w:szCs w:val="22"/>
        </w:rPr>
      </w:pPr>
      <w:r w:rsidRPr="00E37B8C">
        <w:rPr>
          <w:rFonts w:ascii="Times New Roman" w:hAnsi="Times New Roman" w:cs="Times New Roman"/>
          <w:sz w:val="22"/>
          <w:szCs w:val="22"/>
        </w:rPr>
        <w:t>usuwanie nadkładu i wycinka drzew i krzewów poza okresem lęgowym ptaków (od 16 października do końca lutego)</w:t>
      </w:r>
      <w:r w:rsidR="00422CA3" w:rsidRPr="00E37B8C">
        <w:rPr>
          <w:rFonts w:ascii="Times New Roman" w:hAnsi="Times New Roman" w:cs="Times New Roman"/>
          <w:sz w:val="22"/>
          <w:szCs w:val="22"/>
        </w:rPr>
        <w:t xml:space="preserve"> lub pod nadzorem przyrodniczym w pozostałym okresie.</w:t>
      </w:r>
    </w:p>
    <w:bookmarkEnd w:id="46"/>
    <w:p w14:paraId="069DCDD4" w14:textId="77777777" w:rsidR="00D60D2D" w:rsidRPr="00E37B8C" w:rsidRDefault="00D60D2D" w:rsidP="00793DF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pacing w:before="0"/>
        <w:rPr>
          <w:rFonts w:ascii="Times New Roman" w:hAnsi="Times New Roman" w:cs="Times New Roman"/>
          <w:sz w:val="22"/>
          <w:szCs w:val="22"/>
          <w:u w:val="single"/>
        </w:rPr>
      </w:pPr>
      <w:r w:rsidRPr="00E37B8C">
        <w:rPr>
          <w:rFonts w:ascii="Times New Roman" w:hAnsi="Times New Roman" w:cs="Times New Roman"/>
          <w:sz w:val="22"/>
          <w:szCs w:val="22"/>
          <w:u w:val="single"/>
        </w:rPr>
        <w:t>Etap eksploatacji przedsięwzięcia</w:t>
      </w:r>
    </w:p>
    <w:p w14:paraId="6EEDE341" w14:textId="4DA315D2" w:rsidR="00037403" w:rsidRPr="00E37B8C" w:rsidRDefault="00037403" w:rsidP="00037403">
      <w:pPr>
        <w:pStyle w:val="Nomalnywcity"/>
        <w:rPr>
          <w:rFonts w:ascii="Times New Roman" w:hAnsi="Times New Roman"/>
        </w:rPr>
      </w:pPr>
      <w:r w:rsidRPr="00E37B8C">
        <w:rPr>
          <w:rFonts w:ascii="Times New Roman" w:hAnsi="Times New Roman"/>
        </w:rPr>
        <w:t xml:space="preserve">Na etapie eksploatacji </w:t>
      </w:r>
      <w:r w:rsidR="00C1631B" w:rsidRPr="00E37B8C">
        <w:rPr>
          <w:rFonts w:ascii="Times New Roman" w:hAnsi="Times New Roman"/>
        </w:rPr>
        <w:t>p</w:t>
      </w:r>
      <w:r w:rsidRPr="00E37B8C">
        <w:rPr>
          <w:rFonts w:ascii="Times New Roman" w:hAnsi="Times New Roman"/>
        </w:rPr>
        <w:t>rowadzone prace związane będą z bieżącym utrzymaniem inwestycji. Z upływem lat będą prowadzane prace remontowe w zależności od bieżących potrzeb.</w:t>
      </w:r>
    </w:p>
    <w:p w14:paraId="73E552A2" w14:textId="0762CF3A" w:rsidR="00B27AE3" w:rsidRPr="00E37B8C" w:rsidRDefault="00B27AE3" w:rsidP="00B27AE3">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s>
        <w:spacing w:before="0"/>
        <w:rPr>
          <w:rFonts w:ascii="Times New Roman" w:hAnsi="Times New Roman" w:cs="Times New Roman"/>
          <w:sz w:val="22"/>
          <w:szCs w:val="22"/>
          <w:u w:val="single"/>
        </w:rPr>
      </w:pPr>
      <w:r w:rsidRPr="00E37B8C">
        <w:rPr>
          <w:rFonts w:ascii="Times New Roman" w:hAnsi="Times New Roman" w:cs="Times New Roman"/>
          <w:sz w:val="22"/>
          <w:szCs w:val="22"/>
          <w:u w:val="single"/>
        </w:rPr>
        <w:t>Etap likwidacji przedsięwzięcia</w:t>
      </w:r>
    </w:p>
    <w:p w14:paraId="37341905" w14:textId="571CEB5C" w:rsidR="00037403" w:rsidRPr="00E37B8C" w:rsidRDefault="00037403" w:rsidP="00037403">
      <w:pPr>
        <w:pStyle w:val="Nomalnywcity"/>
        <w:rPr>
          <w:rFonts w:ascii="Times New Roman" w:hAnsi="Times New Roman"/>
        </w:rPr>
      </w:pPr>
      <w:r w:rsidRPr="00E37B8C">
        <w:rPr>
          <w:rFonts w:ascii="Times New Roman" w:hAnsi="Times New Roman"/>
        </w:rPr>
        <w:t xml:space="preserve">Nie planuje się likwidacji planowanej inwestycji jeżeli jednak miałoby dojść do takiej sytuacji wielkość oddziaływania na poszczególne komponenty środowiska będzie porównywalna do oddziaływań etapu budowy. Ilość odpadów będzie </w:t>
      </w:r>
      <w:r w:rsidR="00C1631B" w:rsidRPr="00E37B8C">
        <w:rPr>
          <w:rFonts w:ascii="Times New Roman" w:hAnsi="Times New Roman"/>
        </w:rPr>
        <w:t>większa niż</w:t>
      </w:r>
      <w:r w:rsidRPr="00E37B8C">
        <w:rPr>
          <w:rFonts w:ascii="Times New Roman" w:hAnsi="Times New Roman"/>
        </w:rPr>
        <w:t xml:space="preserve"> iloś</w:t>
      </w:r>
      <w:r w:rsidR="00C1631B" w:rsidRPr="00E37B8C">
        <w:rPr>
          <w:rFonts w:ascii="Times New Roman" w:hAnsi="Times New Roman"/>
        </w:rPr>
        <w:t>ć</w:t>
      </w:r>
      <w:r w:rsidRPr="00E37B8C">
        <w:rPr>
          <w:rFonts w:ascii="Times New Roman" w:hAnsi="Times New Roman"/>
        </w:rPr>
        <w:t xml:space="preserve"> materiałów koniecznych do ich realizacji. </w:t>
      </w:r>
      <w:r w:rsidR="00C1631B" w:rsidRPr="00E37B8C">
        <w:rPr>
          <w:rFonts w:ascii="Times New Roman" w:hAnsi="Times New Roman"/>
        </w:rPr>
        <w:t>K</w:t>
      </w:r>
      <w:r w:rsidRPr="00E37B8C">
        <w:rPr>
          <w:rFonts w:ascii="Times New Roman" w:hAnsi="Times New Roman"/>
        </w:rPr>
        <w:t xml:space="preserve">onieczne będą prace niwelacyjne, </w:t>
      </w:r>
      <w:r w:rsidR="00B769B2" w:rsidRPr="00E37B8C">
        <w:rPr>
          <w:rFonts w:ascii="Times New Roman" w:hAnsi="Times New Roman"/>
        </w:rPr>
        <w:t>i zapewnienie dodatkowych mas ziemnych calem wyrównania terenu.</w:t>
      </w:r>
      <w:r w:rsidRPr="00E37B8C">
        <w:rPr>
          <w:rFonts w:ascii="Times New Roman" w:hAnsi="Times New Roman"/>
        </w:rPr>
        <w:t xml:space="preserve"> Oddziaływania będą związane również z emisją zanieczyszczeń powietrza i hałasu. </w:t>
      </w:r>
    </w:p>
    <w:p w14:paraId="64B09793" w14:textId="24838705" w:rsidR="00192B52" w:rsidRPr="00E37B8C" w:rsidRDefault="00192B52" w:rsidP="00D71C17">
      <w:pPr>
        <w:pStyle w:val="Nagwek1"/>
        <w:rPr>
          <w:lang w:val="pl-PL"/>
        </w:rPr>
      </w:pPr>
      <w:hyperlink w:anchor="_Toc407036263" w:history="1">
        <w:bookmarkStart w:id="50" w:name="_Toc212618871"/>
        <w:r w:rsidRPr="00E37B8C">
          <w:t>Opis elementów przyrodniczych środowiska oraz zabytków chronionych</w:t>
        </w:r>
        <w:bookmarkEnd w:id="50"/>
        <w:r w:rsidRPr="00E37B8C">
          <w:rPr>
            <w:webHidden/>
          </w:rPr>
          <w:tab/>
        </w:r>
      </w:hyperlink>
    </w:p>
    <w:p w14:paraId="65B3DC89" w14:textId="18DAF85C" w:rsidR="00F37F21" w:rsidRPr="00E37B8C" w:rsidRDefault="00F37F21" w:rsidP="00D71C17">
      <w:pPr>
        <w:pStyle w:val="Nagwek2"/>
      </w:pPr>
      <w:bookmarkStart w:id="51" w:name="_Toc212618872"/>
      <w:r w:rsidRPr="00E37B8C">
        <w:t>Krajobraz</w:t>
      </w:r>
      <w:r w:rsidR="008C7AFB" w:rsidRPr="00E37B8C">
        <w:t>.</w:t>
      </w:r>
      <w:bookmarkEnd w:id="51"/>
    </w:p>
    <w:p w14:paraId="74CA9DB6" w14:textId="422D9436" w:rsidR="00496235" w:rsidRPr="00E37B8C" w:rsidRDefault="0034054D" w:rsidP="00496235">
      <w:pPr>
        <w:pStyle w:val="Nomalnywcity"/>
        <w:rPr>
          <w:rFonts w:ascii="Times New Roman" w:eastAsia="Calibri" w:hAnsi="Times New Roman"/>
        </w:rPr>
      </w:pPr>
      <w:r w:rsidRPr="00E37B8C">
        <w:rPr>
          <w:rFonts w:ascii="Times New Roman" w:eastAsia="Calibri" w:hAnsi="Times New Roman"/>
        </w:rPr>
        <w:t xml:space="preserve">Krajobraz </w:t>
      </w:r>
      <w:r w:rsidR="00496235" w:rsidRPr="00E37B8C">
        <w:rPr>
          <w:rFonts w:ascii="Times New Roman" w:eastAsia="Calibri" w:hAnsi="Times New Roman"/>
        </w:rPr>
        <w:t xml:space="preserve">w obszarze prowadzonych analiz </w:t>
      </w:r>
      <w:r w:rsidRPr="00E37B8C">
        <w:rPr>
          <w:rFonts w:ascii="Times New Roman" w:eastAsia="Calibri" w:hAnsi="Times New Roman"/>
        </w:rPr>
        <w:t xml:space="preserve">został </w:t>
      </w:r>
      <w:r w:rsidR="00496235" w:rsidRPr="00E37B8C">
        <w:rPr>
          <w:rFonts w:ascii="Times New Roman" w:eastAsia="Calibri" w:hAnsi="Times New Roman"/>
        </w:rPr>
        <w:t xml:space="preserve">mocno </w:t>
      </w:r>
      <w:r w:rsidRPr="00E37B8C">
        <w:rPr>
          <w:rFonts w:ascii="Times New Roman" w:eastAsia="Calibri" w:hAnsi="Times New Roman"/>
        </w:rPr>
        <w:t>ukształtowany przez człowieka</w:t>
      </w:r>
      <w:r w:rsidR="0083724A" w:rsidRPr="00E37B8C">
        <w:rPr>
          <w:rFonts w:ascii="Times New Roman" w:eastAsia="Calibri" w:hAnsi="Times New Roman"/>
        </w:rPr>
        <w:t xml:space="preserve">. </w:t>
      </w:r>
      <w:r w:rsidR="00496235" w:rsidRPr="00E37B8C">
        <w:rPr>
          <w:rFonts w:ascii="Times New Roman" w:eastAsia="Calibri" w:hAnsi="Times New Roman"/>
        </w:rPr>
        <w:t>W sąsiedztwie przedmiotowego skrzyżowania (równolegle do DW 977) przebiega linia kolejowa: nr 96 z Tarnowa do Leluchowa. Występuje zabudowa mieszkaniowa jednorodzinna i zagrodowa, wokół których rozciągają się pola uprawne.</w:t>
      </w:r>
    </w:p>
    <w:p w14:paraId="332157C7" w14:textId="21312EC8" w:rsidR="008C7AFB" w:rsidRPr="00E37B8C" w:rsidRDefault="008C7AFB" w:rsidP="008C7AFB">
      <w:pPr>
        <w:pStyle w:val="Nomalnywcity"/>
        <w:ind w:firstLine="0"/>
        <w:rPr>
          <w:rFonts w:ascii="Times New Roman" w:eastAsia="Calibri" w:hAnsi="Times New Roman"/>
        </w:rPr>
      </w:pPr>
      <w:r w:rsidRPr="00E37B8C">
        <w:rPr>
          <w:rFonts w:ascii="Times New Roman" w:hAnsi="Times New Roman"/>
          <w:noProof/>
          <w:lang w:val="pl-PL"/>
        </w:rPr>
        <w:drawing>
          <wp:inline distT="0" distB="0" distL="0" distR="0" wp14:anchorId="76DC7F0D" wp14:editId="51940434">
            <wp:extent cx="5759450" cy="2952115"/>
            <wp:effectExtent l="0" t="0" r="0" b="635"/>
            <wp:docPr id="8" name="Obraz 7" descr="Obraz zawierający na wolnym powietrzu, tekst, niebo, droga&#10;&#10;Zawartość wygenerowana przez AI może być niepoprawna.">
              <a:extLst xmlns:a="http://schemas.openxmlformats.org/drawingml/2006/main">
                <a:ext uri="{FF2B5EF4-FFF2-40B4-BE49-F238E27FC236}">
                  <a16:creationId xmlns:a16="http://schemas.microsoft.com/office/drawing/2014/main" id="{BC6497D4-A8B4-9948-5924-08122291A7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7" descr="Obraz zawierający na wolnym powietrzu, tekst, niebo, droga&#10;&#10;Zawartość wygenerowana przez AI może być niepoprawna.">
                      <a:extLst>
                        <a:ext uri="{FF2B5EF4-FFF2-40B4-BE49-F238E27FC236}">
                          <a16:creationId xmlns:a16="http://schemas.microsoft.com/office/drawing/2014/main" id="{BC6497D4-A8B4-9948-5924-08122291A766}"/>
                        </a:ext>
                      </a:extLst>
                    </pic:cNvPr>
                    <pic:cNvPicPr>
                      <a:picLocks noChangeAspect="1"/>
                    </pic:cNvPicPr>
                  </pic:nvPicPr>
                  <pic:blipFill>
                    <a:blip r:embed="rId19"/>
                    <a:stretch>
                      <a:fillRect/>
                    </a:stretch>
                  </pic:blipFill>
                  <pic:spPr>
                    <a:xfrm>
                      <a:off x="0" y="0"/>
                      <a:ext cx="5759450" cy="2952115"/>
                    </a:xfrm>
                    <a:prstGeom prst="rect">
                      <a:avLst/>
                    </a:prstGeom>
                  </pic:spPr>
                </pic:pic>
              </a:graphicData>
            </a:graphic>
          </wp:inline>
        </w:drawing>
      </w:r>
    </w:p>
    <w:p w14:paraId="0D2BD7BB" w14:textId="5E56804C" w:rsidR="00193E67" w:rsidRPr="00E37B8C" w:rsidRDefault="0083724A" w:rsidP="0083724A">
      <w:pPr>
        <w:pStyle w:val="Legenda"/>
        <w:shd w:val="clear" w:color="auto" w:fill="FFFFFF" w:themeFill="background1"/>
        <w:spacing w:before="0"/>
        <w:jc w:val="center"/>
        <w:rPr>
          <w:rFonts w:ascii="Times New Roman" w:hAnsi="Times New Roman"/>
          <w:b w:val="0"/>
          <w:bCs w:val="0"/>
          <w:i/>
          <w:iCs/>
          <w:lang w:val="pl-PL"/>
        </w:rPr>
      </w:pPr>
      <w:r w:rsidRPr="00E37B8C">
        <w:rPr>
          <w:rFonts w:ascii="Times New Roman" w:hAnsi="Times New Roman"/>
          <w:b w:val="0"/>
          <w:bCs w:val="0"/>
        </w:rPr>
        <w:t xml:space="preserve">Fot. </w:t>
      </w:r>
      <w:r w:rsidRPr="00E37B8C">
        <w:rPr>
          <w:rFonts w:ascii="Times New Roman" w:hAnsi="Times New Roman"/>
          <w:b w:val="0"/>
          <w:bCs w:val="0"/>
        </w:rPr>
        <w:fldChar w:fldCharType="begin"/>
      </w:r>
      <w:r w:rsidRPr="00E37B8C">
        <w:rPr>
          <w:rFonts w:ascii="Times New Roman" w:hAnsi="Times New Roman"/>
          <w:b w:val="0"/>
          <w:bCs w:val="0"/>
        </w:rPr>
        <w:instrText xml:space="preserve"> SEQ Fot. \* ARABIC </w:instrText>
      </w:r>
      <w:r w:rsidRPr="00E37B8C">
        <w:rPr>
          <w:rFonts w:ascii="Times New Roman" w:hAnsi="Times New Roman"/>
          <w:b w:val="0"/>
          <w:bCs w:val="0"/>
        </w:rPr>
        <w:fldChar w:fldCharType="separate"/>
      </w:r>
      <w:r w:rsidR="001B1FF5">
        <w:rPr>
          <w:rFonts w:ascii="Times New Roman" w:hAnsi="Times New Roman"/>
          <w:b w:val="0"/>
          <w:bCs w:val="0"/>
          <w:noProof/>
        </w:rPr>
        <w:t>1</w:t>
      </w:r>
      <w:r w:rsidRPr="00E37B8C">
        <w:rPr>
          <w:rFonts w:ascii="Times New Roman" w:hAnsi="Times New Roman"/>
          <w:b w:val="0"/>
          <w:bCs w:val="0"/>
        </w:rPr>
        <w:fldChar w:fldCharType="end"/>
      </w:r>
      <w:r w:rsidRPr="00E37B8C">
        <w:rPr>
          <w:rFonts w:ascii="Times New Roman" w:hAnsi="Times New Roman"/>
          <w:b w:val="0"/>
          <w:bCs w:val="0"/>
        </w:rPr>
        <w:t xml:space="preserve"> Widok </w:t>
      </w:r>
      <w:r w:rsidR="008C7AFB" w:rsidRPr="00E37B8C">
        <w:rPr>
          <w:rFonts w:ascii="Times New Roman" w:hAnsi="Times New Roman"/>
          <w:b w:val="0"/>
          <w:bCs w:val="0"/>
        </w:rPr>
        <w:t>od strony drogi gminnej</w:t>
      </w:r>
    </w:p>
    <w:p w14:paraId="748BD1C2" w14:textId="7A4FD261" w:rsidR="0083724A" w:rsidRPr="00E37B8C" w:rsidRDefault="0083724A" w:rsidP="0083724A">
      <w:pPr>
        <w:pStyle w:val="Nomalnywcity"/>
        <w:rPr>
          <w:rFonts w:ascii="Times New Roman" w:eastAsia="Calibri" w:hAnsi="Times New Roman"/>
        </w:rPr>
      </w:pPr>
      <w:r w:rsidRPr="00E37B8C">
        <w:rPr>
          <w:rFonts w:ascii="Times New Roman" w:eastAsia="Calibri" w:hAnsi="Times New Roman"/>
        </w:rPr>
        <w:t>Wszystkie działania w ramach realizacji przedsięwzięcia nie będą wiązały się z przekształceniem krajobrazu.</w:t>
      </w:r>
    </w:p>
    <w:p w14:paraId="5A556034" w14:textId="0B479DA8" w:rsidR="00856C70" w:rsidRPr="00E37B8C" w:rsidRDefault="00520B1B" w:rsidP="00D71C17">
      <w:pPr>
        <w:pStyle w:val="Nagwek2"/>
      </w:pPr>
      <w:bookmarkStart w:id="52" w:name="_Toc212618873"/>
      <w:r w:rsidRPr="00E37B8C">
        <w:t>Morfologia i rzeźba terenu</w:t>
      </w:r>
      <w:bookmarkEnd w:id="52"/>
    </w:p>
    <w:p w14:paraId="5F60F46C" w14:textId="77777777" w:rsidR="0083724A" w:rsidRPr="00E37B8C" w:rsidRDefault="00801B6A" w:rsidP="0083724A">
      <w:pPr>
        <w:widowControl/>
        <w:shd w:val="clear" w:color="auto" w:fill="FFFFFF" w:themeFill="background1"/>
        <w:suppressAutoHyphens w:val="0"/>
        <w:autoSpaceDE w:val="0"/>
        <w:autoSpaceDN w:val="0"/>
        <w:adjustRightInd w:val="0"/>
        <w:spacing w:before="0"/>
        <w:ind w:firstLine="567"/>
        <w:rPr>
          <w:rFonts w:ascii="Times New Roman" w:eastAsia="Times New Roman" w:hAnsi="Times New Roman" w:cs="Times New Roman"/>
          <w:kern w:val="0"/>
          <w:sz w:val="22"/>
          <w:szCs w:val="22"/>
          <w:lang w:val="x-none"/>
        </w:rPr>
      </w:pPr>
      <w:bookmarkStart w:id="53" w:name="_Toc146013132"/>
      <w:r w:rsidRPr="00E37B8C">
        <w:rPr>
          <w:rFonts w:ascii="Times New Roman" w:eastAsia="Times New Roman" w:hAnsi="Times New Roman" w:cs="Times New Roman"/>
          <w:kern w:val="0"/>
          <w:sz w:val="22"/>
          <w:szCs w:val="22"/>
          <w:lang w:val="x-none"/>
        </w:rPr>
        <w:t xml:space="preserve">Badany obszar jest wyraźnie zróżnicowany geomorfologicznie, co ma związek z budową geologiczną i tektoniką oraz zlodowaceniami. </w:t>
      </w:r>
    </w:p>
    <w:p w14:paraId="0116B951" w14:textId="672D7091" w:rsidR="0083724A" w:rsidRPr="00E37B8C" w:rsidRDefault="0083724A" w:rsidP="0083724A">
      <w:pPr>
        <w:widowControl/>
        <w:shd w:val="clear" w:color="auto" w:fill="FFFFFF" w:themeFill="background1"/>
        <w:suppressAutoHyphens w:val="0"/>
        <w:autoSpaceDE w:val="0"/>
        <w:autoSpaceDN w:val="0"/>
        <w:adjustRightInd w:val="0"/>
        <w:spacing w:before="0"/>
        <w:ind w:firstLine="567"/>
        <w:rPr>
          <w:rFonts w:ascii="Times New Roman" w:eastAsia="Times New Roman" w:hAnsi="Times New Roman" w:cs="Times New Roman"/>
          <w:kern w:val="0"/>
          <w:sz w:val="22"/>
          <w:szCs w:val="22"/>
        </w:rPr>
      </w:pPr>
      <w:r w:rsidRPr="00E37B8C">
        <w:rPr>
          <w:rFonts w:ascii="Times New Roman" w:eastAsia="Times New Roman" w:hAnsi="Times New Roman" w:cs="Times New Roman"/>
          <w:kern w:val="0"/>
          <w:sz w:val="22"/>
          <w:szCs w:val="22"/>
        </w:rPr>
        <w:t xml:space="preserve">Morfologia terenu </w:t>
      </w:r>
      <w:r w:rsidR="00E866BE" w:rsidRPr="00E37B8C">
        <w:rPr>
          <w:rFonts w:ascii="Times New Roman" w:eastAsia="Times New Roman" w:hAnsi="Times New Roman" w:cs="Times New Roman"/>
          <w:kern w:val="0"/>
          <w:sz w:val="22"/>
          <w:szCs w:val="22"/>
        </w:rPr>
        <w:t>Gromnika</w:t>
      </w:r>
      <w:r w:rsidRPr="00E37B8C">
        <w:rPr>
          <w:rFonts w:ascii="Times New Roman" w:eastAsia="Times New Roman" w:hAnsi="Times New Roman" w:cs="Times New Roman"/>
          <w:kern w:val="0"/>
          <w:sz w:val="22"/>
          <w:szCs w:val="22"/>
        </w:rPr>
        <w:t xml:space="preserve"> jest zróżnicowana, charakteryzuje się pagórkowatym krajobrazem o budowie geologicznej należącej do Karpat Z</w:t>
      </w:r>
      <w:r w:rsidR="004C6C87" w:rsidRPr="00E37B8C">
        <w:rPr>
          <w:rFonts w:ascii="Times New Roman" w:eastAsia="Times New Roman" w:hAnsi="Times New Roman" w:cs="Times New Roman"/>
          <w:kern w:val="0"/>
          <w:sz w:val="22"/>
          <w:szCs w:val="22"/>
        </w:rPr>
        <w:t>achodnich</w:t>
      </w:r>
      <w:r w:rsidRPr="00E37B8C">
        <w:rPr>
          <w:rFonts w:ascii="Times New Roman" w:eastAsia="Times New Roman" w:hAnsi="Times New Roman" w:cs="Times New Roman"/>
          <w:kern w:val="0"/>
          <w:sz w:val="22"/>
          <w:szCs w:val="22"/>
        </w:rPr>
        <w:t xml:space="preserve">.). </w:t>
      </w:r>
    </w:p>
    <w:p w14:paraId="2165C43B" w14:textId="193E3A23" w:rsidR="004C6C87" w:rsidRPr="00E37B8C" w:rsidRDefault="004C6C87" w:rsidP="004C6C87">
      <w:pPr>
        <w:widowControl/>
        <w:shd w:val="clear" w:color="auto" w:fill="FFFFFF" w:themeFill="background1"/>
        <w:suppressAutoHyphens w:val="0"/>
        <w:autoSpaceDE w:val="0"/>
        <w:autoSpaceDN w:val="0"/>
        <w:adjustRightInd w:val="0"/>
        <w:spacing w:before="0"/>
        <w:ind w:firstLine="567"/>
        <w:rPr>
          <w:rFonts w:ascii="Times New Roman" w:eastAsia="Times New Roman" w:hAnsi="Times New Roman" w:cs="Times New Roman"/>
          <w:kern w:val="0"/>
          <w:sz w:val="22"/>
          <w:szCs w:val="22"/>
        </w:rPr>
      </w:pPr>
      <w:r w:rsidRPr="00E37B8C">
        <w:rPr>
          <w:rFonts w:ascii="Times New Roman" w:eastAsia="Times New Roman" w:hAnsi="Times New Roman" w:cs="Times New Roman"/>
          <w:kern w:val="0"/>
          <w:sz w:val="22"/>
          <w:szCs w:val="22"/>
        </w:rPr>
        <w:t xml:space="preserve">Zgodnie z podziałem fizyko-geograficznym Polski wg Jerzego Kondrackiego gmina Gromnik leży w obrębie </w:t>
      </w:r>
      <w:proofErr w:type="spellStart"/>
      <w:r w:rsidRPr="00E37B8C">
        <w:rPr>
          <w:rFonts w:ascii="Times New Roman" w:eastAsia="Times New Roman" w:hAnsi="Times New Roman" w:cs="Times New Roman"/>
          <w:kern w:val="0"/>
          <w:sz w:val="22"/>
          <w:szCs w:val="22"/>
        </w:rPr>
        <w:t>megaregionu</w:t>
      </w:r>
      <w:proofErr w:type="spellEnd"/>
      <w:r w:rsidRPr="00E37B8C">
        <w:rPr>
          <w:rFonts w:ascii="Times New Roman" w:eastAsia="Times New Roman" w:hAnsi="Times New Roman" w:cs="Times New Roman"/>
          <w:kern w:val="0"/>
          <w:sz w:val="22"/>
          <w:szCs w:val="22"/>
        </w:rPr>
        <w:t xml:space="preserve"> Region Karpacki, w prowincji Karpat Zachodnich z Podkarpaciem Zachodnim i Północnym, </w:t>
      </w:r>
      <w:proofErr w:type="spellStart"/>
      <w:r w:rsidRPr="00E37B8C">
        <w:rPr>
          <w:rFonts w:ascii="Times New Roman" w:eastAsia="Times New Roman" w:hAnsi="Times New Roman" w:cs="Times New Roman"/>
          <w:kern w:val="0"/>
          <w:sz w:val="22"/>
          <w:szCs w:val="22"/>
        </w:rPr>
        <w:t>podprowincji</w:t>
      </w:r>
      <w:proofErr w:type="spellEnd"/>
      <w:r w:rsidRPr="00E37B8C">
        <w:rPr>
          <w:rFonts w:ascii="Times New Roman" w:eastAsia="Times New Roman" w:hAnsi="Times New Roman" w:cs="Times New Roman"/>
          <w:kern w:val="0"/>
          <w:sz w:val="22"/>
          <w:szCs w:val="22"/>
        </w:rPr>
        <w:t xml:space="preserve"> Zewnętrzne Karpaty Zachodnie, makroregionu Pogórze </w:t>
      </w:r>
      <w:proofErr w:type="spellStart"/>
      <w:r w:rsidRPr="00E37B8C">
        <w:rPr>
          <w:rFonts w:ascii="Times New Roman" w:eastAsia="Times New Roman" w:hAnsi="Times New Roman" w:cs="Times New Roman"/>
          <w:kern w:val="0"/>
          <w:sz w:val="22"/>
          <w:szCs w:val="22"/>
        </w:rPr>
        <w:t>Środkowobeskidzkie</w:t>
      </w:r>
      <w:proofErr w:type="spellEnd"/>
      <w:r w:rsidRPr="00E37B8C">
        <w:rPr>
          <w:rFonts w:ascii="Times New Roman" w:eastAsia="Times New Roman" w:hAnsi="Times New Roman" w:cs="Times New Roman"/>
          <w:kern w:val="0"/>
          <w:sz w:val="22"/>
          <w:szCs w:val="22"/>
        </w:rPr>
        <w:t xml:space="preserve"> na granicy </w:t>
      </w:r>
      <w:proofErr w:type="spellStart"/>
      <w:r w:rsidRPr="00E37B8C">
        <w:rPr>
          <w:rFonts w:ascii="Times New Roman" w:eastAsia="Times New Roman" w:hAnsi="Times New Roman" w:cs="Times New Roman"/>
          <w:kern w:val="0"/>
          <w:sz w:val="22"/>
          <w:szCs w:val="22"/>
        </w:rPr>
        <w:t>mezoregionów</w:t>
      </w:r>
      <w:proofErr w:type="spellEnd"/>
      <w:r w:rsidRPr="00E37B8C">
        <w:rPr>
          <w:rFonts w:ascii="Times New Roman" w:eastAsia="Times New Roman" w:hAnsi="Times New Roman" w:cs="Times New Roman"/>
          <w:kern w:val="0"/>
          <w:sz w:val="22"/>
          <w:szCs w:val="22"/>
        </w:rPr>
        <w:t>: Pogórze Ciężkowickie oraz Pogórze Beskidzkie.</w:t>
      </w:r>
    </w:p>
    <w:p w14:paraId="68458057" w14:textId="2ED4718E" w:rsidR="004C6C87" w:rsidRPr="00E37B8C" w:rsidRDefault="00496235" w:rsidP="004C6C87">
      <w:pPr>
        <w:widowControl/>
        <w:shd w:val="clear" w:color="auto" w:fill="FFFFFF" w:themeFill="background1"/>
        <w:suppressAutoHyphens w:val="0"/>
        <w:autoSpaceDE w:val="0"/>
        <w:autoSpaceDN w:val="0"/>
        <w:adjustRightInd w:val="0"/>
        <w:spacing w:before="0"/>
        <w:jc w:val="center"/>
        <w:rPr>
          <w:rFonts w:ascii="Times New Roman" w:hAnsi="Times New Roman" w:cs="Times New Roman"/>
          <w:sz w:val="22"/>
          <w:szCs w:val="22"/>
          <w:lang w:eastAsia="x-none"/>
        </w:rPr>
      </w:pPr>
      <w:r w:rsidRPr="00E37B8C">
        <w:rPr>
          <w:rFonts w:ascii="Times New Roman" w:hAnsi="Times New Roman" w:cs="Times New Roman"/>
          <w:noProof/>
          <w:sz w:val="22"/>
          <w:szCs w:val="22"/>
          <w:lang w:eastAsia="x-none"/>
        </w:rPr>
        <mc:AlternateContent>
          <mc:Choice Requires="wpi">
            <w:drawing>
              <wp:anchor distT="0" distB="0" distL="114300" distR="114300" simplePos="0" relativeHeight="251669504" behindDoc="0" locked="0" layoutInCell="1" allowOverlap="1" wp14:anchorId="27151421" wp14:editId="33EB85E9">
                <wp:simplePos x="0" y="0"/>
                <wp:positionH relativeFrom="column">
                  <wp:posOffset>2965460</wp:posOffset>
                </wp:positionH>
                <wp:positionV relativeFrom="paragraph">
                  <wp:posOffset>1938455</wp:posOffset>
                </wp:positionV>
                <wp:extent cx="360" cy="360"/>
                <wp:effectExtent l="76200" t="95250" r="76200" b="95250"/>
                <wp:wrapNone/>
                <wp:docPr id="1433687835" name="Pismo odręczne 4"/>
                <wp:cNvGraphicFramePr/>
                <a:graphic xmlns:a="http://schemas.openxmlformats.org/drawingml/2006/main">
                  <a:graphicData uri="http://schemas.microsoft.com/office/word/2010/wordprocessingInk">
                    <w14:contentPart bwMode="auto" r:id="rId20">
                      <w14:nvContentPartPr>
                        <w14:cNvContentPartPr/>
                      </w14:nvContentPartPr>
                      <w14:xfrm>
                        <a:off x="0" y="0"/>
                        <a:ext cx="360" cy="360"/>
                      </w14:xfrm>
                    </w14:contentPart>
                  </a:graphicData>
                </a:graphic>
              </wp:anchor>
            </w:drawing>
          </mc:Choice>
          <mc:Fallback>
            <w:pict>
              <v:shapetype w14:anchorId="44270CC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smo odręczne 4" o:spid="_x0000_s1026" type="#_x0000_t75" style="position:absolute;margin-left:230.65pt;margin-top:149.85pt;width:5.7pt;height:5.7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">
                <v:imagedata r:id="rId21" o:title=""/>
              </v:shape>
            </w:pict>
          </mc:Fallback>
        </mc:AlternateContent>
      </w:r>
      <w:r w:rsidR="004C6C87" w:rsidRPr="00E37B8C">
        <w:rPr>
          <w:rFonts w:ascii="Times New Roman" w:hAnsi="Times New Roman" w:cs="Times New Roman"/>
          <w:noProof/>
          <w:sz w:val="22"/>
          <w:szCs w:val="22"/>
          <w:lang w:eastAsia="x-none"/>
        </w:rPr>
        <w:drawing>
          <wp:inline distT="0" distB="0" distL="0" distR="0" wp14:anchorId="1F7FE58A" wp14:editId="3241DCDD">
            <wp:extent cx="4225937" cy="3211000"/>
            <wp:effectExtent l="19050" t="19050" r="22225" b="27940"/>
            <wp:docPr id="2029139786" name="Obraz 1" descr="Obraz zawierający tekst, mapa, atla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139786" name="Obraz 1" descr="Obraz zawierający tekst, mapa, atlas&#10;&#10;Zawartość wygenerowana przez AI może być niepoprawna."/>
                    <pic:cNvPicPr/>
                  </pic:nvPicPr>
                  <pic:blipFill>
                    <a:blip r:embed="rId22"/>
                    <a:stretch>
                      <a:fillRect/>
                    </a:stretch>
                  </pic:blipFill>
                  <pic:spPr>
                    <a:xfrm>
                      <a:off x="0" y="0"/>
                      <a:ext cx="4238312" cy="3220403"/>
                    </a:xfrm>
                    <a:prstGeom prst="rect">
                      <a:avLst/>
                    </a:prstGeom>
                    <a:ln>
                      <a:solidFill>
                        <a:schemeClr val="tx1"/>
                      </a:solidFill>
                    </a:ln>
                  </pic:spPr>
                </pic:pic>
              </a:graphicData>
            </a:graphic>
          </wp:inline>
        </w:drawing>
      </w:r>
    </w:p>
    <w:p w14:paraId="36BB925D" w14:textId="7BAD2ABC" w:rsidR="00E91B98" w:rsidRPr="00E37B8C" w:rsidRDefault="00E91B98" w:rsidP="00E91B98">
      <w:pPr>
        <w:pStyle w:val="Legenda"/>
        <w:spacing w:before="0"/>
        <w:jc w:val="center"/>
        <w:rPr>
          <w:rFonts w:ascii="Times New Roman" w:hAnsi="Times New Roman"/>
          <w:b w:val="0"/>
          <w:bCs w:val="0"/>
          <w:lang w:val="pl-PL"/>
        </w:rPr>
      </w:pPr>
      <w:bookmarkStart w:id="54" w:name="_Toc212618908"/>
      <w:bookmarkStart w:id="55" w:name="_Toc146013133"/>
      <w:r w:rsidRPr="00E37B8C">
        <w:rPr>
          <w:rFonts w:ascii="Times New Roman" w:hAnsi="Times New Roman"/>
          <w:b w:val="0"/>
          <w:bCs w:val="0"/>
        </w:rPr>
        <w:t xml:space="preserve">Rysunek </w:t>
      </w:r>
      <w:r w:rsidRPr="00E37B8C">
        <w:rPr>
          <w:rFonts w:ascii="Times New Roman" w:hAnsi="Times New Roman"/>
          <w:b w:val="0"/>
          <w:bCs w:val="0"/>
        </w:rPr>
        <w:fldChar w:fldCharType="begin"/>
      </w:r>
      <w:r w:rsidRPr="00E37B8C">
        <w:rPr>
          <w:rFonts w:ascii="Times New Roman" w:hAnsi="Times New Roman"/>
          <w:b w:val="0"/>
          <w:bCs w:val="0"/>
        </w:rPr>
        <w:instrText xml:space="preserve"> SEQ Rysunek \* ARABIC </w:instrText>
      </w:r>
      <w:r w:rsidRPr="00E37B8C">
        <w:rPr>
          <w:rFonts w:ascii="Times New Roman" w:hAnsi="Times New Roman"/>
          <w:b w:val="0"/>
          <w:bCs w:val="0"/>
        </w:rPr>
        <w:fldChar w:fldCharType="separate"/>
      </w:r>
      <w:r w:rsidR="001B1FF5">
        <w:rPr>
          <w:rFonts w:ascii="Times New Roman" w:hAnsi="Times New Roman"/>
          <w:b w:val="0"/>
          <w:bCs w:val="0"/>
          <w:noProof/>
        </w:rPr>
        <w:t>6</w:t>
      </w:r>
      <w:r w:rsidRPr="00E37B8C">
        <w:rPr>
          <w:rFonts w:ascii="Times New Roman" w:hAnsi="Times New Roman"/>
          <w:b w:val="0"/>
          <w:bCs w:val="0"/>
        </w:rPr>
        <w:fldChar w:fldCharType="end"/>
      </w:r>
      <w:r w:rsidRPr="00E37B8C">
        <w:rPr>
          <w:rFonts w:ascii="Times New Roman" w:hAnsi="Times New Roman"/>
          <w:b w:val="0"/>
          <w:bCs w:val="0"/>
        </w:rPr>
        <w:t xml:space="preserve"> </w:t>
      </w:r>
      <w:r w:rsidR="00BE4C52" w:rsidRPr="00E37B8C">
        <w:rPr>
          <w:rFonts w:ascii="Times New Roman" w:hAnsi="Times New Roman"/>
          <w:b w:val="0"/>
          <w:lang w:val="pl-PL"/>
        </w:rPr>
        <w:t>Obszar analiz</w:t>
      </w:r>
      <w:r w:rsidRPr="00E37B8C">
        <w:rPr>
          <w:rFonts w:ascii="Times New Roman" w:hAnsi="Times New Roman"/>
          <w:b w:val="0"/>
          <w:lang w:val="pl-PL"/>
        </w:rPr>
        <w:t xml:space="preserve"> na tle podziału regionów </w:t>
      </w:r>
      <w:proofErr w:type="spellStart"/>
      <w:r w:rsidRPr="00E37B8C">
        <w:rPr>
          <w:rFonts w:ascii="Times New Roman" w:hAnsi="Times New Roman"/>
          <w:b w:val="0"/>
          <w:lang w:val="pl-PL"/>
        </w:rPr>
        <w:t>fizyczno</w:t>
      </w:r>
      <w:proofErr w:type="spellEnd"/>
      <w:r w:rsidRPr="00E37B8C">
        <w:rPr>
          <w:rFonts w:ascii="Times New Roman" w:hAnsi="Times New Roman"/>
          <w:b w:val="0"/>
          <w:lang w:val="pl-PL"/>
        </w:rPr>
        <w:t xml:space="preserve"> – geograficznych</w:t>
      </w:r>
      <w:r w:rsidRPr="00E37B8C">
        <w:rPr>
          <w:rFonts w:ascii="Times New Roman" w:hAnsi="Times New Roman"/>
          <w:b w:val="0"/>
          <w:bCs w:val="0"/>
          <w:lang w:val="pl-PL"/>
        </w:rPr>
        <w:t xml:space="preserve"> </w:t>
      </w:r>
      <w:r w:rsidR="00BE4C52" w:rsidRPr="00E37B8C">
        <w:rPr>
          <w:rFonts w:ascii="Times New Roman" w:hAnsi="Times New Roman"/>
          <w:b w:val="0"/>
          <w:bCs w:val="0"/>
          <w:lang w:val="pl-PL"/>
        </w:rPr>
        <w:t>(</w:t>
      </w:r>
      <w:r w:rsidR="004C6C87" w:rsidRPr="00E37B8C">
        <w:rPr>
          <w:rFonts w:ascii="Times New Roman" w:hAnsi="Times New Roman"/>
          <w:b w:val="0"/>
          <w:bCs w:val="0"/>
          <w:lang w:val="pl-PL"/>
        </w:rPr>
        <w:t>Źródło: www.geoserwis.gods.gov.pl</w:t>
      </w:r>
      <w:r w:rsidR="00BE4C52" w:rsidRPr="00E37B8C">
        <w:rPr>
          <w:rFonts w:ascii="Times New Roman" w:hAnsi="Times New Roman"/>
          <w:b w:val="0"/>
          <w:bCs w:val="0"/>
          <w:lang w:val="pl-PL"/>
        </w:rPr>
        <w:t>)</w:t>
      </w:r>
      <w:bookmarkEnd w:id="54"/>
    </w:p>
    <w:bookmarkEnd w:id="53"/>
    <w:bookmarkEnd w:id="55"/>
    <w:p w14:paraId="53C0802B" w14:textId="04866A1B" w:rsidR="00EE3CDE" w:rsidRPr="00E37B8C" w:rsidRDefault="0047504F" w:rsidP="00EE3CDE">
      <w:pPr>
        <w:pStyle w:val="Nomalnywcity"/>
        <w:ind w:firstLine="284"/>
        <w:rPr>
          <w:rFonts w:ascii="Times New Roman" w:hAnsi="Times New Roman"/>
          <w:szCs w:val="22"/>
          <w:lang w:val="pl-PL"/>
        </w:rPr>
      </w:pPr>
      <w:r w:rsidRPr="00E37B8C">
        <w:rPr>
          <w:rFonts w:ascii="Times New Roman" w:hAnsi="Times New Roman"/>
          <w:szCs w:val="22"/>
          <w:lang w:val="pl-PL"/>
        </w:rPr>
        <w:t xml:space="preserve">Na terenie gminy występuje zagrożenie ruchami masowymi. </w:t>
      </w:r>
      <w:r w:rsidR="00BE4C52" w:rsidRPr="00E37B8C">
        <w:rPr>
          <w:rFonts w:ascii="Times New Roman" w:hAnsi="Times New Roman"/>
          <w:szCs w:val="22"/>
          <w:lang w:val="pl-PL"/>
        </w:rPr>
        <w:t>N</w:t>
      </w:r>
      <w:r w:rsidR="00EE3CDE" w:rsidRPr="00E37B8C">
        <w:rPr>
          <w:rFonts w:ascii="Times New Roman" w:hAnsi="Times New Roman"/>
          <w:szCs w:val="22"/>
          <w:lang w:val="pl-PL"/>
        </w:rPr>
        <w:t xml:space="preserve">a przedmiotowym obszarze, zgodnie z Mapą osuwisk i terenów zagrożonych ruchami masowymi opracowanej przez Państwowy Instytut Geologiczny - Państwowy Instytut Badawczy nie występują </w:t>
      </w:r>
      <w:r w:rsidR="00BE4C52" w:rsidRPr="00E37B8C">
        <w:rPr>
          <w:rFonts w:ascii="Times New Roman" w:hAnsi="Times New Roman"/>
          <w:szCs w:val="22"/>
          <w:lang w:val="pl-PL"/>
        </w:rPr>
        <w:t xml:space="preserve">jednak </w:t>
      </w:r>
      <w:r w:rsidR="00EE3CDE" w:rsidRPr="00E37B8C">
        <w:rPr>
          <w:rFonts w:ascii="Times New Roman" w:hAnsi="Times New Roman"/>
          <w:szCs w:val="22"/>
          <w:lang w:val="pl-PL"/>
        </w:rPr>
        <w:t xml:space="preserve">strefy zagrożeń osuwiskowych. </w:t>
      </w:r>
    </w:p>
    <w:p w14:paraId="04EC1C1D" w14:textId="0B9A8182" w:rsidR="00AA0440" w:rsidRPr="00E37B8C" w:rsidRDefault="00F81BE2" w:rsidP="00AA0440">
      <w:pPr>
        <w:pStyle w:val="Bezodstpw"/>
        <w:jc w:val="center"/>
        <w:rPr>
          <w:rFonts w:ascii="Times New Roman" w:hAnsi="Times New Roman"/>
          <w:color w:val="auto"/>
          <w:sz w:val="22"/>
          <w:szCs w:val="22"/>
        </w:rPr>
      </w:pPr>
      <w:r w:rsidRPr="00E37B8C">
        <w:rPr>
          <w:rFonts w:ascii="Times New Roman" w:hAnsi="Times New Roman"/>
          <w:noProof/>
          <w:lang w:val="x-none" w:eastAsia="x-none"/>
        </w:rPr>
        <mc:AlternateContent>
          <mc:Choice Requires="wps">
            <w:drawing>
              <wp:anchor distT="0" distB="0" distL="114300" distR="114300" simplePos="0" relativeHeight="251661312" behindDoc="0" locked="0" layoutInCell="1" allowOverlap="1" wp14:anchorId="4167185E" wp14:editId="0EFD226F">
                <wp:simplePos x="0" y="0"/>
                <wp:positionH relativeFrom="column">
                  <wp:posOffset>1337472</wp:posOffset>
                </wp:positionH>
                <wp:positionV relativeFrom="paragraph">
                  <wp:posOffset>1151255</wp:posOffset>
                </wp:positionV>
                <wp:extent cx="184670" cy="663530"/>
                <wp:effectExtent l="0" t="144145" r="0" b="147955"/>
                <wp:wrapNone/>
                <wp:docPr id="1336487494" name="Owal 2"/>
                <wp:cNvGraphicFramePr/>
                <a:graphic xmlns:a="http://schemas.openxmlformats.org/drawingml/2006/main">
                  <a:graphicData uri="http://schemas.microsoft.com/office/word/2010/wordprocessingShape">
                    <wps:wsp>
                      <wps:cNvSpPr/>
                      <wps:spPr>
                        <a:xfrm rot="3116418">
                          <a:off x="0" y="0"/>
                          <a:ext cx="184670" cy="663530"/>
                        </a:xfrm>
                        <a:prstGeom prst="ellipse">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D9E4A7" id="Owal 2" o:spid="_x0000_s1026" style="position:absolute;margin-left:105.3pt;margin-top:90.65pt;width:14.55pt;height:52.25pt;rotation:3403960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" filled="f" strokecolor="#e00" strokeweight="2.25pt">
                <v:stroke joinstyle="miter"/>
              </v:oval>
            </w:pict>
          </mc:Fallback>
        </mc:AlternateContent>
      </w:r>
      <w:r w:rsidRPr="00E37B8C">
        <w:rPr>
          <w:rFonts w:ascii="Times New Roman" w:hAnsi="Times New Roman"/>
          <w:noProof/>
          <w:color w:val="auto"/>
          <w:sz w:val="22"/>
          <w:szCs w:val="22"/>
        </w:rPr>
        <w:drawing>
          <wp:inline distT="0" distB="0" distL="0" distR="0" wp14:anchorId="6C5FAB0C" wp14:editId="5721F6D2">
            <wp:extent cx="2860158" cy="2346465"/>
            <wp:effectExtent l="0" t="0" r="0" b="0"/>
            <wp:docPr id="1689515183" name="Obraz 1" descr="Obraz zawierający mapa, atlas, teks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515183" name="Obraz 1" descr="Obraz zawierający mapa, atlas, tekst&#10;&#10;Zawartość wygenerowana przez AI może być niepoprawna."/>
                    <pic:cNvPicPr/>
                  </pic:nvPicPr>
                  <pic:blipFill>
                    <a:blip r:embed="rId23"/>
                    <a:stretch>
                      <a:fillRect/>
                    </a:stretch>
                  </pic:blipFill>
                  <pic:spPr>
                    <a:xfrm>
                      <a:off x="0" y="0"/>
                      <a:ext cx="2879880" cy="2362645"/>
                    </a:xfrm>
                    <a:prstGeom prst="rect">
                      <a:avLst/>
                    </a:prstGeom>
                  </pic:spPr>
                </pic:pic>
              </a:graphicData>
            </a:graphic>
          </wp:inline>
        </w:drawing>
      </w:r>
      <w:r w:rsidR="00BE4C52" w:rsidRPr="00E37B8C">
        <w:rPr>
          <w:rFonts w:ascii="Times New Roman" w:hAnsi="Times New Roman"/>
          <w:color w:val="auto"/>
          <w:sz w:val="22"/>
          <w:szCs w:val="22"/>
        </w:rPr>
        <w:t xml:space="preserve"> </w:t>
      </w:r>
      <w:r w:rsidR="00BE4C52" w:rsidRPr="00E37B8C">
        <w:rPr>
          <w:rFonts w:ascii="Times New Roman" w:hAnsi="Times New Roman"/>
          <w:noProof/>
          <w:color w:val="auto"/>
          <w:sz w:val="22"/>
          <w:szCs w:val="22"/>
        </w:rPr>
        <w:drawing>
          <wp:inline distT="0" distB="0" distL="0" distR="0" wp14:anchorId="68738123" wp14:editId="259431C5">
            <wp:extent cx="1249680" cy="2094875"/>
            <wp:effectExtent l="0" t="0" r="7620" b="635"/>
            <wp:docPr id="1076080762" name="Obraz 10" descr="Obraz zawierający tekst, zrzut ekranu, Czcionka, numer&#10;&#10;Zawartość wygenerowana przez AI może być niepoprawna.">
              <a:extLst xmlns:a="http://schemas.openxmlformats.org/drawingml/2006/main">
                <a:ext uri="{FF2B5EF4-FFF2-40B4-BE49-F238E27FC236}">
                  <a16:creationId xmlns:a16="http://schemas.microsoft.com/office/drawing/2014/main" id="{31B5C047-2E5A-F1DD-4A14-6AFCDFB3F5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80762" name="Obraz 10" descr="Obraz zawierający tekst, zrzut ekranu, Czcionka, numer&#10;&#10;Zawartość wygenerowana przez AI może być niepoprawna.">
                      <a:extLst>
                        <a:ext uri="{FF2B5EF4-FFF2-40B4-BE49-F238E27FC236}">
                          <a16:creationId xmlns:a16="http://schemas.microsoft.com/office/drawing/2014/main" id="{31B5C047-2E5A-F1DD-4A14-6AFCDFB3F50F}"/>
                        </a:ext>
                      </a:extLst>
                    </pic:cNvPr>
                    <pic:cNvPicPr>
                      <a:picLocks noChangeAspect="1"/>
                    </pic:cNvPicPr>
                  </pic:nvPicPr>
                  <pic:blipFill rotWithShape="1">
                    <a:blip r:embed="rId24" cstate="screen">
                      <a:extLst>
                        <a:ext uri="{28A0092B-C50C-407E-A947-70E740481C1C}">
                          <a14:useLocalDpi xmlns:a14="http://schemas.microsoft.com/office/drawing/2010/main"/>
                        </a:ext>
                      </a:extLst>
                    </a:blip>
                    <a:srcRect b="53586"/>
                    <a:stretch>
                      <a:fillRect/>
                    </a:stretch>
                  </pic:blipFill>
                  <pic:spPr bwMode="auto">
                    <a:xfrm>
                      <a:off x="0" y="0"/>
                      <a:ext cx="1255014" cy="2103816"/>
                    </a:xfrm>
                    <a:prstGeom prst="rect">
                      <a:avLst/>
                    </a:prstGeom>
                    <a:ln>
                      <a:noFill/>
                    </a:ln>
                    <a:extLst>
                      <a:ext uri="{53640926-AAD7-44D8-BBD7-CCE9431645EC}">
                        <a14:shadowObscured xmlns:a14="http://schemas.microsoft.com/office/drawing/2010/main"/>
                      </a:ext>
                    </a:extLst>
                  </pic:spPr>
                </pic:pic>
              </a:graphicData>
            </a:graphic>
          </wp:inline>
        </w:drawing>
      </w:r>
      <w:r w:rsidR="00BE4C52" w:rsidRPr="00E37B8C">
        <w:rPr>
          <w:rFonts w:ascii="Times New Roman" w:hAnsi="Times New Roman"/>
          <w:color w:val="auto"/>
          <w:sz w:val="22"/>
          <w:szCs w:val="22"/>
        </w:rPr>
        <w:t xml:space="preserve"> </w:t>
      </w:r>
      <w:r w:rsidR="00BE4C52" w:rsidRPr="00E37B8C">
        <w:rPr>
          <w:rFonts w:ascii="Times New Roman" w:hAnsi="Times New Roman"/>
          <w:noProof/>
          <w:color w:val="auto"/>
          <w:sz w:val="22"/>
          <w:szCs w:val="22"/>
        </w:rPr>
        <w:drawing>
          <wp:inline distT="0" distB="0" distL="0" distR="0" wp14:anchorId="7FD29C29" wp14:editId="2F994260">
            <wp:extent cx="1198474" cy="2146068"/>
            <wp:effectExtent l="0" t="0" r="1905" b="6985"/>
            <wp:docPr id="2098159785" name="Obraz 10" descr="Obraz zawierający tekst, zrzut ekranu, Czcionka, numer&#10;&#10;Zawartość wygenerowana przez AI może być niepoprawna.">
              <a:extLst xmlns:a="http://schemas.openxmlformats.org/drawingml/2006/main">
                <a:ext uri="{FF2B5EF4-FFF2-40B4-BE49-F238E27FC236}">
                  <a16:creationId xmlns:a16="http://schemas.microsoft.com/office/drawing/2014/main" id="{31B5C047-2E5A-F1DD-4A14-6AFCDFB3F5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159785" name="Obraz 10" descr="Obraz zawierający tekst, zrzut ekranu, Czcionka, numer&#10;&#10;Zawartość wygenerowana przez AI może być niepoprawna.">
                      <a:extLst>
                        <a:ext uri="{FF2B5EF4-FFF2-40B4-BE49-F238E27FC236}">
                          <a16:creationId xmlns:a16="http://schemas.microsoft.com/office/drawing/2014/main" id="{31B5C047-2E5A-F1DD-4A14-6AFCDFB3F50F}"/>
                        </a:ext>
                      </a:extLst>
                    </pic:cNvPr>
                    <pic:cNvPicPr>
                      <a:picLocks noChangeAspect="1"/>
                    </pic:cNvPicPr>
                  </pic:nvPicPr>
                  <pic:blipFill rotWithShape="1">
                    <a:blip r:embed="rId25" cstate="screen">
                      <a:extLst>
                        <a:ext uri="{28A0092B-C50C-407E-A947-70E740481C1C}">
                          <a14:useLocalDpi xmlns:a14="http://schemas.microsoft.com/office/drawing/2010/main"/>
                        </a:ext>
                      </a:extLst>
                    </a:blip>
                    <a:srcRect t="50420"/>
                    <a:stretch>
                      <a:fillRect/>
                    </a:stretch>
                  </pic:blipFill>
                  <pic:spPr bwMode="auto">
                    <a:xfrm>
                      <a:off x="0" y="0"/>
                      <a:ext cx="1204403" cy="2156685"/>
                    </a:xfrm>
                    <a:prstGeom prst="rect">
                      <a:avLst/>
                    </a:prstGeom>
                    <a:ln>
                      <a:noFill/>
                    </a:ln>
                    <a:extLst>
                      <a:ext uri="{53640926-AAD7-44D8-BBD7-CCE9431645EC}">
                        <a14:shadowObscured xmlns:a14="http://schemas.microsoft.com/office/drawing/2010/main"/>
                      </a:ext>
                    </a:extLst>
                  </pic:spPr>
                </pic:pic>
              </a:graphicData>
            </a:graphic>
          </wp:inline>
        </w:drawing>
      </w:r>
    </w:p>
    <w:p w14:paraId="62DE562E" w14:textId="363F9EF8" w:rsidR="00BE4C52" w:rsidRPr="00E37B8C" w:rsidRDefault="00E91B98" w:rsidP="00BE4C52">
      <w:pPr>
        <w:pStyle w:val="Legenda"/>
        <w:shd w:val="clear" w:color="auto" w:fill="FFFFFF" w:themeFill="background1"/>
        <w:jc w:val="center"/>
        <w:rPr>
          <w:rFonts w:ascii="Times New Roman" w:hAnsi="Times New Roman"/>
          <w:b w:val="0"/>
          <w:bCs w:val="0"/>
          <w:i/>
          <w:iCs/>
        </w:rPr>
      </w:pPr>
      <w:bookmarkStart w:id="56" w:name="_Toc212618909"/>
      <w:bookmarkStart w:id="57" w:name="_Toc146013134"/>
      <w:r w:rsidRPr="00E37B8C">
        <w:rPr>
          <w:rFonts w:ascii="Times New Roman" w:hAnsi="Times New Roman"/>
          <w:b w:val="0"/>
          <w:bCs w:val="0"/>
        </w:rPr>
        <w:t xml:space="preserve">Rysunek </w:t>
      </w:r>
      <w:r w:rsidRPr="00E37B8C">
        <w:rPr>
          <w:rFonts w:ascii="Times New Roman" w:hAnsi="Times New Roman"/>
          <w:b w:val="0"/>
          <w:bCs w:val="0"/>
        </w:rPr>
        <w:fldChar w:fldCharType="begin"/>
      </w:r>
      <w:r w:rsidRPr="00E37B8C">
        <w:rPr>
          <w:rFonts w:ascii="Times New Roman" w:hAnsi="Times New Roman"/>
          <w:b w:val="0"/>
          <w:bCs w:val="0"/>
        </w:rPr>
        <w:instrText xml:space="preserve"> SEQ Rysunek \* ARABIC </w:instrText>
      </w:r>
      <w:r w:rsidRPr="00E37B8C">
        <w:rPr>
          <w:rFonts w:ascii="Times New Roman" w:hAnsi="Times New Roman"/>
          <w:b w:val="0"/>
          <w:bCs w:val="0"/>
        </w:rPr>
        <w:fldChar w:fldCharType="separate"/>
      </w:r>
      <w:r w:rsidR="001B1FF5">
        <w:rPr>
          <w:rFonts w:ascii="Times New Roman" w:hAnsi="Times New Roman"/>
          <w:b w:val="0"/>
          <w:bCs w:val="0"/>
          <w:noProof/>
        </w:rPr>
        <w:t>7</w:t>
      </w:r>
      <w:r w:rsidRPr="00E37B8C">
        <w:rPr>
          <w:rFonts w:ascii="Times New Roman" w:hAnsi="Times New Roman"/>
          <w:b w:val="0"/>
          <w:bCs w:val="0"/>
        </w:rPr>
        <w:fldChar w:fldCharType="end"/>
      </w:r>
      <w:r w:rsidRPr="00E37B8C">
        <w:rPr>
          <w:rFonts w:ascii="Times New Roman" w:hAnsi="Times New Roman"/>
          <w:b w:val="0"/>
          <w:bCs w:val="0"/>
        </w:rPr>
        <w:t xml:space="preserve"> </w:t>
      </w:r>
      <w:r w:rsidR="00BE4C52" w:rsidRPr="00E37B8C">
        <w:rPr>
          <w:rFonts w:ascii="Times New Roman" w:eastAsia="Calibri" w:hAnsi="Times New Roman"/>
          <w:b w:val="0"/>
          <w:bCs w:val="0"/>
          <w:lang w:val="pl-PL"/>
        </w:rPr>
        <w:t>Analiza terenu pod względem osuwisk</w:t>
      </w:r>
      <w:r w:rsidRPr="00E37B8C">
        <w:rPr>
          <w:rFonts w:ascii="Times New Roman" w:eastAsia="Calibri" w:hAnsi="Times New Roman"/>
          <w:b w:val="0"/>
          <w:bCs w:val="0"/>
          <w:lang w:val="pl-PL"/>
        </w:rPr>
        <w:t xml:space="preserve"> </w:t>
      </w:r>
      <w:r w:rsidR="00BE4C52" w:rsidRPr="00E37B8C">
        <w:rPr>
          <w:rFonts w:ascii="Times New Roman" w:hAnsi="Times New Roman"/>
          <w:b w:val="0"/>
          <w:bCs w:val="0"/>
          <w:i/>
          <w:iCs/>
        </w:rPr>
        <w:t xml:space="preserve">źródło: </w:t>
      </w:r>
      <w:hyperlink r:id="rId26" w:history="1">
        <w:r w:rsidR="00BE4C52" w:rsidRPr="00E37B8C">
          <w:rPr>
            <w:rStyle w:val="Hipercze"/>
            <w:rFonts w:ascii="Times New Roman" w:hAnsi="Times New Roman"/>
            <w:b w:val="0"/>
            <w:bCs w:val="0"/>
            <w:i/>
            <w:iCs/>
          </w:rPr>
          <w:t>https://www.pgi.gov.pl/osuwiska/123/aplikacja.html</w:t>
        </w:r>
        <w:bookmarkEnd w:id="56"/>
      </w:hyperlink>
    </w:p>
    <w:p w14:paraId="2F5844D9" w14:textId="7F9D36B5" w:rsidR="00496235" w:rsidRPr="00E37B8C" w:rsidRDefault="00496235" w:rsidP="00496235">
      <w:pPr>
        <w:pStyle w:val="Legenda"/>
        <w:shd w:val="clear" w:color="auto" w:fill="FFFFFF" w:themeFill="background1"/>
        <w:rPr>
          <w:rFonts w:ascii="Times New Roman" w:hAnsi="Times New Roman"/>
          <w:b w:val="0"/>
          <w:bCs w:val="0"/>
          <w:sz w:val="22"/>
          <w:szCs w:val="22"/>
          <w:lang w:val="pl-PL"/>
        </w:rPr>
      </w:pPr>
      <w:proofErr w:type="spellStart"/>
      <w:r w:rsidRPr="00E37B8C">
        <w:rPr>
          <w:rFonts w:ascii="Times New Roman" w:hAnsi="Times New Roman"/>
          <w:b w:val="0"/>
          <w:bCs w:val="0"/>
          <w:sz w:val="22"/>
          <w:szCs w:val="22"/>
          <w:lang w:val="pl-PL"/>
        </w:rPr>
        <w:t>Mezoregion</w:t>
      </w:r>
      <w:proofErr w:type="spellEnd"/>
      <w:r w:rsidRPr="00E37B8C">
        <w:rPr>
          <w:rFonts w:ascii="Times New Roman" w:hAnsi="Times New Roman"/>
          <w:b w:val="0"/>
          <w:bCs w:val="0"/>
          <w:sz w:val="22"/>
          <w:szCs w:val="22"/>
          <w:lang w:val="pl-PL"/>
        </w:rPr>
        <w:t xml:space="preserve"> Pogórza Rożnowskiego budują różnorodne, głównie piaskowcowe utwory jednostki śląskiej. W południowej części nasunięta została na nią jednostka </w:t>
      </w:r>
      <w:proofErr w:type="spellStart"/>
      <w:r w:rsidRPr="00E37B8C">
        <w:rPr>
          <w:rFonts w:ascii="Times New Roman" w:hAnsi="Times New Roman"/>
          <w:b w:val="0"/>
          <w:bCs w:val="0"/>
          <w:sz w:val="22"/>
          <w:szCs w:val="22"/>
          <w:lang w:val="pl-PL"/>
        </w:rPr>
        <w:t>przedmagurska</w:t>
      </w:r>
      <w:proofErr w:type="spellEnd"/>
      <w:r w:rsidRPr="00E37B8C">
        <w:rPr>
          <w:rFonts w:ascii="Times New Roman" w:hAnsi="Times New Roman"/>
          <w:b w:val="0"/>
          <w:bCs w:val="0"/>
          <w:sz w:val="22"/>
          <w:szCs w:val="22"/>
          <w:lang w:val="pl-PL"/>
        </w:rPr>
        <w:t xml:space="preserve"> (Michalczowej), której kulminację stanowi najwyższy szczyt Pogórza Rożnowskiego – Dąbrowska Góra (583 m n.p.m.). Budują ją oligoceńskie </w:t>
      </w:r>
      <w:proofErr w:type="spellStart"/>
      <w:r w:rsidRPr="00E37B8C">
        <w:rPr>
          <w:rFonts w:ascii="Times New Roman" w:hAnsi="Times New Roman"/>
          <w:b w:val="0"/>
          <w:bCs w:val="0"/>
          <w:sz w:val="22"/>
          <w:szCs w:val="22"/>
          <w:lang w:val="pl-PL"/>
        </w:rPr>
        <w:t>gruboławicowe</w:t>
      </w:r>
      <w:proofErr w:type="spellEnd"/>
      <w:r w:rsidRPr="00E37B8C">
        <w:rPr>
          <w:rFonts w:ascii="Times New Roman" w:hAnsi="Times New Roman"/>
          <w:b w:val="0"/>
          <w:bCs w:val="0"/>
          <w:sz w:val="22"/>
          <w:szCs w:val="22"/>
          <w:lang w:val="pl-PL"/>
        </w:rPr>
        <w:t xml:space="preserve">, zlepieńcowate piaskowce oraz wapienie. Południowa granica regionu dowiązuje do linii zasięgu jednostki magurskiej, łagodnie nasuniętej na jednostkę śląską i wyznaczającej tutaj próg Beskidu Niskiego. Na stokach pogórza występują gliny, mułki </w:t>
      </w:r>
      <w:proofErr w:type="spellStart"/>
      <w:r w:rsidRPr="00E37B8C">
        <w:rPr>
          <w:rFonts w:ascii="Times New Roman" w:hAnsi="Times New Roman"/>
          <w:b w:val="0"/>
          <w:bCs w:val="0"/>
          <w:sz w:val="22"/>
          <w:szCs w:val="22"/>
          <w:lang w:val="pl-PL"/>
        </w:rPr>
        <w:t>lessopodobne</w:t>
      </w:r>
      <w:proofErr w:type="spellEnd"/>
      <w:r w:rsidRPr="00E37B8C">
        <w:rPr>
          <w:rFonts w:ascii="Times New Roman" w:hAnsi="Times New Roman"/>
          <w:b w:val="0"/>
          <w:bCs w:val="0"/>
          <w:sz w:val="22"/>
          <w:szCs w:val="22"/>
          <w:lang w:val="pl-PL"/>
        </w:rPr>
        <w:t xml:space="preserve"> oraz </w:t>
      </w:r>
      <w:proofErr w:type="spellStart"/>
      <w:r w:rsidRPr="00E37B8C">
        <w:rPr>
          <w:rFonts w:ascii="Times New Roman" w:hAnsi="Times New Roman"/>
          <w:b w:val="0"/>
          <w:bCs w:val="0"/>
          <w:sz w:val="22"/>
          <w:szCs w:val="22"/>
          <w:lang w:val="pl-PL"/>
        </w:rPr>
        <w:t>zwietrzelinowo-deluwialne</w:t>
      </w:r>
      <w:proofErr w:type="spellEnd"/>
      <w:r w:rsidRPr="00E37B8C">
        <w:rPr>
          <w:rFonts w:ascii="Times New Roman" w:hAnsi="Times New Roman"/>
          <w:b w:val="0"/>
          <w:bCs w:val="0"/>
          <w:sz w:val="22"/>
          <w:szCs w:val="22"/>
          <w:lang w:val="pl-PL"/>
        </w:rPr>
        <w:t xml:space="preserve">, a w dolinach rzecznych czwartorzędowe żwiry, gliny i paski. W okolicach Iwkowej zachowały się osady </w:t>
      </w:r>
      <w:proofErr w:type="spellStart"/>
      <w:r w:rsidRPr="00E37B8C">
        <w:rPr>
          <w:rFonts w:ascii="Times New Roman" w:hAnsi="Times New Roman"/>
          <w:b w:val="0"/>
          <w:bCs w:val="0"/>
          <w:sz w:val="22"/>
          <w:szCs w:val="22"/>
          <w:lang w:val="pl-PL"/>
        </w:rPr>
        <w:t>glacifluwialne</w:t>
      </w:r>
      <w:proofErr w:type="spellEnd"/>
      <w:r w:rsidRPr="00E37B8C">
        <w:rPr>
          <w:rFonts w:ascii="Times New Roman" w:hAnsi="Times New Roman"/>
          <w:b w:val="0"/>
          <w:bCs w:val="0"/>
          <w:sz w:val="22"/>
          <w:szCs w:val="22"/>
          <w:lang w:val="pl-PL"/>
        </w:rPr>
        <w:t>. Przeważającym typem rzeźby są średnie pogórza o stromych stokach z kulminacjami wierzchowin przekraczającymi 500 m n.p.m. oraz rozległa dolina Dunajca.</w:t>
      </w:r>
    </w:p>
    <w:p w14:paraId="1BFF31FA" w14:textId="6C1A10E0" w:rsidR="00496235" w:rsidRPr="00E37B8C" w:rsidRDefault="00496235" w:rsidP="00496235">
      <w:pPr>
        <w:pStyle w:val="Legenda"/>
        <w:shd w:val="clear" w:color="auto" w:fill="FFFFFF" w:themeFill="background1"/>
        <w:rPr>
          <w:rFonts w:ascii="Times New Roman" w:hAnsi="Times New Roman"/>
          <w:b w:val="0"/>
          <w:bCs w:val="0"/>
          <w:sz w:val="22"/>
          <w:szCs w:val="22"/>
          <w:lang w:val="pl-PL"/>
        </w:rPr>
      </w:pPr>
      <w:r w:rsidRPr="00E37B8C">
        <w:rPr>
          <w:rFonts w:ascii="Times New Roman" w:hAnsi="Times New Roman"/>
          <w:b w:val="0"/>
          <w:bCs w:val="0"/>
          <w:sz w:val="22"/>
          <w:szCs w:val="22"/>
          <w:lang w:val="pl-PL"/>
        </w:rPr>
        <w:t xml:space="preserve">Cechą charakterystyczną natomiast </w:t>
      </w:r>
      <w:proofErr w:type="spellStart"/>
      <w:r w:rsidRPr="00E37B8C">
        <w:rPr>
          <w:rFonts w:ascii="Times New Roman" w:hAnsi="Times New Roman"/>
          <w:b w:val="0"/>
          <w:bCs w:val="0"/>
          <w:sz w:val="22"/>
          <w:szCs w:val="22"/>
          <w:lang w:val="pl-PL"/>
        </w:rPr>
        <w:t>mezoregionu</w:t>
      </w:r>
      <w:proofErr w:type="spellEnd"/>
      <w:r w:rsidRPr="00E37B8C">
        <w:rPr>
          <w:rFonts w:ascii="Times New Roman" w:hAnsi="Times New Roman"/>
          <w:b w:val="0"/>
          <w:bCs w:val="0"/>
          <w:sz w:val="22"/>
          <w:szCs w:val="22"/>
          <w:lang w:val="pl-PL"/>
        </w:rPr>
        <w:t xml:space="preserve"> Pogórza Ciężkowickiego  jest mozaikowy układ typów rzeźby z przewagą średnich pogórzy o łagodnych stokach w zlewni Białej oraz niskich pogórzy, silnie i głęboko rozczłonkowanych w zlewni Wisłoki. </w:t>
      </w:r>
    </w:p>
    <w:p w14:paraId="49A9BB8F" w14:textId="01F61485" w:rsidR="00496235" w:rsidRPr="00E37B8C" w:rsidRDefault="00496235" w:rsidP="00496235">
      <w:pPr>
        <w:pStyle w:val="Legenda"/>
        <w:shd w:val="clear" w:color="auto" w:fill="FFFFFF" w:themeFill="background1"/>
        <w:jc w:val="center"/>
        <w:rPr>
          <w:rFonts w:ascii="Times New Roman" w:hAnsi="Times New Roman"/>
          <w:b w:val="0"/>
          <w:bCs w:val="0"/>
          <w:sz w:val="22"/>
          <w:szCs w:val="22"/>
          <w:lang w:val="pl-PL"/>
        </w:rPr>
      </w:pPr>
      <w:r w:rsidRPr="00E37B8C">
        <w:rPr>
          <w:rFonts w:ascii="Times New Roman" w:hAnsi="Times New Roman"/>
          <w:b w:val="0"/>
          <w:bCs w:val="0"/>
          <w:noProof/>
          <w:sz w:val="22"/>
          <w:szCs w:val="22"/>
          <w:lang w:val="pl-PL"/>
        </w:rPr>
        <w:drawing>
          <wp:inline distT="0" distB="0" distL="0" distR="0" wp14:anchorId="587DD96E" wp14:editId="5E84C464">
            <wp:extent cx="4710897" cy="3012671"/>
            <wp:effectExtent l="0" t="0" r="0" b="0"/>
            <wp:docPr id="1137636823" name="Obraz 1" descr="Obraz zawierający mapa, tekst,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636823" name="Obraz 1" descr="Obraz zawierający mapa, tekst, zrzut ekranu&#10;&#10;Zawartość wygenerowana przez AI może być niepoprawna."/>
                    <pic:cNvPicPr/>
                  </pic:nvPicPr>
                  <pic:blipFill>
                    <a:blip r:embed="rId27"/>
                    <a:stretch>
                      <a:fillRect/>
                    </a:stretch>
                  </pic:blipFill>
                  <pic:spPr>
                    <a:xfrm>
                      <a:off x="0" y="0"/>
                      <a:ext cx="4718981" cy="3017841"/>
                    </a:xfrm>
                    <a:prstGeom prst="rect">
                      <a:avLst/>
                    </a:prstGeom>
                  </pic:spPr>
                </pic:pic>
              </a:graphicData>
            </a:graphic>
          </wp:inline>
        </w:drawing>
      </w:r>
    </w:p>
    <w:p w14:paraId="1B18FA6A" w14:textId="357C4940" w:rsidR="00BE4C52" w:rsidRPr="00E37B8C" w:rsidRDefault="00BE4C52" w:rsidP="0047504F">
      <w:pPr>
        <w:pStyle w:val="Legenda"/>
        <w:shd w:val="clear" w:color="auto" w:fill="FFFFFF" w:themeFill="background1"/>
        <w:spacing w:before="0"/>
        <w:jc w:val="center"/>
        <w:rPr>
          <w:rFonts w:ascii="Times New Roman" w:hAnsi="Times New Roman"/>
        </w:rPr>
      </w:pPr>
      <w:bookmarkStart w:id="58" w:name="_Toc212618910"/>
      <w:r w:rsidRPr="00E37B8C">
        <w:rPr>
          <w:rFonts w:ascii="Times New Roman" w:hAnsi="Times New Roman"/>
          <w:b w:val="0"/>
          <w:bCs w:val="0"/>
        </w:rPr>
        <w:t xml:space="preserve">Rysunek </w:t>
      </w:r>
      <w:r w:rsidRPr="00E37B8C">
        <w:rPr>
          <w:rFonts w:ascii="Times New Roman" w:hAnsi="Times New Roman"/>
          <w:b w:val="0"/>
          <w:bCs w:val="0"/>
        </w:rPr>
        <w:fldChar w:fldCharType="begin"/>
      </w:r>
      <w:r w:rsidRPr="00E37B8C">
        <w:rPr>
          <w:rFonts w:ascii="Times New Roman" w:hAnsi="Times New Roman"/>
          <w:b w:val="0"/>
          <w:bCs w:val="0"/>
        </w:rPr>
        <w:instrText xml:space="preserve"> SEQ Rysunek \* ARABIC </w:instrText>
      </w:r>
      <w:r w:rsidRPr="00E37B8C">
        <w:rPr>
          <w:rFonts w:ascii="Times New Roman" w:hAnsi="Times New Roman"/>
          <w:b w:val="0"/>
          <w:bCs w:val="0"/>
        </w:rPr>
        <w:fldChar w:fldCharType="separate"/>
      </w:r>
      <w:r w:rsidR="001B1FF5">
        <w:rPr>
          <w:rFonts w:ascii="Times New Roman" w:hAnsi="Times New Roman"/>
          <w:b w:val="0"/>
          <w:bCs w:val="0"/>
          <w:noProof/>
        </w:rPr>
        <w:t>8</w:t>
      </w:r>
      <w:r w:rsidRPr="00E37B8C">
        <w:rPr>
          <w:rFonts w:ascii="Times New Roman" w:hAnsi="Times New Roman"/>
          <w:b w:val="0"/>
          <w:bCs w:val="0"/>
        </w:rPr>
        <w:fldChar w:fldCharType="end"/>
      </w:r>
      <w:r w:rsidRPr="00E37B8C">
        <w:rPr>
          <w:rFonts w:ascii="Times New Roman" w:hAnsi="Times New Roman"/>
          <w:b w:val="0"/>
          <w:bCs w:val="0"/>
        </w:rPr>
        <w:t xml:space="preserve"> </w:t>
      </w:r>
      <w:r w:rsidRPr="00E37B8C">
        <w:rPr>
          <w:rFonts w:ascii="Times New Roman" w:eastAsia="Calibri" w:hAnsi="Times New Roman"/>
          <w:b w:val="0"/>
          <w:bCs w:val="0"/>
          <w:lang w:val="pl-PL"/>
        </w:rPr>
        <w:t xml:space="preserve">Analiza terenu na tle </w:t>
      </w:r>
      <w:r w:rsidRPr="00E37B8C">
        <w:rPr>
          <w:rFonts w:ascii="Times New Roman" w:hAnsi="Times New Roman"/>
          <w:b w:val="0"/>
          <w:lang w:val="pl-PL"/>
        </w:rPr>
        <w:t>cieniowanego modelu rzeźby terenu</w:t>
      </w:r>
      <w:r w:rsidRPr="00E37B8C">
        <w:rPr>
          <w:rFonts w:ascii="Times New Roman" w:hAnsi="Times New Roman"/>
          <w:b w:val="0"/>
          <w:bCs w:val="0"/>
          <w:lang w:val="pl-PL"/>
        </w:rPr>
        <w:t xml:space="preserve">) </w:t>
      </w:r>
      <w:r w:rsidRPr="00E37B8C">
        <w:rPr>
          <w:rFonts w:ascii="Times New Roman" w:hAnsi="Times New Roman"/>
          <w:i/>
          <w:iCs/>
        </w:rPr>
        <w:t xml:space="preserve">źródło: </w:t>
      </w:r>
      <w:r w:rsidR="00F81BE2" w:rsidRPr="00E37B8C">
        <w:rPr>
          <w:rFonts w:ascii="Times New Roman" w:hAnsi="Times New Roman"/>
          <w:i/>
          <w:iCs/>
        </w:rPr>
        <w:t>https://tarnowski.e-mapa.net/</w:t>
      </w:r>
      <w:bookmarkEnd w:id="58"/>
    </w:p>
    <w:p w14:paraId="206CC168" w14:textId="63B46BDD" w:rsidR="00C31A40" w:rsidRPr="00E37B8C" w:rsidRDefault="00BF6AB1" w:rsidP="00C31A40">
      <w:pPr>
        <w:pStyle w:val="Nagwek2"/>
      </w:pPr>
      <w:bookmarkStart w:id="59" w:name="_Toc212618874"/>
      <w:bookmarkEnd w:id="57"/>
      <w:r w:rsidRPr="00E37B8C">
        <w:t>Budowa geologiczna</w:t>
      </w:r>
      <w:bookmarkEnd w:id="59"/>
    </w:p>
    <w:p w14:paraId="7059F0FF" w14:textId="211BC3C9" w:rsidR="004C6C87" w:rsidRPr="00E37B8C" w:rsidRDefault="00BE4C52" w:rsidP="004C6C87">
      <w:pPr>
        <w:pStyle w:val="Nomalnywcity"/>
        <w:ind w:firstLine="284"/>
        <w:rPr>
          <w:rFonts w:ascii="Times New Roman" w:eastAsia="TimesNewRoman" w:hAnsi="Times New Roman"/>
          <w:szCs w:val="22"/>
          <w:highlight w:val="green"/>
        </w:rPr>
      </w:pPr>
      <w:r w:rsidRPr="00E37B8C">
        <w:rPr>
          <w:rFonts w:ascii="Times New Roman" w:eastAsia="TimesNewRoman" w:hAnsi="Times New Roman"/>
          <w:szCs w:val="22"/>
        </w:rPr>
        <w:t xml:space="preserve">Budowa geologiczna i tektonika podłoża skalnego występującego na terenie inwestycji jest wynikiem długotrwałych i skomplikowanych procesów geologicznych zachodzących w obrębie Karpat fliszowych. </w:t>
      </w:r>
      <w:r w:rsidR="004C6C87" w:rsidRPr="00E37B8C">
        <w:rPr>
          <w:rFonts w:ascii="Times New Roman" w:eastAsia="TimesNewRoman" w:hAnsi="Times New Roman"/>
          <w:szCs w:val="22"/>
        </w:rPr>
        <w:t>Gmina Gromnik jest zlokalizowana na obszarze Pogórzy: Rożnowskiego oraz Ciężkowickiego. Głównym budulcem podłoża są warstwy fliszu, w skład którego wchodzą piaskowce oraz zlepieńce. Najbliżej powierzchni znajdują się utwory czwartorzędowe związane z akumulacją glacjalną oraz aluwialną.</w:t>
      </w:r>
    </w:p>
    <w:p w14:paraId="243DF63C" w14:textId="0D14D67E" w:rsidR="00C31A40" w:rsidRPr="00E37B8C" w:rsidRDefault="00C31A40" w:rsidP="00C31A40">
      <w:pPr>
        <w:pStyle w:val="Normalnywcity"/>
        <w:tabs>
          <w:tab w:val="left" w:pos="1077"/>
        </w:tabs>
        <w:ind w:firstLine="284"/>
        <w:rPr>
          <w:rFonts w:ascii="Times New Roman" w:hAnsi="Times New Roman"/>
          <w:sz w:val="22"/>
          <w:szCs w:val="22"/>
          <w:lang w:val="pl-PL"/>
        </w:rPr>
      </w:pPr>
      <w:bookmarkStart w:id="60" w:name="_Toc79475761"/>
      <w:r w:rsidRPr="00E37B8C">
        <w:rPr>
          <w:rFonts w:ascii="Times New Roman" w:hAnsi="Times New Roman"/>
          <w:sz w:val="22"/>
          <w:szCs w:val="22"/>
        </w:rPr>
        <w:t xml:space="preserve">Planowana inwestycja </w:t>
      </w:r>
      <w:r w:rsidR="002737EC" w:rsidRPr="00E37B8C">
        <w:rPr>
          <w:rFonts w:ascii="Times New Roman" w:hAnsi="Times New Roman"/>
          <w:sz w:val="22"/>
          <w:szCs w:val="22"/>
        </w:rPr>
        <w:t xml:space="preserve">z uwagi na fakt, iż dotyczy przebudowy istniejącej drogi nie </w:t>
      </w:r>
      <w:r w:rsidRPr="00E37B8C">
        <w:rPr>
          <w:rFonts w:ascii="Times New Roman" w:hAnsi="Times New Roman"/>
          <w:sz w:val="22"/>
          <w:szCs w:val="22"/>
        </w:rPr>
        <w:t xml:space="preserve">wpłynie </w:t>
      </w:r>
      <w:r w:rsidR="002737EC" w:rsidRPr="00E37B8C">
        <w:rPr>
          <w:rFonts w:ascii="Times New Roman" w:hAnsi="Times New Roman"/>
          <w:sz w:val="22"/>
          <w:szCs w:val="22"/>
        </w:rPr>
        <w:t xml:space="preserve">istotnie </w:t>
      </w:r>
      <w:r w:rsidRPr="00E37B8C">
        <w:rPr>
          <w:rFonts w:ascii="Times New Roman" w:hAnsi="Times New Roman"/>
          <w:sz w:val="22"/>
          <w:szCs w:val="22"/>
        </w:rPr>
        <w:t xml:space="preserve">na zmiany w występujących pokrywach glebowych zarówno w czasie realizacji, jak i eksploatacji. </w:t>
      </w:r>
    </w:p>
    <w:p w14:paraId="0050BE75" w14:textId="4A04DD26" w:rsidR="00C31A40" w:rsidRPr="00E37B8C" w:rsidRDefault="00C31A40" w:rsidP="002737EC">
      <w:pPr>
        <w:pStyle w:val="Normalnywcity"/>
        <w:tabs>
          <w:tab w:val="left" w:pos="1077"/>
        </w:tabs>
        <w:ind w:firstLine="284"/>
        <w:rPr>
          <w:rFonts w:ascii="Times New Roman" w:hAnsi="Times New Roman"/>
          <w:sz w:val="22"/>
          <w:szCs w:val="22"/>
          <w:lang w:val="pl-PL"/>
        </w:rPr>
      </w:pPr>
      <w:r w:rsidRPr="00E37B8C">
        <w:rPr>
          <w:rFonts w:ascii="Times New Roman" w:hAnsi="Times New Roman"/>
          <w:sz w:val="22"/>
          <w:szCs w:val="22"/>
        </w:rPr>
        <w:t>Na terenie budowy będą miały miejsce bezpośrednie mechaniczne przekształcenia powierzchni terenu i gleby. Realizacja projektowanej inwestycji przyczyni się do:</w:t>
      </w:r>
      <w:r w:rsidR="002737EC" w:rsidRPr="00E37B8C">
        <w:rPr>
          <w:rFonts w:ascii="Times New Roman" w:hAnsi="Times New Roman"/>
          <w:sz w:val="22"/>
          <w:szCs w:val="22"/>
        </w:rPr>
        <w:t xml:space="preserve"> </w:t>
      </w:r>
      <w:r w:rsidR="002737EC" w:rsidRPr="00E37B8C">
        <w:rPr>
          <w:rFonts w:ascii="Times New Roman" w:hAnsi="Times New Roman"/>
          <w:sz w:val="22"/>
          <w:szCs w:val="22"/>
          <w:lang w:val="pl-PL"/>
        </w:rPr>
        <w:t xml:space="preserve">chwilowego </w:t>
      </w:r>
      <w:r w:rsidRPr="00E37B8C">
        <w:rPr>
          <w:rFonts w:ascii="Times New Roman" w:hAnsi="Times New Roman"/>
          <w:sz w:val="22"/>
          <w:szCs w:val="22"/>
          <w:lang w:val="pl-PL"/>
        </w:rPr>
        <w:t>wzmożonego ruchu ciężkiego sprzętu budowlanego</w:t>
      </w:r>
      <w:r w:rsidR="002737EC" w:rsidRPr="00E37B8C">
        <w:rPr>
          <w:rFonts w:ascii="Times New Roman" w:hAnsi="Times New Roman"/>
          <w:sz w:val="22"/>
          <w:szCs w:val="22"/>
          <w:lang w:val="pl-PL"/>
        </w:rPr>
        <w:t xml:space="preserve">, </w:t>
      </w:r>
      <w:r w:rsidRPr="00E37B8C">
        <w:rPr>
          <w:rFonts w:ascii="Times New Roman" w:hAnsi="Times New Roman"/>
          <w:sz w:val="22"/>
          <w:szCs w:val="22"/>
          <w:lang w:val="pl-PL"/>
        </w:rPr>
        <w:t>czasowego zajęcia terenu pod zaplecza budowy</w:t>
      </w:r>
      <w:r w:rsidR="002737EC" w:rsidRPr="00E37B8C">
        <w:rPr>
          <w:rFonts w:ascii="Times New Roman" w:hAnsi="Times New Roman"/>
          <w:sz w:val="22"/>
          <w:szCs w:val="22"/>
          <w:lang w:val="pl-PL"/>
        </w:rPr>
        <w:t xml:space="preserve">, </w:t>
      </w:r>
      <w:r w:rsidRPr="00E37B8C">
        <w:rPr>
          <w:rFonts w:ascii="Times New Roman" w:hAnsi="Times New Roman"/>
          <w:sz w:val="22"/>
          <w:szCs w:val="22"/>
          <w:lang w:val="pl-PL"/>
        </w:rPr>
        <w:t xml:space="preserve">wycinki </w:t>
      </w:r>
      <w:r w:rsidR="008636BB" w:rsidRPr="00E37B8C">
        <w:rPr>
          <w:rFonts w:ascii="Times New Roman" w:hAnsi="Times New Roman"/>
          <w:sz w:val="22"/>
          <w:szCs w:val="22"/>
          <w:lang w:val="pl-PL"/>
        </w:rPr>
        <w:t xml:space="preserve">pojedynczych </w:t>
      </w:r>
      <w:proofErr w:type="spellStart"/>
      <w:r w:rsidR="008636BB" w:rsidRPr="00E37B8C">
        <w:rPr>
          <w:rFonts w:ascii="Times New Roman" w:hAnsi="Times New Roman"/>
          <w:sz w:val="22"/>
          <w:szCs w:val="22"/>
          <w:lang w:val="pl-PL"/>
        </w:rPr>
        <w:t>zadrzewień</w:t>
      </w:r>
      <w:proofErr w:type="spellEnd"/>
      <w:r w:rsidR="002737EC" w:rsidRPr="00E37B8C">
        <w:rPr>
          <w:rFonts w:ascii="Times New Roman" w:hAnsi="Times New Roman"/>
          <w:sz w:val="22"/>
          <w:szCs w:val="22"/>
          <w:lang w:val="pl-PL"/>
        </w:rPr>
        <w:t>.</w:t>
      </w:r>
    </w:p>
    <w:p w14:paraId="074598F6" w14:textId="77777777" w:rsidR="002737EC" w:rsidRPr="00E37B8C" w:rsidRDefault="00C31A40" w:rsidP="00C31A40">
      <w:pPr>
        <w:pStyle w:val="Normalnywcity"/>
        <w:tabs>
          <w:tab w:val="left" w:pos="1077"/>
        </w:tabs>
        <w:ind w:firstLine="284"/>
        <w:rPr>
          <w:rFonts w:ascii="Times New Roman" w:hAnsi="Times New Roman"/>
          <w:sz w:val="22"/>
          <w:szCs w:val="22"/>
          <w:lang w:val="pl-PL"/>
        </w:rPr>
      </w:pPr>
      <w:r w:rsidRPr="00E37B8C">
        <w:rPr>
          <w:rFonts w:ascii="Times New Roman" w:hAnsi="Times New Roman"/>
          <w:sz w:val="22"/>
          <w:szCs w:val="22"/>
          <w:lang w:val="pl-PL"/>
        </w:rPr>
        <w:t xml:space="preserve">W związku z powyższym zaplecze budowy, miejsca parkingowe i trasy przejazdu sprzętu budowlanego zostaną wyznaczone w miejscach o możliwie najniższych walorach przyrodniczych. Powierzchnia zaplecza budowy oraz dróg technologicznych zostanie ograniczona do niezbędnego minimum. </w:t>
      </w:r>
    </w:p>
    <w:p w14:paraId="6543FE5B" w14:textId="77777777" w:rsidR="002737EC" w:rsidRPr="00E37B8C" w:rsidRDefault="002737EC" w:rsidP="002737EC">
      <w:pPr>
        <w:pStyle w:val="Nomalnywcity"/>
        <w:ind w:firstLine="284"/>
        <w:rPr>
          <w:rFonts w:ascii="Times New Roman" w:hAnsi="Times New Roman"/>
          <w:szCs w:val="22"/>
        </w:rPr>
      </w:pPr>
      <w:r w:rsidRPr="00E37B8C">
        <w:rPr>
          <w:rFonts w:ascii="Times New Roman" w:hAnsi="Times New Roman"/>
          <w:szCs w:val="22"/>
        </w:rPr>
        <w:t xml:space="preserve">W celu odpowiedniej ochrony powierzchni gleby szczególnie ważny jest plan organizacji pracy, który prawidłowo opracowany zminimalizuje prawdopodobieństwo skażenia gruntów. Analizowany teren będzie zagospodarowany w sposób możliwie najbardziej oszczędny. Gleba zdjęta w miejscach powstawania nowych elementów budowlanych powinna zostać zdeponowana i odpowiednio zagospodarowana. Gleby te mogą posłużyć do rekultywacji terenu przeznaczonego pod zaplecze budowy. Wierzchnia warstwa humusu winna być złożona w pryzmy celem jej późniejszego wykorzystania do prac rekultywacyjnych. </w:t>
      </w:r>
    </w:p>
    <w:p w14:paraId="4654F035" w14:textId="5B9BE8FA" w:rsidR="00C31A40" w:rsidRPr="00E37B8C" w:rsidRDefault="00C31A40" w:rsidP="00C31A40">
      <w:pPr>
        <w:pStyle w:val="Normalnywcity"/>
        <w:tabs>
          <w:tab w:val="left" w:pos="1077"/>
        </w:tabs>
        <w:ind w:firstLine="284"/>
        <w:rPr>
          <w:rFonts w:ascii="Times New Roman" w:hAnsi="Times New Roman"/>
          <w:sz w:val="22"/>
          <w:szCs w:val="22"/>
          <w:lang w:val="pl-PL"/>
        </w:rPr>
      </w:pPr>
      <w:r w:rsidRPr="00E37B8C">
        <w:rPr>
          <w:rFonts w:ascii="Times New Roman" w:hAnsi="Times New Roman"/>
          <w:sz w:val="22"/>
          <w:szCs w:val="22"/>
          <w:lang w:val="pl-PL"/>
        </w:rPr>
        <w:t>Po zakończeniu robót budowlanych, przekształcony teren</w:t>
      </w:r>
      <w:r w:rsidR="002737EC" w:rsidRPr="00E37B8C">
        <w:rPr>
          <w:rFonts w:ascii="Times New Roman" w:hAnsi="Times New Roman"/>
          <w:sz w:val="22"/>
          <w:szCs w:val="22"/>
          <w:lang w:val="pl-PL"/>
        </w:rPr>
        <w:t xml:space="preserve"> docelowo przeznaczony pod teren biologicznie czynny</w:t>
      </w:r>
      <w:r w:rsidRPr="00E37B8C">
        <w:rPr>
          <w:rFonts w:ascii="Times New Roman" w:hAnsi="Times New Roman"/>
          <w:sz w:val="22"/>
          <w:szCs w:val="22"/>
          <w:lang w:val="pl-PL"/>
        </w:rPr>
        <w:t xml:space="preserve"> zostanie obsiany mieszanką traw, typową dla rejonu inwestycji, aby w najbliższym czasie lokalna roślinność mogła ponownie zasiedlić przekształcone tereny. </w:t>
      </w:r>
    </w:p>
    <w:p w14:paraId="438FF613" w14:textId="7A756E3E" w:rsidR="00C31A40" w:rsidRPr="00E37B8C" w:rsidRDefault="00C31A40" w:rsidP="00C31A40">
      <w:pPr>
        <w:pStyle w:val="Normalnywcity"/>
        <w:tabs>
          <w:tab w:val="left" w:pos="1077"/>
        </w:tabs>
        <w:ind w:firstLine="284"/>
        <w:rPr>
          <w:rFonts w:ascii="Times New Roman" w:hAnsi="Times New Roman"/>
          <w:sz w:val="22"/>
          <w:szCs w:val="22"/>
          <w:lang w:val="pl-PL"/>
        </w:rPr>
      </w:pPr>
      <w:r w:rsidRPr="00E37B8C">
        <w:rPr>
          <w:rFonts w:ascii="Times New Roman" w:hAnsi="Times New Roman"/>
          <w:sz w:val="22"/>
          <w:szCs w:val="22"/>
          <w:lang w:val="pl-PL"/>
        </w:rPr>
        <w:t xml:space="preserve">Zanieczyszczenia dróg w otoczeniu prowadzonych prac zostaną ograniczone m.in. przez czyszczenie kół pojazdów przed opuszczeniem terenu budowy i/lub czyszczeniu jezdni. </w:t>
      </w:r>
    </w:p>
    <w:p w14:paraId="48EBB530" w14:textId="6DEB0FD2" w:rsidR="00C31A40" w:rsidRPr="00E37B8C" w:rsidRDefault="00C31A40" w:rsidP="00C31A40">
      <w:pPr>
        <w:pStyle w:val="Normalnywcity"/>
        <w:tabs>
          <w:tab w:val="left" w:pos="1077"/>
        </w:tabs>
        <w:ind w:firstLine="284"/>
        <w:rPr>
          <w:rFonts w:ascii="Times New Roman" w:hAnsi="Times New Roman"/>
          <w:sz w:val="22"/>
          <w:szCs w:val="22"/>
          <w:lang w:val="pl-PL"/>
        </w:rPr>
      </w:pPr>
      <w:r w:rsidRPr="00E37B8C">
        <w:rPr>
          <w:rFonts w:ascii="Times New Roman" w:hAnsi="Times New Roman"/>
          <w:sz w:val="22"/>
          <w:szCs w:val="22"/>
        </w:rPr>
        <w:t>Tereny biegnące wzdłuż arterii komunikacyjnych są w sposób ciągły narażone na zanieczyszczenia powstałe w wyniku spalania paliw: tlenków azotu, węglowodorów i pierwiastków śladowych. Także eksploatacja dróg i pojazdów jest przyczyną przenikania do gleby związków organicznych i</w:t>
      </w:r>
      <w:r w:rsidR="00167C8A" w:rsidRPr="00E37B8C">
        <w:rPr>
          <w:rFonts w:ascii="Times New Roman" w:hAnsi="Times New Roman"/>
          <w:sz w:val="22"/>
          <w:szCs w:val="22"/>
        </w:rPr>
        <w:t> </w:t>
      </w:r>
      <w:r w:rsidRPr="00E37B8C">
        <w:rPr>
          <w:rFonts w:ascii="Times New Roman" w:hAnsi="Times New Roman"/>
          <w:sz w:val="22"/>
          <w:szCs w:val="22"/>
        </w:rPr>
        <w:t>metalicznych: kadmu, niklu, miedzi i cynku. Kolizje drogowe z udziałem pojazdów transportujących substancje niebezpieczne powodują lokalne zagrożenia dla środowiska glebowego przez skażenia substancjami ropopochodnymi, kwasami i innymi.</w:t>
      </w:r>
      <w:r w:rsidRPr="00E37B8C">
        <w:rPr>
          <w:rFonts w:ascii="Times New Roman" w:hAnsi="Times New Roman"/>
        </w:rPr>
        <w:t xml:space="preserve"> </w:t>
      </w:r>
      <w:r w:rsidRPr="00E37B8C">
        <w:rPr>
          <w:rFonts w:ascii="Times New Roman" w:hAnsi="Times New Roman"/>
          <w:sz w:val="22"/>
          <w:szCs w:val="22"/>
          <w:lang w:val="pl-PL"/>
        </w:rPr>
        <w:t xml:space="preserve">Chemizacja rolnictwa i zanieczyszczenia komunikacyjne na analizowanym terenie nie stanowią istotnego zagrożenia dla gleb. </w:t>
      </w:r>
    </w:p>
    <w:p w14:paraId="1592C72F" w14:textId="77777777" w:rsidR="00C31A40" w:rsidRPr="00E37B8C" w:rsidRDefault="00C31A40" w:rsidP="00C31A40">
      <w:pPr>
        <w:pStyle w:val="Normalnywcity"/>
        <w:tabs>
          <w:tab w:val="left" w:pos="1077"/>
        </w:tabs>
        <w:ind w:firstLine="284"/>
        <w:rPr>
          <w:rFonts w:ascii="Times New Roman" w:hAnsi="Times New Roman"/>
          <w:sz w:val="22"/>
          <w:szCs w:val="22"/>
          <w:lang w:val="pl-PL"/>
        </w:rPr>
      </w:pPr>
      <w:r w:rsidRPr="00E37B8C">
        <w:rPr>
          <w:rFonts w:ascii="Times New Roman" w:hAnsi="Times New Roman"/>
          <w:sz w:val="22"/>
          <w:szCs w:val="22"/>
          <w:lang w:val="pl-PL"/>
        </w:rPr>
        <w:t>Biorąc pod uwagę powyższe uwarunkowania oraz zakładaną prognozę ruchu na przedmiotowej drodze stwierdza się, że wpływ planowanego przedsięwzięcia (bez względu na wybrany wariant) w fazie eksploatacji na gleby będzie niewielki, i że projektowana droga nie wpłynie znacząco na stężenie substancji zanieczyszczających w glebie.</w:t>
      </w:r>
    </w:p>
    <w:p w14:paraId="3AF01A42" w14:textId="43A7107F" w:rsidR="00C31A40" w:rsidRPr="00E37B8C" w:rsidRDefault="00C31A40" w:rsidP="00C31A40">
      <w:pPr>
        <w:pStyle w:val="Nomalnywcity"/>
        <w:ind w:firstLine="284"/>
        <w:rPr>
          <w:rFonts w:ascii="Times New Roman" w:hAnsi="Times New Roman"/>
        </w:rPr>
      </w:pPr>
      <w:r w:rsidRPr="00E37B8C">
        <w:rPr>
          <w:rFonts w:ascii="Times New Roman" w:hAnsi="Times New Roman"/>
        </w:rPr>
        <w:t xml:space="preserve">Prowadzenie prac wykonawczych zgodnie z obowiązującymi normami i przy poszanowaniu zasad ochrony środowiska powinno zminimalizować negatywny wpływ inwestycji na środowisko glebowe. Wpływ prac budowlanych na środowisko gruntowe będzie krótkotrwały i przemijający, z wyjątkiem trwałego zajęcia pasa terenu pod inwestycję. Bezpośrednie oddziaływanie w czasie budowy drogi na powierzchnię ziemi i glebę będzie lokalne, głównie w granicach pasa drogowego. Przywrócenie warstwy gleby na tych terenach powinno zapewnić w krótkim okresie powrót roślinności naturalnej – charakterystycznej dla terenów przydrożnych. </w:t>
      </w:r>
      <w:bookmarkStart w:id="61" w:name="_Hlk130972996"/>
      <w:r w:rsidRPr="00E37B8C">
        <w:rPr>
          <w:rFonts w:ascii="Times New Roman" w:hAnsi="Times New Roman"/>
        </w:rPr>
        <w:t xml:space="preserve">Po zakończeniu prac budowlanych </w:t>
      </w:r>
      <w:r w:rsidRPr="00E37B8C">
        <w:rPr>
          <w:rFonts w:ascii="Times New Roman" w:hAnsi="Times New Roman"/>
          <w:lang w:val="pl-PL"/>
        </w:rPr>
        <w:t xml:space="preserve">teren zostanie przywrócony do stanu pierwotnego - </w:t>
      </w:r>
      <w:r w:rsidRPr="00E37B8C">
        <w:rPr>
          <w:rFonts w:ascii="Times New Roman" w:hAnsi="Times New Roman"/>
        </w:rPr>
        <w:t xml:space="preserve">czynnie biologicznego. </w:t>
      </w:r>
      <w:r w:rsidRPr="00E37B8C">
        <w:rPr>
          <w:rFonts w:ascii="Times New Roman" w:hAnsi="Times New Roman"/>
          <w:lang w:val="pl-PL"/>
        </w:rPr>
        <w:t xml:space="preserve">Proces ten powinien </w:t>
      </w:r>
      <w:r w:rsidRPr="00E37B8C">
        <w:rPr>
          <w:rFonts w:ascii="Times New Roman" w:hAnsi="Times New Roman"/>
        </w:rPr>
        <w:t>obejmować tereny zajęte pod zaplecze budowlane, tereny przyległe oraz tereny, na których prowadzone będą prace budowlane. W przypadku zanieczyszczenia gleby lub ziemi</w:t>
      </w:r>
      <w:r w:rsidRPr="00E37B8C">
        <w:rPr>
          <w:rFonts w:ascii="Times New Roman" w:hAnsi="Times New Roman"/>
          <w:lang w:val="pl-PL"/>
        </w:rPr>
        <w:t>,</w:t>
      </w:r>
      <w:r w:rsidRPr="00E37B8C">
        <w:rPr>
          <w:rFonts w:ascii="Times New Roman" w:hAnsi="Times New Roman"/>
        </w:rPr>
        <w:t xml:space="preserve"> </w:t>
      </w:r>
      <w:r w:rsidRPr="00E37B8C">
        <w:rPr>
          <w:rFonts w:ascii="Times New Roman" w:hAnsi="Times New Roman"/>
          <w:lang w:val="pl-PL"/>
        </w:rPr>
        <w:t>jej</w:t>
      </w:r>
      <w:r w:rsidRPr="00E37B8C">
        <w:rPr>
          <w:rFonts w:ascii="Times New Roman" w:hAnsi="Times New Roman"/>
        </w:rPr>
        <w:t xml:space="preserve"> </w:t>
      </w:r>
      <w:r w:rsidRPr="00E37B8C">
        <w:rPr>
          <w:rFonts w:ascii="Times New Roman" w:hAnsi="Times New Roman"/>
          <w:lang w:val="pl-PL"/>
        </w:rPr>
        <w:t xml:space="preserve">stan powinien zostać </w:t>
      </w:r>
      <w:r w:rsidR="001B6DDF" w:rsidRPr="00E37B8C">
        <w:rPr>
          <w:rFonts w:ascii="Times New Roman" w:hAnsi="Times New Roman"/>
        </w:rPr>
        <w:t>przywr</w:t>
      </w:r>
      <w:r w:rsidR="001B6DDF" w:rsidRPr="00E37B8C">
        <w:rPr>
          <w:rFonts w:ascii="Times New Roman" w:hAnsi="Times New Roman"/>
          <w:lang w:val="pl-PL"/>
        </w:rPr>
        <w:t>ócony</w:t>
      </w:r>
      <w:r w:rsidRPr="00E37B8C">
        <w:rPr>
          <w:rFonts w:ascii="Times New Roman" w:hAnsi="Times New Roman"/>
          <w:lang w:val="pl-PL"/>
        </w:rPr>
        <w:t xml:space="preserve"> </w:t>
      </w:r>
      <w:r w:rsidRPr="00E37B8C">
        <w:rPr>
          <w:rFonts w:ascii="Times New Roman" w:hAnsi="Times New Roman"/>
        </w:rPr>
        <w:t xml:space="preserve">do wymaganego standardami jakości. </w:t>
      </w:r>
    </w:p>
    <w:bookmarkEnd w:id="61"/>
    <w:p w14:paraId="485F7119" w14:textId="07797EDA" w:rsidR="00C31A40" w:rsidRPr="00E37B8C" w:rsidRDefault="00C31A40" w:rsidP="00C31A40">
      <w:pPr>
        <w:pStyle w:val="Nomalnywcity"/>
        <w:ind w:firstLine="284"/>
        <w:rPr>
          <w:rFonts w:ascii="Times New Roman" w:hAnsi="Times New Roman"/>
          <w:szCs w:val="22"/>
        </w:rPr>
      </w:pPr>
      <w:r w:rsidRPr="00E37B8C">
        <w:rPr>
          <w:rFonts w:ascii="Times New Roman" w:hAnsi="Times New Roman"/>
          <w:szCs w:val="22"/>
        </w:rPr>
        <w:t>Minimalizacja negatywnego wpływu drogi w fazie eksploatacji na powierzchnię ziemi oraz gleby wiąże się głównie z ograniczeniem rozprzestrzeniania się zanieczyszczeń przez powietrze i wodę (przede wszystkim metali ciężkich i ropopochodnych). Zmniejszenie zagrożenia gleb związanego ze spływami zanieczyszczeń zapewnią proponowane systemy odprowadzania wody opadowej z</w:t>
      </w:r>
      <w:r w:rsidR="00A03C58" w:rsidRPr="00E37B8C">
        <w:rPr>
          <w:rFonts w:ascii="Times New Roman" w:hAnsi="Times New Roman"/>
          <w:szCs w:val="22"/>
        </w:rPr>
        <w:t> </w:t>
      </w:r>
      <w:r w:rsidRPr="00E37B8C">
        <w:rPr>
          <w:rFonts w:ascii="Times New Roman" w:hAnsi="Times New Roman"/>
          <w:szCs w:val="22"/>
        </w:rPr>
        <w:t>powierzchni drogi oraz utrzymanie ich sprawności technicznej. W celu ograniczenia stężenia zanieczyszczeń w wodach opadowych przestrzegane będą zasady utrzymania dróg (czyszczenie). Przy stosowaniu środków do zwalczania śliskości zimowej zastosowane zostaną zapisy rozporządzenia w</w:t>
      </w:r>
      <w:r w:rsidR="00A03C58" w:rsidRPr="00E37B8C">
        <w:rPr>
          <w:rFonts w:ascii="Times New Roman" w:hAnsi="Times New Roman"/>
          <w:szCs w:val="22"/>
        </w:rPr>
        <w:t> </w:t>
      </w:r>
      <w:r w:rsidRPr="00E37B8C">
        <w:rPr>
          <w:rFonts w:ascii="Times New Roman" w:hAnsi="Times New Roman"/>
          <w:szCs w:val="22"/>
        </w:rPr>
        <w:t>sprawie rodzajów i warunków stosowania środków, jakie mogą być używane na drogach publicznych oraz ulicach i placach jednorazowo na jezdnię w celu zwalczenia śliskości.</w:t>
      </w:r>
    </w:p>
    <w:p w14:paraId="1082A0AE" w14:textId="77777777" w:rsidR="00C31A40" w:rsidRPr="00E37B8C" w:rsidRDefault="00C31A40" w:rsidP="00C31A40">
      <w:pPr>
        <w:pStyle w:val="Nomalnywcity"/>
        <w:ind w:firstLine="284"/>
        <w:rPr>
          <w:rFonts w:ascii="Times New Roman" w:hAnsi="Times New Roman"/>
          <w:szCs w:val="22"/>
        </w:rPr>
      </w:pPr>
      <w:r w:rsidRPr="00E37B8C">
        <w:rPr>
          <w:rFonts w:ascii="Times New Roman" w:hAnsi="Times New Roman"/>
          <w:szCs w:val="22"/>
        </w:rPr>
        <w:t>Sytuację odrębną stanowią poważne awarie, których skali, miejsca nie da się przewidzieć, więc trudno szacować skalę możliwych negatywnych oddziaływań. W momencie wystąpienia takiego zdarzenia, może dojść do wycieku substancji szkodliwych, które mogłyby przedostać się bezpośrednio do środowiska glebowego.</w:t>
      </w:r>
    </w:p>
    <w:p w14:paraId="7E5AE975" w14:textId="77777777" w:rsidR="00C31A40" w:rsidRPr="00E37B8C" w:rsidRDefault="00C31A40" w:rsidP="00C31A40">
      <w:pPr>
        <w:pStyle w:val="Nomalnywcity"/>
        <w:ind w:firstLine="284"/>
        <w:rPr>
          <w:rFonts w:ascii="Times New Roman" w:hAnsi="Times New Roman"/>
          <w:szCs w:val="22"/>
        </w:rPr>
      </w:pPr>
      <w:r w:rsidRPr="00E37B8C">
        <w:rPr>
          <w:rFonts w:ascii="Times New Roman" w:hAnsi="Times New Roman"/>
          <w:szCs w:val="22"/>
        </w:rPr>
        <w:t>Emisja zanieczyszczeń do powietrza pochodzących z drogi – jako ośrodek przemieszczania się zanieczyszczeń do gleb – nie będzie powodować przekroczeń stężeń dopuszczalnych. Można, więc przewidywać, że wpływ tych zanieczyszczeń na gleby nie będzie wpływał w sposób istotny na pogorszenie ich stanu. Z tego też względu nie proponowano minimalizowania skutków emisji. Zakłada się, że wpływ planowanej inwestycji na gleby w fazie eksploatacji będzie niewielki i że projektowana inwestycja nie wpłynie znacząco na stężenie substancji zanieczyszczających w glebie.</w:t>
      </w:r>
    </w:p>
    <w:p w14:paraId="310C1267" w14:textId="77777777" w:rsidR="00192B52" w:rsidRPr="00E37B8C" w:rsidRDefault="00192B52" w:rsidP="00D71C17">
      <w:pPr>
        <w:pStyle w:val="Nagwek2"/>
      </w:pPr>
      <w:bookmarkStart w:id="62" w:name="_Toc212618875"/>
      <w:bookmarkEnd w:id="60"/>
      <w:r w:rsidRPr="00E37B8C">
        <w:t>Wody powierzchniowe</w:t>
      </w:r>
      <w:bookmarkEnd w:id="62"/>
    </w:p>
    <w:p w14:paraId="0720BAB0" w14:textId="3261B283" w:rsidR="008B3F20" w:rsidRPr="00E37B8C" w:rsidRDefault="008B3F20" w:rsidP="00881E35">
      <w:pPr>
        <w:ind w:firstLine="284"/>
        <w:rPr>
          <w:rFonts w:ascii="Times New Roman" w:eastAsia="Calibri" w:hAnsi="Times New Roman" w:cs="Times New Roman"/>
          <w:kern w:val="0"/>
          <w:sz w:val="22"/>
          <w:szCs w:val="20"/>
          <w:lang w:val="x-none" w:eastAsia="x-none"/>
        </w:rPr>
      </w:pPr>
      <w:r w:rsidRPr="00E37B8C">
        <w:rPr>
          <w:rFonts w:ascii="Times New Roman" w:eastAsia="Calibri" w:hAnsi="Times New Roman" w:cs="Times New Roman"/>
          <w:kern w:val="0"/>
          <w:sz w:val="22"/>
          <w:szCs w:val="20"/>
          <w:lang w:val="x-none" w:eastAsia="x-none"/>
        </w:rPr>
        <w:t xml:space="preserve">Najważniejszym elementem sieci hydrograficznej analizowanego obszaru jest </w:t>
      </w:r>
      <w:r w:rsidR="008C7AFB" w:rsidRPr="00E37B8C">
        <w:rPr>
          <w:rFonts w:ascii="Times New Roman" w:eastAsia="Calibri" w:hAnsi="Times New Roman" w:cs="Times New Roman"/>
          <w:kern w:val="0"/>
          <w:sz w:val="22"/>
          <w:szCs w:val="20"/>
          <w:lang w:val="x-none" w:eastAsia="x-none"/>
        </w:rPr>
        <w:t>rzeka Biała</w:t>
      </w:r>
      <w:r w:rsidRPr="00E37B8C">
        <w:rPr>
          <w:rFonts w:ascii="Times New Roman" w:eastAsia="Calibri" w:hAnsi="Times New Roman" w:cs="Times New Roman"/>
          <w:kern w:val="0"/>
          <w:sz w:val="22"/>
          <w:szCs w:val="20"/>
          <w:lang w:val="x-none" w:eastAsia="x-none"/>
        </w:rPr>
        <w:t xml:space="preserve">. </w:t>
      </w:r>
    </w:p>
    <w:p w14:paraId="0B7B34DD" w14:textId="6355F80E" w:rsidR="00F24BA4" w:rsidRPr="00E37B8C" w:rsidRDefault="00B57420" w:rsidP="00BF0DB3">
      <w:pPr>
        <w:jc w:val="center"/>
        <w:rPr>
          <w:rFonts w:ascii="Times New Roman" w:hAnsi="Times New Roman" w:cs="Times New Roman"/>
        </w:rPr>
      </w:pPr>
      <w:r w:rsidRPr="00E37B8C">
        <w:rPr>
          <w:rFonts w:ascii="Times New Roman" w:hAnsi="Times New Roman" w:cs="Times New Roman"/>
          <w:noProof/>
        </w:rPr>
        <w:drawing>
          <wp:inline distT="0" distB="0" distL="0" distR="0" wp14:anchorId="205A0E72" wp14:editId="741A2299">
            <wp:extent cx="3320749" cy="3167743"/>
            <wp:effectExtent l="0" t="0" r="0" b="0"/>
            <wp:docPr id="1778132389" name="Obraz 1" descr="Obraz zawierający mapa, atlas, teks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132389" name="Obraz 1" descr="Obraz zawierający mapa, atlas, tekst&#10;&#10;Zawartość wygenerowana przez AI może być niepoprawna."/>
                    <pic:cNvPicPr/>
                  </pic:nvPicPr>
                  <pic:blipFill>
                    <a:blip r:embed="rId28"/>
                    <a:stretch>
                      <a:fillRect/>
                    </a:stretch>
                  </pic:blipFill>
                  <pic:spPr>
                    <a:xfrm>
                      <a:off x="0" y="0"/>
                      <a:ext cx="3326009" cy="3172761"/>
                    </a:xfrm>
                    <a:prstGeom prst="rect">
                      <a:avLst/>
                    </a:prstGeom>
                  </pic:spPr>
                </pic:pic>
              </a:graphicData>
            </a:graphic>
          </wp:inline>
        </w:drawing>
      </w:r>
    </w:p>
    <w:p w14:paraId="10A7BC0F" w14:textId="06A064B3" w:rsidR="00F24BA4" w:rsidRPr="00E37B8C" w:rsidRDefault="000F0C26" w:rsidP="00F24BA4">
      <w:pPr>
        <w:pStyle w:val="Legenda"/>
        <w:jc w:val="center"/>
        <w:rPr>
          <w:rFonts w:ascii="Times New Roman" w:hAnsi="Times New Roman"/>
          <w:b w:val="0"/>
          <w:lang w:val="pl-PL"/>
        </w:rPr>
      </w:pPr>
      <w:bookmarkStart w:id="63" w:name="_Toc212618911"/>
      <w:r w:rsidRPr="00E37B8C">
        <w:rPr>
          <w:rFonts w:ascii="Times New Roman" w:hAnsi="Times New Roman"/>
          <w:b w:val="0"/>
          <w:bCs w:val="0"/>
        </w:rPr>
        <w:t xml:space="preserve">Rysunek </w:t>
      </w:r>
      <w:r w:rsidRPr="00E37B8C">
        <w:rPr>
          <w:rFonts w:ascii="Times New Roman" w:hAnsi="Times New Roman"/>
          <w:b w:val="0"/>
          <w:bCs w:val="0"/>
        </w:rPr>
        <w:fldChar w:fldCharType="begin"/>
      </w:r>
      <w:r w:rsidRPr="00E37B8C">
        <w:rPr>
          <w:rFonts w:ascii="Times New Roman" w:hAnsi="Times New Roman"/>
          <w:b w:val="0"/>
          <w:bCs w:val="0"/>
        </w:rPr>
        <w:instrText xml:space="preserve"> SEQ Rysunek \* ARABIC </w:instrText>
      </w:r>
      <w:r w:rsidRPr="00E37B8C">
        <w:rPr>
          <w:rFonts w:ascii="Times New Roman" w:hAnsi="Times New Roman"/>
          <w:b w:val="0"/>
          <w:bCs w:val="0"/>
        </w:rPr>
        <w:fldChar w:fldCharType="separate"/>
      </w:r>
      <w:r w:rsidR="001B1FF5">
        <w:rPr>
          <w:rFonts w:ascii="Times New Roman" w:hAnsi="Times New Roman"/>
          <w:b w:val="0"/>
          <w:bCs w:val="0"/>
          <w:noProof/>
        </w:rPr>
        <w:t>9</w:t>
      </w:r>
      <w:r w:rsidRPr="00E37B8C">
        <w:rPr>
          <w:rFonts w:ascii="Times New Roman" w:hAnsi="Times New Roman"/>
          <w:b w:val="0"/>
          <w:bCs w:val="0"/>
        </w:rPr>
        <w:fldChar w:fldCharType="end"/>
      </w:r>
      <w:r w:rsidRPr="00E37B8C">
        <w:rPr>
          <w:rFonts w:ascii="Times New Roman" w:hAnsi="Times New Roman"/>
          <w:b w:val="0"/>
          <w:bCs w:val="0"/>
        </w:rPr>
        <w:t xml:space="preserve"> </w:t>
      </w:r>
      <w:r w:rsidR="00F24BA4" w:rsidRPr="00E37B8C">
        <w:rPr>
          <w:rFonts w:ascii="Times New Roman" w:hAnsi="Times New Roman"/>
          <w:b w:val="0"/>
          <w:lang w:val="pl-PL"/>
        </w:rPr>
        <w:t>Lokalizacja terenu planowanej inwestycji na tle cieków</w:t>
      </w:r>
      <w:bookmarkEnd w:id="63"/>
    </w:p>
    <w:p w14:paraId="10962556" w14:textId="77777777" w:rsidR="0017120E" w:rsidRPr="00E37B8C" w:rsidRDefault="0017120E" w:rsidP="00793DFD">
      <w:pPr>
        <w:autoSpaceDE w:val="0"/>
        <w:autoSpaceDN w:val="0"/>
        <w:adjustRightInd w:val="0"/>
        <w:rPr>
          <w:rFonts w:ascii="Times New Roman" w:hAnsi="Times New Roman" w:cs="Times New Roman"/>
          <w:b/>
          <w:bCs/>
          <w:i/>
          <w:iCs/>
          <w:sz w:val="22"/>
          <w:szCs w:val="22"/>
        </w:rPr>
      </w:pPr>
      <w:r w:rsidRPr="00E37B8C">
        <w:rPr>
          <w:rFonts w:ascii="Times New Roman" w:hAnsi="Times New Roman" w:cs="Times New Roman"/>
          <w:b/>
          <w:bCs/>
          <w:i/>
          <w:iCs/>
          <w:sz w:val="22"/>
          <w:szCs w:val="22"/>
        </w:rPr>
        <w:t>Jednolite Części Wód Powierzchniowych</w:t>
      </w:r>
    </w:p>
    <w:p w14:paraId="3B2C1B1D" w14:textId="7DEAA91B" w:rsidR="00C867EC" w:rsidRPr="00E37B8C" w:rsidRDefault="00C867EC" w:rsidP="0047504F">
      <w:pPr>
        <w:shd w:val="clear" w:color="auto" w:fill="FFFFFF" w:themeFill="background1"/>
        <w:autoSpaceDE w:val="0"/>
        <w:autoSpaceDN w:val="0"/>
        <w:adjustRightInd w:val="0"/>
        <w:ind w:firstLine="708"/>
        <w:rPr>
          <w:rFonts w:ascii="Times New Roman" w:hAnsi="Times New Roman" w:cs="Times New Roman"/>
          <w:sz w:val="22"/>
          <w:szCs w:val="22"/>
        </w:rPr>
      </w:pPr>
      <w:r w:rsidRPr="00E37B8C">
        <w:rPr>
          <w:rFonts w:ascii="Times New Roman" w:hAnsi="Times New Roman" w:cs="Times New Roman"/>
          <w:sz w:val="22"/>
          <w:szCs w:val="22"/>
        </w:rPr>
        <w:t xml:space="preserve">Planowana inwestycja znajduje się w zakresie </w:t>
      </w:r>
      <w:r w:rsidR="0047504F" w:rsidRPr="00E37B8C">
        <w:rPr>
          <w:rFonts w:ascii="Times New Roman" w:hAnsi="Times New Roman" w:cs="Times New Roman"/>
          <w:sz w:val="22"/>
          <w:szCs w:val="22"/>
        </w:rPr>
        <w:t>1</w:t>
      </w:r>
      <w:r w:rsidRPr="00E37B8C">
        <w:rPr>
          <w:rFonts w:ascii="Times New Roman" w:hAnsi="Times New Roman" w:cs="Times New Roman"/>
          <w:sz w:val="22"/>
          <w:szCs w:val="22"/>
        </w:rPr>
        <w:t xml:space="preserve"> Jednolit</w:t>
      </w:r>
      <w:r w:rsidR="0047504F" w:rsidRPr="00E37B8C">
        <w:rPr>
          <w:rFonts w:ascii="Times New Roman" w:hAnsi="Times New Roman" w:cs="Times New Roman"/>
          <w:sz w:val="22"/>
          <w:szCs w:val="22"/>
        </w:rPr>
        <w:t>ej</w:t>
      </w:r>
      <w:r w:rsidRPr="00E37B8C">
        <w:rPr>
          <w:rFonts w:ascii="Times New Roman" w:hAnsi="Times New Roman" w:cs="Times New Roman"/>
          <w:sz w:val="22"/>
          <w:szCs w:val="22"/>
        </w:rPr>
        <w:t xml:space="preserve"> Części Wód Powierzchniowych: </w:t>
      </w:r>
      <w:r w:rsidR="0047504F" w:rsidRPr="00E37B8C">
        <w:rPr>
          <w:rFonts w:ascii="Times New Roman" w:hAnsi="Times New Roman" w:cs="Times New Roman"/>
          <w:sz w:val="22"/>
          <w:szCs w:val="22"/>
        </w:rPr>
        <w:t>RW</w:t>
      </w:r>
      <w:r w:rsidR="00B57420" w:rsidRPr="00E37B8C">
        <w:rPr>
          <w:rFonts w:ascii="Times New Roman" w:hAnsi="Times New Roman" w:cs="Times New Roman"/>
          <w:sz w:val="22"/>
          <w:szCs w:val="22"/>
        </w:rPr>
        <w:t>2000072148579</w:t>
      </w:r>
      <w:r w:rsidRPr="00E37B8C">
        <w:rPr>
          <w:rFonts w:ascii="Times New Roman" w:hAnsi="Times New Roman" w:cs="Times New Roman"/>
          <w:sz w:val="22"/>
          <w:szCs w:val="22"/>
        </w:rPr>
        <w:t xml:space="preserve"> </w:t>
      </w:r>
      <w:r w:rsidR="00B57420" w:rsidRPr="00E37B8C">
        <w:rPr>
          <w:rFonts w:ascii="Times New Roman" w:hAnsi="Times New Roman" w:cs="Times New Roman"/>
          <w:sz w:val="22"/>
          <w:szCs w:val="22"/>
        </w:rPr>
        <w:t xml:space="preserve">Biała od </w:t>
      </w:r>
      <w:proofErr w:type="spellStart"/>
      <w:r w:rsidR="00B57420" w:rsidRPr="00E37B8C">
        <w:rPr>
          <w:rFonts w:ascii="Times New Roman" w:hAnsi="Times New Roman" w:cs="Times New Roman"/>
          <w:sz w:val="22"/>
          <w:szCs w:val="22"/>
        </w:rPr>
        <w:t>Binczarówki</w:t>
      </w:r>
      <w:proofErr w:type="spellEnd"/>
      <w:r w:rsidR="00B57420" w:rsidRPr="00E37B8C">
        <w:rPr>
          <w:rFonts w:ascii="Times New Roman" w:hAnsi="Times New Roman" w:cs="Times New Roman"/>
          <w:sz w:val="22"/>
          <w:szCs w:val="22"/>
        </w:rPr>
        <w:t xml:space="preserve"> do </w:t>
      </w:r>
      <w:proofErr w:type="spellStart"/>
      <w:r w:rsidR="00B57420" w:rsidRPr="00E37B8C">
        <w:rPr>
          <w:rFonts w:ascii="Times New Roman" w:hAnsi="Times New Roman" w:cs="Times New Roman"/>
          <w:sz w:val="22"/>
          <w:szCs w:val="22"/>
        </w:rPr>
        <w:t>Rostówki</w:t>
      </w:r>
      <w:proofErr w:type="spellEnd"/>
      <w:r w:rsidRPr="00E37B8C">
        <w:rPr>
          <w:rFonts w:ascii="Times New Roman" w:hAnsi="Times New Roman" w:cs="Times New Roman"/>
          <w:sz w:val="22"/>
          <w:szCs w:val="22"/>
        </w:rPr>
        <w:t xml:space="preserve">. </w:t>
      </w:r>
    </w:p>
    <w:p w14:paraId="660A6E62" w14:textId="2FC263CF" w:rsidR="00881E35" w:rsidRPr="00E37B8C" w:rsidRDefault="00881E35" w:rsidP="00B57420">
      <w:pPr>
        <w:pStyle w:val="Legenda"/>
        <w:jc w:val="center"/>
        <w:rPr>
          <w:rFonts w:ascii="Times New Roman" w:hAnsi="Times New Roman"/>
          <w:b w:val="0"/>
          <w:lang w:val="pl-PL"/>
        </w:rPr>
      </w:pPr>
      <w:bookmarkStart w:id="64" w:name="_Toc212618919"/>
      <w:r w:rsidRPr="00E37B8C">
        <w:rPr>
          <w:rFonts w:ascii="Times New Roman" w:hAnsi="Times New Roman"/>
          <w:b w:val="0"/>
        </w:rPr>
        <w:t xml:space="preserve">Tabela </w:t>
      </w:r>
      <w:r w:rsidRPr="00E37B8C">
        <w:rPr>
          <w:rFonts w:ascii="Times New Roman" w:hAnsi="Times New Roman"/>
          <w:b w:val="0"/>
        </w:rPr>
        <w:fldChar w:fldCharType="begin"/>
      </w:r>
      <w:r w:rsidRPr="00E37B8C">
        <w:rPr>
          <w:rFonts w:ascii="Times New Roman" w:hAnsi="Times New Roman"/>
          <w:b w:val="0"/>
        </w:rPr>
        <w:instrText xml:space="preserve"> SEQ Tabela \* ARABIC </w:instrText>
      </w:r>
      <w:r w:rsidRPr="00E37B8C">
        <w:rPr>
          <w:rFonts w:ascii="Times New Roman" w:hAnsi="Times New Roman"/>
          <w:b w:val="0"/>
        </w:rPr>
        <w:fldChar w:fldCharType="separate"/>
      </w:r>
      <w:r w:rsidR="001B1FF5">
        <w:rPr>
          <w:rFonts w:ascii="Times New Roman" w:hAnsi="Times New Roman"/>
          <w:b w:val="0"/>
          <w:noProof/>
        </w:rPr>
        <w:t>1</w:t>
      </w:r>
      <w:r w:rsidRPr="00E37B8C">
        <w:rPr>
          <w:rFonts w:ascii="Times New Roman" w:hAnsi="Times New Roman"/>
          <w:b w:val="0"/>
        </w:rPr>
        <w:fldChar w:fldCharType="end"/>
      </w:r>
      <w:r w:rsidRPr="00E37B8C">
        <w:rPr>
          <w:rFonts w:ascii="Times New Roman" w:hAnsi="Times New Roman"/>
          <w:b w:val="0"/>
        </w:rPr>
        <w:t xml:space="preserve"> Charakterystyka JCWP </w:t>
      </w:r>
      <w:r w:rsidRPr="00E37B8C">
        <w:rPr>
          <w:rFonts w:ascii="Times New Roman" w:hAnsi="Times New Roman"/>
          <w:b w:val="0"/>
          <w:lang w:val="pl-PL"/>
        </w:rPr>
        <w:t>RW</w:t>
      </w:r>
      <w:r w:rsidR="00B57420" w:rsidRPr="00E37B8C">
        <w:rPr>
          <w:rFonts w:ascii="Times New Roman" w:hAnsi="Times New Roman"/>
          <w:b w:val="0"/>
        </w:rPr>
        <w:t>2000072148579</w:t>
      </w:r>
      <w:r w:rsidRPr="00E37B8C">
        <w:rPr>
          <w:rFonts w:ascii="Times New Roman" w:hAnsi="Times New Roman"/>
          <w:b w:val="0"/>
          <w:lang w:val="pl-PL"/>
        </w:rPr>
        <w:t xml:space="preserve"> </w:t>
      </w:r>
      <w:r w:rsidRPr="00E37B8C">
        <w:rPr>
          <w:rFonts w:ascii="Times New Roman" w:hAnsi="Times New Roman"/>
          <w:b w:val="0"/>
        </w:rPr>
        <w:t>na analizowanym obszarze</w:t>
      </w:r>
      <w:bookmarkEnd w:id="64"/>
    </w:p>
    <w:tbl>
      <w:tblPr>
        <w:tblStyle w:val="Tabela-Siatka"/>
        <w:tblW w:w="0" w:type="auto"/>
        <w:tblLook w:val="04A0" w:firstRow="1" w:lastRow="0" w:firstColumn="1" w:lastColumn="0" w:noHBand="0" w:noVBand="1"/>
      </w:tblPr>
      <w:tblGrid>
        <w:gridCol w:w="3822"/>
        <w:gridCol w:w="5238"/>
      </w:tblGrid>
      <w:tr w:rsidR="00B57420" w:rsidRPr="00E37B8C" w14:paraId="1EB2B9CC" w14:textId="77777777" w:rsidTr="004A53F4">
        <w:tc>
          <w:tcPr>
            <w:tcW w:w="3823" w:type="dxa"/>
          </w:tcPr>
          <w:p w14:paraId="77839C80"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Nazwa JCWP</w:t>
            </w:r>
          </w:p>
        </w:tc>
        <w:tc>
          <w:tcPr>
            <w:tcW w:w="5239" w:type="dxa"/>
          </w:tcPr>
          <w:p w14:paraId="0F17CA25"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 xml:space="preserve">Biała od </w:t>
            </w:r>
            <w:proofErr w:type="spellStart"/>
            <w:r w:rsidRPr="00E37B8C">
              <w:rPr>
                <w:rFonts w:ascii="Times New Roman" w:hAnsi="Times New Roman" w:cs="Times New Roman"/>
                <w:sz w:val="20"/>
                <w:szCs w:val="20"/>
              </w:rPr>
              <w:t>Binczarówki</w:t>
            </w:r>
            <w:proofErr w:type="spellEnd"/>
            <w:r w:rsidRPr="00E37B8C">
              <w:rPr>
                <w:rFonts w:ascii="Times New Roman" w:hAnsi="Times New Roman" w:cs="Times New Roman"/>
                <w:sz w:val="20"/>
                <w:szCs w:val="20"/>
              </w:rPr>
              <w:t xml:space="preserve"> do </w:t>
            </w:r>
            <w:proofErr w:type="spellStart"/>
            <w:r w:rsidRPr="00E37B8C">
              <w:rPr>
                <w:rFonts w:ascii="Times New Roman" w:hAnsi="Times New Roman" w:cs="Times New Roman"/>
                <w:sz w:val="20"/>
                <w:szCs w:val="20"/>
              </w:rPr>
              <w:t>Rostówki</w:t>
            </w:r>
            <w:proofErr w:type="spellEnd"/>
          </w:p>
        </w:tc>
      </w:tr>
      <w:tr w:rsidR="00B57420" w:rsidRPr="00E37B8C" w14:paraId="6A0AFB82" w14:textId="77777777" w:rsidTr="004A53F4">
        <w:tc>
          <w:tcPr>
            <w:tcW w:w="3823" w:type="dxa"/>
          </w:tcPr>
          <w:p w14:paraId="498E7E1B"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Kod JCWP</w:t>
            </w:r>
          </w:p>
        </w:tc>
        <w:tc>
          <w:tcPr>
            <w:tcW w:w="5239" w:type="dxa"/>
          </w:tcPr>
          <w:p w14:paraId="7A88B815"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RW2000072148579</w:t>
            </w:r>
          </w:p>
        </w:tc>
      </w:tr>
      <w:tr w:rsidR="00B57420" w:rsidRPr="00E37B8C" w14:paraId="4B03E279" w14:textId="77777777" w:rsidTr="004A53F4">
        <w:tc>
          <w:tcPr>
            <w:tcW w:w="3823" w:type="dxa"/>
          </w:tcPr>
          <w:p w14:paraId="425F8A0F"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Typ JCWP</w:t>
            </w:r>
          </w:p>
        </w:tc>
        <w:tc>
          <w:tcPr>
            <w:tcW w:w="5239" w:type="dxa"/>
          </w:tcPr>
          <w:p w14:paraId="66404780" w14:textId="77777777" w:rsidR="00B57420" w:rsidRPr="00E37B8C" w:rsidRDefault="00B57420" w:rsidP="004A53F4">
            <w:pPr>
              <w:spacing w:before="0"/>
              <w:rPr>
                <w:rFonts w:ascii="Times New Roman" w:hAnsi="Times New Roman" w:cs="Times New Roman"/>
                <w:sz w:val="20"/>
                <w:szCs w:val="20"/>
              </w:rPr>
            </w:pPr>
            <w:proofErr w:type="spellStart"/>
            <w:r w:rsidRPr="00E37B8C">
              <w:rPr>
                <w:rFonts w:ascii="Times New Roman" w:hAnsi="Times New Roman" w:cs="Times New Roman"/>
                <w:sz w:val="20"/>
                <w:szCs w:val="20"/>
              </w:rPr>
              <w:t>RWf_wap</w:t>
            </w:r>
            <w:proofErr w:type="spellEnd"/>
            <w:r w:rsidRPr="00E37B8C">
              <w:rPr>
                <w:rFonts w:ascii="Times New Roman" w:hAnsi="Times New Roman" w:cs="Times New Roman"/>
                <w:sz w:val="20"/>
                <w:szCs w:val="20"/>
              </w:rPr>
              <w:t xml:space="preserve"> - Potok lub mała rzeka fliszowa o charakterze węglanowym</w:t>
            </w:r>
          </w:p>
        </w:tc>
      </w:tr>
      <w:tr w:rsidR="00B57420" w:rsidRPr="00E37B8C" w14:paraId="29489D56" w14:textId="77777777" w:rsidTr="004A53F4">
        <w:tc>
          <w:tcPr>
            <w:tcW w:w="3823" w:type="dxa"/>
          </w:tcPr>
          <w:p w14:paraId="6F142827"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Rzeczywista długość JCWP [km]</w:t>
            </w:r>
          </w:p>
        </w:tc>
        <w:tc>
          <w:tcPr>
            <w:tcW w:w="5239" w:type="dxa"/>
          </w:tcPr>
          <w:p w14:paraId="73554518"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130.65</w:t>
            </w:r>
          </w:p>
        </w:tc>
      </w:tr>
      <w:tr w:rsidR="00B57420" w:rsidRPr="00E37B8C" w14:paraId="4B0EB509" w14:textId="77777777" w:rsidTr="004A53F4">
        <w:tc>
          <w:tcPr>
            <w:tcW w:w="3823" w:type="dxa"/>
          </w:tcPr>
          <w:p w14:paraId="61C8AA35"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Powierzchnia zlewni JCWP [km2]</w:t>
            </w:r>
          </w:p>
        </w:tc>
        <w:tc>
          <w:tcPr>
            <w:tcW w:w="5239" w:type="dxa"/>
          </w:tcPr>
          <w:p w14:paraId="6A369568"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312.75</w:t>
            </w:r>
          </w:p>
        </w:tc>
      </w:tr>
      <w:tr w:rsidR="00B57420" w:rsidRPr="00E37B8C" w14:paraId="185F8941" w14:textId="77777777" w:rsidTr="004A53F4">
        <w:tc>
          <w:tcPr>
            <w:tcW w:w="3823" w:type="dxa"/>
          </w:tcPr>
          <w:p w14:paraId="0E43F696"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Obszar dorzecza</w:t>
            </w:r>
          </w:p>
        </w:tc>
        <w:tc>
          <w:tcPr>
            <w:tcW w:w="5239" w:type="dxa"/>
          </w:tcPr>
          <w:p w14:paraId="60578393"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obszar dorzecza Wisły</w:t>
            </w:r>
          </w:p>
        </w:tc>
      </w:tr>
      <w:tr w:rsidR="00B57420" w:rsidRPr="00E37B8C" w14:paraId="55C022D7" w14:textId="77777777" w:rsidTr="004A53F4">
        <w:tc>
          <w:tcPr>
            <w:tcW w:w="3823" w:type="dxa"/>
          </w:tcPr>
          <w:p w14:paraId="242136D7"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Status JCWP</w:t>
            </w:r>
          </w:p>
        </w:tc>
        <w:tc>
          <w:tcPr>
            <w:tcW w:w="5239" w:type="dxa"/>
          </w:tcPr>
          <w:p w14:paraId="2941A0BC"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SZCW - silnie zmieniona część wód</w:t>
            </w:r>
          </w:p>
        </w:tc>
      </w:tr>
      <w:tr w:rsidR="00B57420" w:rsidRPr="00E37B8C" w14:paraId="2274895D" w14:textId="77777777" w:rsidTr="004A53F4">
        <w:tc>
          <w:tcPr>
            <w:tcW w:w="3823" w:type="dxa"/>
          </w:tcPr>
          <w:p w14:paraId="47056414"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uzasadnienia wyznaczenia SCW, SZCW</w:t>
            </w:r>
          </w:p>
        </w:tc>
        <w:tc>
          <w:tcPr>
            <w:tcW w:w="5239" w:type="dxa"/>
          </w:tcPr>
          <w:p w14:paraId="34DD222B" w14:textId="77777777" w:rsidR="00B57420" w:rsidRPr="00E37B8C" w:rsidRDefault="00B57420" w:rsidP="004A53F4">
            <w:pPr>
              <w:spacing w:before="0"/>
              <w:rPr>
                <w:rFonts w:ascii="Times New Roman" w:hAnsi="Times New Roman" w:cs="Times New Roman"/>
                <w:sz w:val="20"/>
                <w:szCs w:val="20"/>
              </w:rPr>
            </w:pPr>
          </w:p>
        </w:tc>
      </w:tr>
      <w:tr w:rsidR="00B57420" w:rsidRPr="00E37B8C" w14:paraId="37312B05" w14:textId="77777777" w:rsidTr="004A53F4">
        <w:tc>
          <w:tcPr>
            <w:tcW w:w="3823" w:type="dxa"/>
          </w:tcPr>
          <w:p w14:paraId="6BC68209"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Ostateczne wyznaczenie – opis uzasadnienia</w:t>
            </w:r>
          </w:p>
        </w:tc>
        <w:tc>
          <w:tcPr>
            <w:tcW w:w="5239" w:type="dxa"/>
          </w:tcPr>
          <w:p w14:paraId="39777786"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 xml:space="preserve">brak możliwości skutecznego odwrócenia zmian </w:t>
            </w:r>
            <w:proofErr w:type="spellStart"/>
            <w:r w:rsidRPr="00E37B8C">
              <w:rPr>
                <w:rFonts w:ascii="Times New Roman" w:hAnsi="Times New Roman" w:cs="Times New Roman"/>
                <w:sz w:val="20"/>
                <w:szCs w:val="20"/>
              </w:rPr>
              <w:t>hydromorfologicznych</w:t>
            </w:r>
            <w:proofErr w:type="spellEnd"/>
            <w:r w:rsidRPr="00E37B8C">
              <w:rPr>
                <w:rFonts w:ascii="Times New Roman" w:hAnsi="Times New Roman" w:cs="Times New Roman"/>
                <w:sz w:val="20"/>
                <w:szCs w:val="20"/>
              </w:rPr>
              <w:t>, brak alternatyw dla pełnionych funkcji</w:t>
            </w:r>
          </w:p>
        </w:tc>
      </w:tr>
      <w:tr w:rsidR="00B57420" w:rsidRPr="00E37B8C" w14:paraId="09283755" w14:textId="77777777" w:rsidTr="004A53F4">
        <w:tc>
          <w:tcPr>
            <w:tcW w:w="3823" w:type="dxa"/>
          </w:tcPr>
          <w:p w14:paraId="744C2266"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Uzasadnienie wyznaczenia - wskaźniki</w:t>
            </w:r>
          </w:p>
        </w:tc>
        <w:tc>
          <w:tcPr>
            <w:tcW w:w="5239" w:type="dxa"/>
          </w:tcPr>
          <w:p w14:paraId="27D09D1D"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HIR w przedziale (0,40-0,65&gt; oraz wyznaczenie jako SZCW w poprzednim cyklu planistycznym jeśli za wyznaczenie odpowiadały wskaźniki i1, i2, i3 lub wskaźnik m3 jeśli PPH2&gt;3</w:t>
            </w:r>
          </w:p>
        </w:tc>
      </w:tr>
      <w:tr w:rsidR="00B57420" w:rsidRPr="00E37B8C" w14:paraId="30607987" w14:textId="77777777" w:rsidTr="004A53F4">
        <w:tc>
          <w:tcPr>
            <w:tcW w:w="3823" w:type="dxa"/>
          </w:tcPr>
          <w:p w14:paraId="66DF6A87"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 xml:space="preserve">Zmiany </w:t>
            </w:r>
            <w:proofErr w:type="spellStart"/>
            <w:r w:rsidRPr="00E37B8C">
              <w:rPr>
                <w:rFonts w:ascii="Times New Roman" w:hAnsi="Times New Roman" w:cs="Times New Roman"/>
                <w:sz w:val="20"/>
                <w:szCs w:val="20"/>
              </w:rPr>
              <w:t>hydromorfologiczne</w:t>
            </w:r>
            <w:proofErr w:type="spellEnd"/>
          </w:p>
        </w:tc>
        <w:tc>
          <w:tcPr>
            <w:tcW w:w="5239" w:type="dxa"/>
          </w:tcPr>
          <w:p w14:paraId="2406B528"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zapory, bariery, przegrody (zabudowa poprzeczna); zmiany fizyczne koryta /strefy nadbrzeżnej, zabudowa podłużna</w:t>
            </w:r>
          </w:p>
        </w:tc>
      </w:tr>
      <w:tr w:rsidR="00B57420" w:rsidRPr="00E37B8C" w14:paraId="237E4C49" w14:textId="77777777" w:rsidTr="004A53F4">
        <w:tc>
          <w:tcPr>
            <w:tcW w:w="3823" w:type="dxa"/>
          </w:tcPr>
          <w:p w14:paraId="0022FA27"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Użytkowanie wód</w:t>
            </w:r>
          </w:p>
        </w:tc>
        <w:tc>
          <w:tcPr>
            <w:tcW w:w="5239" w:type="dxa"/>
          </w:tcPr>
          <w:p w14:paraId="58E34FEE" w14:textId="77777777" w:rsidR="00B57420" w:rsidRPr="00E37B8C" w:rsidRDefault="00B57420" w:rsidP="004A53F4">
            <w:pPr>
              <w:spacing w:before="0"/>
              <w:rPr>
                <w:rFonts w:ascii="Times New Roman" w:hAnsi="Times New Roman" w:cs="Times New Roman"/>
                <w:sz w:val="20"/>
                <w:szCs w:val="20"/>
              </w:rPr>
            </w:pPr>
            <w:r w:rsidRPr="00E37B8C">
              <w:rPr>
                <w:rFonts w:ascii="Times New Roman" w:hAnsi="Times New Roman" w:cs="Times New Roman"/>
                <w:sz w:val="20"/>
                <w:szCs w:val="20"/>
              </w:rPr>
              <w:t>energetyka wodna; ochrona przeciwpowodziowa; rozwój obszarów miejskich - zaopatrzenie w wodę ludności</w:t>
            </w:r>
          </w:p>
        </w:tc>
      </w:tr>
    </w:tbl>
    <w:p w14:paraId="7F194B2B" w14:textId="77777777" w:rsidR="00881E35" w:rsidRPr="00E37B8C" w:rsidRDefault="00881E35" w:rsidP="00881E35">
      <w:pPr>
        <w:pStyle w:val="Nomalnywcity"/>
        <w:rPr>
          <w:rFonts w:ascii="Times New Roman" w:hAnsi="Times New Roman"/>
          <w:sz w:val="16"/>
          <w:szCs w:val="16"/>
          <w:highlight w:val="yellow"/>
          <w:lang w:val="pl-PL"/>
        </w:rPr>
      </w:pPr>
    </w:p>
    <w:p w14:paraId="58653210" w14:textId="09224FAB" w:rsidR="00AE66AE" w:rsidRPr="00E37B8C" w:rsidRDefault="00B57420" w:rsidP="0047504F">
      <w:pPr>
        <w:pStyle w:val="Marcin2"/>
        <w:shd w:val="clear" w:color="auto" w:fill="FFFFFF" w:themeFill="background1"/>
        <w:spacing w:before="0" w:after="60" w:line="240" w:lineRule="auto"/>
        <w:jc w:val="center"/>
        <w:rPr>
          <w:sz w:val="22"/>
          <w:szCs w:val="22"/>
          <w:u w:val="none"/>
        </w:rPr>
      </w:pPr>
      <w:r w:rsidRPr="00E37B8C">
        <w:rPr>
          <w:noProof/>
        </w:rPr>
        <w:drawing>
          <wp:inline distT="0" distB="0" distL="0" distR="0" wp14:anchorId="06677BE8" wp14:editId="04571104">
            <wp:extent cx="3102429" cy="2837395"/>
            <wp:effectExtent l="0" t="0" r="3175" b="1270"/>
            <wp:docPr id="1611670951" name="Obraz 1" descr="Obraz zawierający mapa, tekst, atla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70951" name="Obraz 1" descr="Obraz zawierający mapa, tekst, atlas&#10;&#10;Zawartość wygenerowana przez AI może być niepoprawna."/>
                    <pic:cNvPicPr/>
                  </pic:nvPicPr>
                  <pic:blipFill>
                    <a:blip r:embed="rId29"/>
                    <a:stretch>
                      <a:fillRect/>
                    </a:stretch>
                  </pic:blipFill>
                  <pic:spPr>
                    <a:xfrm>
                      <a:off x="0" y="0"/>
                      <a:ext cx="3112568" cy="2846668"/>
                    </a:xfrm>
                    <a:prstGeom prst="rect">
                      <a:avLst/>
                    </a:prstGeom>
                  </pic:spPr>
                </pic:pic>
              </a:graphicData>
            </a:graphic>
          </wp:inline>
        </w:drawing>
      </w:r>
    </w:p>
    <w:p w14:paraId="3D3E68FA" w14:textId="241D530E" w:rsidR="00AE66AE" w:rsidRPr="00E37B8C" w:rsidRDefault="000F0C26" w:rsidP="0047504F">
      <w:pPr>
        <w:pStyle w:val="Marcin2"/>
        <w:shd w:val="clear" w:color="auto" w:fill="FFFFFF" w:themeFill="background1"/>
        <w:spacing w:before="0" w:after="60" w:line="240" w:lineRule="auto"/>
        <w:jc w:val="center"/>
        <w:rPr>
          <w:b w:val="0"/>
          <w:sz w:val="20"/>
          <w:szCs w:val="20"/>
          <w:u w:val="none"/>
        </w:rPr>
      </w:pPr>
      <w:bookmarkStart w:id="65" w:name="_Toc212618912"/>
      <w:r w:rsidRPr="00E37B8C">
        <w:rPr>
          <w:b w:val="0"/>
          <w:sz w:val="20"/>
          <w:szCs w:val="20"/>
          <w:u w:val="none"/>
        </w:rPr>
        <w:t xml:space="preserve">Rysunek </w:t>
      </w:r>
      <w:r w:rsidRPr="00E37B8C">
        <w:rPr>
          <w:b w:val="0"/>
          <w:sz w:val="20"/>
          <w:szCs w:val="20"/>
          <w:u w:val="none"/>
        </w:rPr>
        <w:fldChar w:fldCharType="begin"/>
      </w:r>
      <w:r w:rsidRPr="00E37B8C">
        <w:rPr>
          <w:b w:val="0"/>
          <w:sz w:val="20"/>
          <w:szCs w:val="20"/>
          <w:u w:val="none"/>
        </w:rPr>
        <w:instrText xml:space="preserve"> SEQ Rysunek \* ARABIC </w:instrText>
      </w:r>
      <w:r w:rsidRPr="00E37B8C">
        <w:rPr>
          <w:b w:val="0"/>
          <w:sz w:val="20"/>
          <w:szCs w:val="20"/>
          <w:u w:val="none"/>
        </w:rPr>
        <w:fldChar w:fldCharType="separate"/>
      </w:r>
      <w:r w:rsidR="001B1FF5">
        <w:rPr>
          <w:b w:val="0"/>
          <w:noProof/>
          <w:sz w:val="20"/>
          <w:szCs w:val="20"/>
          <w:u w:val="none"/>
        </w:rPr>
        <w:t>10</w:t>
      </w:r>
      <w:r w:rsidRPr="00E37B8C">
        <w:rPr>
          <w:b w:val="0"/>
          <w:sz w:val="20"/>
          <w:szCs w:val="20"/>
          <w:u w:val="none"/>
        </w:rPr>
        <w:fldChar w:fldCharType="end"/>
      </w:r>
      <w:r w:rsidRPr="00E37B8C">
        <w:rPr>
          <w:b w:val="0"/>
          <w:sz w:val="20"/>
          <w:szCs w:val="20"/>
          <w:u w:val="none"/>
        </w:rPr>
        <w:t xml:space="preserve"> </w:t>
      </w:r>
      <w:r w:rsidR="00AE66AE" w:rsidRPr="00E37B8C">
        <w:rPr>
          <w:b w:val="0"/>
          <w:sz w:val="20"/>
          <w:szCs w:val="20"/>
          <w:u w:val="none"/>
        </w:rPr>
        <w:t xml:space="preserve">Lokalizacja </w:t>
      </w:r>
      <w:r w:rsidR="004F02C9" w:rsidRPr="00E37B8C">
        <w:rPr>
          <w:b w:val="0"/>
          <w:sz w:val="20"/>
          <w:szCs w:val="20"/>
          <w:u w:val="none"/>
        </w:rPr>
        <w:t>obszaru planowanej inwestycji względem zlewni JCWP</w:t>
      </w:r>
      <w:bookmarkEnd w:id="65"/>
      <w:r w:rsidR="004F02C9" w:rsidRPr="00E37B8C">
        <w:rPr>
          <w:b w:val="0"/>
          <w:sz w:val="20"/>
          <w:szCs w:val="20"/>
          <w:u w:val="none"/>
        </w:rPr>
        <w:t xml:space="preserve"> </w:t>
      </w:r>
    </w:p>
    <w:bookmarkStart w:id="66" w:name="_Hlk161319733"/>
    <w:p w14:paraId="64C85956" w14:textId="6F289898" w:rsidR="002856CD" w:rsidRPr="00E37B8C" w:rsidRDefault="00CF7FE3" w:rsidP="00982E14">
      <w:pPr>
        <w:pStyle w:val="Nomalnywcity"/>
        <w:rPr>
          <w:rFonts w:ascii="Times New Roman" w:hAnsi="Times New Roman"/>
          <w:szCs w:val="22"/>
          <w:lang w:val="pl-PL"/>
        </w:rPr>
      </w:pPr>
      <w:r w:rsidRPr="00E37B8C">
        <w:rPr>
          <w:rFonts w:ascii="Times New Roman" w:hAnsi="Times New Roman"/>
          <w:noProof/>
        </w:rPr>
        <mc:AlternateContent>
          <mc:Choice Requires="wpi">
            <w:drawing>
              <wp:anchor distT="0" distB="0" distL="114300" distR="114300" simplePos="0" relativeHeight="251657728" behindDoc="0" locked="0" layoutInCell="1" allowOverlap="1" wp14:anchorId="559F775F" wp14:editId="7A424063">
                <wp:simplePos x="0" y="0"/>
                <wp:positionH relativeFrom="column">
                  <wp:posOffset>4147185</wp:posOffset>
                </wp:positionH>
                <wp:positionV relativeFrom="paragraph">
                  <wp:posOffset>699770</wp:posOffset>
                </wp:positionV>
                <wp:extent cx="18415" cy="18415"/>
                <wp:effectExtent l="56515" t="52705" r="39370" b="43180"/>
                <wp:wrapNone/>
                <wp:docPr id="122" name="Pismo odręczne 5"/>
                <wp:cNvGraphicFramePr>
                  <a:graphicFrameLocks xmlns:a="http://schemas.openxmlformats.org/drawingml/2006/main"/>
                </wp:cNvGraphicFramePr>
                <a:graphic xmlns:a="http://schemas.openxmlformats.org/drawingml/2006/main">
                  <a:graphicData uri="http://schemas.microsoft.com/office/word/2010/wordprocessingInk">
                    <w14:contentPart bwMode="auto" r:id="rId30">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type w14:anchorId="623F4F47"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smo odręczne 5" o:spid="_x0000_s1026" type="#_x0000_t75" style="position:absolute;margin-left:290.3pt;margin-top:18.85pt;width:72.5pt;height:7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">
                <v:imagedata r:id="rId84" o:title=""/>
                <o:lock v:ext="edit" rotation="t" aspectratio="f"/>
              </v:shape>
            </w:pict>
          </mc:Fallback>
        </mc:AlternateContent>
      </w:r>
      <w:bookmarkStart w:id="67" w:name="_Hlk129615253"/>
      <w:r w:rsidR="0014124B" w:rsidRPr="00E37B8C">
        <w:rPr>
          <w:rFonts w:ascii="Times New Roman" w:hAnsi="Times New Roman"/>
          <w:szCs w:val="22"/>
        </w:rPr>
        <w:t xml:space="preserve">Warunki korzystania z wód regionu wodnego </w:t>
      </w:r>
      <w:r w:rsidR="0014124B" w:rsidRPr="00E37B8C">
        <w:rPr>
          <w:rFonts w:ascii="Times New Roman" w:hAnsi="Times New Roman"/>
          <w:szCs w:val="22"/>
          <w:lang w:val="pl-PL"/>
        </w:rPr>
        <w:t>Górnej</w:t>
      </w:r>
      <w:r w:rsidR="000035E3" w:rsidRPr="00E37B8C">
        <w:rPr>
          <w:rFonts w:ascii="Times New Roman" w:hAnsi="Times New Roman"/>
          <w:szCs w:val="22"/>
          <w:lang w:val="pl-PL"/>
        </w:rPr>
        <w:t xml:space="preserve"> - Zachodniej</w:t>
      </w:r>
      <w:r w:rsidR="0014124B" w:rsidRPr="00E37B8C">
        <w:rPr>
          <w:rFonts w:ascii="Times New Roman" w:hAnsi="Times New Roman"/>
          <w:szCs w:val="22"/>
        </w:rPr>
        <w:t xml:space="preserve"> Wisły określone zostały w</w:t>
      </w:r>
      <w:r w:rsidR="0014124B" w:rsidRPr="00E37B8C">
        <w:rPr>
          <w:rFonts w:ascii="Times New Roman" w:hAnsi="Times New Roman"/>
          <w:szCs w:val="22"/>
          <w:lang w:val="pl-PL"/>
        </w:rPr>
        <w:t> </w:t>
      </w:r>
      <w:r w:rsidR="0014124B" w:rsidRPr="00E37B8C">
        <w:rPr>
          <w:rFonts w:ascii="Times New Roman" w:hAnsi="Times New Roman"/>
          <w:szCs w:val="22"/>
        </w:rPr>
        <w:t xml:space="preserve">rozporządzeniu </w:t>
      </w:r>
      <w:r w:rsidR="0014124B" w:rsidRPr="00E37B8C">
        <w:rPr>
          <w:rFonts w:ascii="Times New Roman" w:hAnsi="Times New Roman"/>
          <w:szCs w:val="22"/>
          <w:lang w:val="pl-PL"/>
        </w:rPr>
        <w:t xml:space="preserve">Dyrektora Regionalnego Zarządu Gospodarki Wodnej w Krakowie z dnia 10 października 2017 r. zmieniające rozporządzenie w sprawie warunków korzystania z wód regionu wodnego Górnej Wisły </w:t>
      </w:r>
      <w:r w:rsidR="00FF16BF" w:rsidRPr="00E37B8C">
        <w:rPr>
          <w:rFonts w:ascii="Times New Roman" w:hAnsi="Times New Roman"/>
          <w:szCs w:val="22"/>
          <w:lang w:val="pl-PL"/>
        </w:rPr>
        <w:t>[</w:t>
      </w:r>
      <w:r w:rsidR="00FF16BF" w:rsidRPr="00E37B8C">
        <w:rPr>
          <w:rFonts w:ascii="Times New Roman" w:hAnsi="Times New Roman"/>
          <w:szCs w:val="22"/>
          <w:lang w:val="pl-PL"/>
        </w:rPr>
        <w:fldChar w:fldCharType="begin"/>
      </w:r>
      <w:r w:rsidR="00FF16BF" w:rsidRPr="00E37B8C">
        <w:rPr>
          <w:rFonts w:ascii="Times New Roman" w:hAnsi="Times New Roman"/>
          <w:szCs w:val="22"/>
          <w:lang w:val="pl-PL"/>
        </w:rPr>
        <w:instrText xml:space="preserve"> REF _Ref123890081 \r \h </w:instrText>
      </w:r>
      <w:r w:rsidR="00F41CF1" w:rsidRPr="00E37B8C">
        <w:rPr>
          <w:rFonts w:ascii="Times New Roman" w:hAnsi="Times New Roman"/>
          <w:szCs w:val="22"/>
          <w:lang w:val="pl-PL"/>
        </w:rPr>
        <w:instrText xml:space="preserve"> \* MERGEFORMAT </w:instrText>
      </w:r>
      <w:r w:rsidR="00FF16BF" w:rsidRPr="00E37B8C">
        <w:rPr>
          <w:rFonts w:ascii="Times New Roman" w:hAnsi="Times New Roman"/>
          <w:szCs w:val="22"/>
          <w:lang w:val="pl-PL"/>
        </w:rPr>
      </w:r>
      <w:r w:rsidR="00FF16BF" w:rsidRPr="00E37B8C">
        <w:rPr>
          <w:rFonts w:ascii="Times New Roman" w:hAnsi="Times New Roman"/>
          <w:szCs w:val="22"/>
          <w:lang w:val="pl-PL"/>
        </w:rPr>
        <w:fldChar w:fldCharType="separate"/>
      </w:r>
      <w:r w:rsidR="001B1FF5">
        <w:rPr>
          <w:rFonts w:ascii="Times New Roman" w:hAnsi="Times New Roman"/>
          <w:szCs w:val="22"/>
          <w:lang w:val="pl-PL"/>
        </w:rPr>
        <w:t>16</w:t>
      </w:r>
      <w:r w:rsidR="00FF16BF" w:rsidRPr="00E37B8C">
        <w:rPr>
          <w:rFonts w:ascii="Times New Roman" w:hAnsi="Times New Roman"/>
          <w:szCs w:val="22"/>
          <w:lang w:val="pl-PL"/>
        </w:rPr>
        <w:fldChar w:fldCharType="end"/>
      </w:r>
      <w:r w:rsidR="00FF16BF" w:rsidRPr="00E37B8C">
        <w:rPr>
          <w:rFonts w:ascii="Times New Roman" w:hAnsi="Times New Roman"/>
          <w:szCs w:val="22"/>
          <w:lang w:val="pl-PL"/>
        </w:rPr>
        <w:t>]</w:t>
      </w:r>
      <w:r w:rsidR="0014124B" w:rsidRPr="00E37B8C">
        <w:rPr>
          <w:rFonts w:ascii="Times New Roman" w:hAnsi="Times New Roman"/>
          <w:szCs w:val="22"/>
          <w:lang w:val="pl-PL"/>
        </w:rPr>
        <w:t xml:space="preserve">. </w:t>
      </w:r>
      <w:r w:rsidR="0014124B" w:rsidRPr="00E37B8C">
        <w:rPr>
          <w:rFonts w:ascii="Times New Roman" w:hAnsi="Times New Roman"/>
          <w:szCs w:val="22"/>
        </w:rPr>
        <w:t>Zgodnie z §4 ww. rozporządzenia cele środowiskowe dla poszczególnych jednolitych części</w:t>
      </w:r>
      <w:r w:rsidR="0014124B" w:rsidRPr="00E37B8C">
        <w:rPr>
          <w:rFonts w:ascii="Times New Roman" w:hAnsi="Times New Roman"/>
          <w:szCs w:val="22"/>
          <w:lang w:val="pl-PL"/>
        </w:rPr>
        <w:t xml:space="preserve"> </w:t>
      </w:r>
      <w:r w:rsidR="0014124B" w:rsidRPr="00E37B8C">
        <w:rPr>
          <w:rFonts w:ascii="Times New Roman" w:hAnsi="Times New Roman"/>
          <w:szCs w:val="22"/>
        </w:rPr>
        <w:t xml:space="preserve">wód powierzchniowych i jednolitych części wód podziemnych określa Plan gospodarowania wodami na obszarze dorzecza Wisły. </w:t>
      </w:r>
      <w:r w:rsidR="00982E14" w:rsidRPr="00E37B8C">
        <w:rPr>
          <w:rFonts w:ascii="Times New Roman" w:hAnsi="Times New Roman"/>
          <w:szCs w:val="22"/>
          <w:lang w:val="pl-PL"/>
        </w:rPr>
        <w:t xml:space="preserve">W dniu 16 lutego 2023 r. ogłoszono w Dzienniku Ustaw rozporządzenie Ministra Infrastruktury z dnia 4 listopada 2022 r. w sprawie Planu gospodarowania wodami na obszarze dorzecza Wisły (DZIENNIK USTAW 2023 R. POZ. 300). Rozporządzenie to weszło w życie z dniem następującym po dniu ogłoszenia, tj. w dniu 17 lutego 2023 r. (§ 2). </w:t>
      </w:r>
    </w:p>
    <w:p w14:paraId="4EC82DB2" w14:textId="570EE9C0" w:rsidR="006724C0" w:rsidRPr="00E37B8C" w:rsidRDefault="00982E14" w:rsidP="00881E35">
      <w:pPr>
        <w:pStyle w:val="Nomalnywcity"/>
        <w:rPr>
          <w:rFonts w:ascii="Times New Roman" w:hAnsi="Times New Roman"/>
          <w:b/>
        </w:rPr>
      </w:pPr>
      <w:bookmarkStart w:id="68" w:name="_Hlk129604348"/>
      <w:bookmarkEnd w:id="67"/>
      <w:r w:rsidRPr="00E37B8C">
        <w:rPr>
          <w:rFonts w:ascii="Times New Roman" w:hAnsi="Times New Roman"/>
          <w:szCs w:val="22"/>
          <w:lang w:val="pl-PL"/>
        </w:rPr>
        <w:t xml:space="preserve">Monitoring wód jest częścią monitoringu środowiska, a zasady jego organizacji i funkcjonowania prezentowane są w wieloletnim strategicznym programie państwowego monitoringu środowiska opracowywanym przez Głównego Inspektora Ochrony Środowiska i zatwierdzanego przez ministra właściwego ds. klimatu. </w:t>
      </w:r>
      <w:r w:rsidR="002856CD" w:rsidRPr="00E37B8C">
        <w:rPr>
          <w:rFonts w:ascii="Times New Roman" w:hAnsi="Times New Roman"/>
          <w:szCs w:val="22"/>
          <w:lang w:val="pl-PL"/>
        </w:rPr>
        <w:t xml:space="preserve">Główny </w:t>
      </w:r>
      <w:r w:rsidR="0014124B" w:rsidRPr="00E37B8C">
        <w:rPr>
          <w:rFonts w:ascii="Times New Roman" w:hAnsi="Times New Roman"/>
          <w:szCs w:val="22"/>
        </w:rPr>
        <w:t xml:space="preserve">Inspektorat Ochrony Środowiska </w:t>
      </w:r>
      <w:r w:rsidR="0014124B" w:rsidRPr="00E37B8C">
        <w:rPr>
          <w:rFonts w:ascii="Times New Roman" w:hAnsi="Times New Roman"/>
          <w:szCs w:val="22"/>
          <w:lang w:val="pl-PL"/>
        </w:rPr>
        <w:t xml:space="preserve">w </w:t>
      </w:r>
      <w:r w:rsidR="002856CD" w:rsidRPr="00E37B8C">
        <w:rPr>
          <w:rFonts w:ascii="Times New Roman" w:hAnsi="Times New Roman"/>
          <w:szCs w:val="22"/>
          <w:lang w:val="pl-PL"/>
        </w:rPr>
        <w:t>Warszawie</w:t>
      </w:r>
      <w:r w:rsidR="0014124B" w:rsidRPr="00E37B8C">
        <w:rPr>
          <w:rFonts w:ascii="Times New Roman" w:hAnsi="Times New Roman"/>
          <w:szCs w:val="22"/>
          <w:lang w:val="pl-PL"/>
        </w:rPr>
        <w:t xml:space="preserve"> </w:t>
      </w:r>
      <w:r w:rsidR="0014124B" w:rsidRPr="00E37B8C">
        <w:rPr>
          <w:rFonts w:ascii="Times New Roman" w:hAnsi="Times New Roman"/>
          <w:szCs w:val="22"/>
        </w:rPr>
        <w:t>wykonał</w:t>
      </w:r>
      <w:r w:rsidR="0014124B" w:rsidRPr="00E37B8C">
        <w:rPr>
          <w:rFonts w:ascii="Times New Roman" w:hAnsi="Times New Roman"/>
          <w:szCs w:val="22"/>
          <w:lang w:val="pl-PL"/>
        </w:rPr>
        <w:t xml:space="preserve"> </w:t>
      </w:r>
      <w:r w:rsidR="0014124B" w:rsidRPr="00E37B8C">
        <w:rPr>
          <w:rFonts w:ascii="Times New Roman" w:hAnsi="Times New Roman"/>
          <w:szCs w:val="22"/>
        </w:rPr>
        <w:t xml:space="preserve">ocenę </w:t>
      </w:r>
      <w:r w:rsidR="002856CD" w:rsidRPr="00E37B8C">
        <w:rPr>
          <w:rFonts w:ascii="Times New Roman" w:hAnsi="Times New Roman"/>
          <w:szCs w:val="22"/>
          <w:lang w:val="pl-PL"/>
        </w:rPr>
        <w:t xml:space="preserve">stanu i ocenę ekspercką </w:t>
      </w:r>
      <w:r w:rsidR="0014124B" w:rsidRPr="00E37B8C">
        <w:rPr>
          <w:rFonts w:ascii="Times New Roman" w:hAnsi="Times New Roman"/>
          <w:szCs w:val="22"/>
        </w:rPr>
        <w:t>jednolitych części wód powierzchniowych (</w:t>
      </w:r>
      <w:proofErr w:type="spellStart"/>
      <w:r w:rsidR="0014124B" w:rsidRPr="00E37B8C">
        <w:rPr>
          <w:rFonts w:ascii="Times New Roman" w:hAnsi="Times New Roman"/>
          <w:szCs w:val="22"/>
        </w:rPr>
        <w:t>jcwp</w:t>
      </w:r>
      <w:proofErr w:type="spellEnd"/>
      <w:r w:rsidR="0014124B" w:rsidRPr="00E37B8C">
        <w:rPr>
          <w:rFonts w:ascii="Times New Roman" w:hAnsi="Times New Roman"/>
          <w:szCs w:val="22"/>
        </w:rPr>
        <w:t>),</w:t>
      </w:r>
      <w:r w:rsidR="002856CD" w:rsidRPr="00E37B8C">
        <w:rPr>
          <w:rFonts w:ascii="Times New Roman" w:hAnsi="Times New Roman"/>
          <w:szCs w:val="22"/>
          <w:lang w:val="pl-PL"/>
        </w:rPr>
        <w:t>według klasyfikacji obowiązującej od 1 stycznia 2022 r.</w:t>
      </w:r>
      <w:r w:rsidR="0014124B" w:rsidRPr="00E37B8C">
        <w:rPr>
          <w:rFonts w:ascii="Times New Roman" w:hAnsi="Times New Roman"/>
          <w:szCs w:val="22"/>
        </w:rPr>
        <w:t xml:space="preserve">. Zgodnie z danymi tam zawartymi przedmiotowa JCWP objęta jest monitoringiem. </w:t>
      </w:r>
    </w:p>
    <w:bookmarkEnd w:id="68"/>
    <w:p w14:paraId="6894465F" w14:textId="77777777" w:rsidR="008C7AFB" w:rsidRPr="00E37B8C" w:rsidRDefault="008C7AFB">
      <w:pPr>
        <w:widowControl/>
        <w:suppressAutoHyphens w:val="0"/>
        <w:spacing w:before="0"/>
        <w:jc w:val="left"/>
        <w:rPr>
          <w:rFonts w:ascii="Times New Roman" w:hAnsi="Times New Roman" w:cs="Times New Roman"/>
          <w:bCs/>
          <w:sz w:val="20"/>
          <w:szCs w:val="20"/>
          <w:lang w:val="x-none" w:eastAsia="x-none"/>
        </w:rPr>
      </w:pPr>
      <w:r w:rsidRPr="00E37B8C">
        <w:rPr>
          <w:rFonts w:ascii="Times New Roman" w:hAnsi="Times New Roman" w:cs="Times New Roman"/>
          <w:b/>
        </w:rPr>
        <w:br w:type="page"/>
      </w:r>
    </w:p>
    <w:p w14:paraId="1A774C70" w14:textId="3E084BEB" w:rsidR="002856CD" w:rsidRPr="00E37B8C" w:rsidRDefault="00C577E4" w:rsidP="00882194">
      <w:pPr>
        <w:pStyle w:val="Legenda"/>
        <w:spacing w:before="60" w:after="60"/>
        <w:jc w:val="center"/>
        <w:rPr>
          <w:rFonts w:ascii="Times New Roman" w:hAnsi="Times New Roman"/>
          <w:b w:val="0"/>
          <w:lang w:val="pl-PL"/>
        </w:rPr>
      </w:pPr>
      <w:bookmarkStart w:id="69" w:name="_Toc212618920"/>
      <w:r w:rsidRPr="00E37B8C">
        <w:rPr>
          <w:rFonts w:ascii="Times New Roman" w:hAnsi="Times New Roman"/>
          <w:b w:val="0"/>
        </w:rPr>
        <w:t xml:space="preserve">Tabela </w:t>
      </w:r>
      <w:r w:rsidRPr="00E37B8C">
        <w:rPr>
          <w:rFonts w:ascii="Times New Roman" w:hAnsi="Times New Roman"/>
          <w:b w:val="0"/>
        </w:rPr>
        <w:fldChar w:fldCharType="begin"/>
      </w:r>
      <w:r w:rsidRPr="00E37B8C">
        <w:rPr>
          <w:rFonts w:ascii="Times New Roman" w:hAnsi="Times New Roman"/>
          <w:b w:val="0"/>
        </w:rPr>
        <w:instrText xml:space="preserve"> SEQ Tabela \* ARABIC </w:instrText>
      </w:r>
      <w:r w:rsidRPr="00E37B8C">
        <w:rPr>
          <w:rFonts w:ascii="Times New Roman" w:hAnsi="Times New Roman"/>
          <w:b w:val="0"/>
        </w:rPr>
        <w:fldChar w:fldCharType="separate"/>
      </w:r>
      <w:r w:rsidR="001B1FF5">
        <w:rPr>
          <w:rFonts w:ascii="Times New Roman" w:hAnsi="Times New Roman"/>
          <w:b w:val="0"/>
          <w:noProof/>
        </w:rPr>
        <w:t>2</w:t>
      </w:r>
      <w:r w:rsidRPr="00E37B8C">
        <w:rPr>
          <w:rFonts w:ascii="Times New Roman" w:hAnsi="Times New Roman"/>
          <w:b w:val="0"/>
        </w:rPr>
        <w:fldChar w:fldCharType="end"/>
      </w:r>
      <w:r w:rsidRPr="00E37B8C">
        <w:rPr>
          <w:rFonts w:ascii="Times New Roman" w:hAnsi="Times New Roman"/>
          <w:b w:val="0"/>
          <w:lang w:val="pl-PL"/>
        </w:rPr>
        <w:t xml:space="preserve"> </w:t>
      </w:r>
      <w:r w:rsidR="002856CD" w:rsidRPr="00E37B8C">
        <w:rPr>
          <w:rFonts w:ascii="Times New Roman" w:hAnsi="Times New Roman"/>
          <w:b w:val="0"/>
          <w:lang w:val="pl-PL"/>
        </w:rPr>
        <w:t xml:space="preserve">Ocena stanu </w:t>
      </w:r>
      <w:r w:rsidRPr="00E37B8C">
        <w:rPr>
          <w:rFonts w:ascii="Times New Roman" w:hAnsi="Times New Roman"/>
          <w:b w:val="0"/>
        </w:rPr>
        <w:t>JCWP na analizowanym obszarze</w:t>
      </w:r>
      <w:bookmarkEnd w:id="69"/>
    </w:p>
    <w:p w14:paraId="3F639789" w14:textId="5F6D577E" w:rsidR="00F24B64" w:rsidRPr="00E37B8C" w:rsidRDefault="00F24B64" w:rsidP="00881E35">
      <w:pPr>
        <w:spacing w:before="20"/>
        <w:jc w:val="center"/>
        <w:rPr>
          <w:rFonts w:ascii="Times New Roman" w:hAnsi="Times New Roman" w:cs="Times New Roman"/>
          <w:sz w:val="16"/>
          <w:szCs w:val="16"/>
          <w:highlight w:val="yellow"/>
        </w:rPr>
      </w:pPr>
    </w:p>
    <w:p w14:paraId="702B6BB2" w14:textId="255D98CE" w:rsidR="00B57420" w:rsidRPr="00E37B8C" w:rsidRDefault="00B57420" w:rsidP="00881E35">
      <w:pPr>
        <w:spacing w:before="20"/>
        <w:jc w:val="center"/>
        <w:rPr>
          <w:rFonts w:ascii="Times New Roman" w:hAnsi="Times New Roman" w:cs="Times New Roman"/>
          <w:sz w:val="16"/>
          <w:szCs w:val="16"/>
          <w:highlight w:val="yellow"/>
        </w:rPr>
      </w:pPr>
      <w:r w:rsidRPr="00E37B8C">
        <w:rPr>
          <w:rFonts w:ascii="Times New Roman" w:hAnsi="Times New Roman" w:cs="Times New Roman"/>
          <w:noProof/>
        </w:rPr>
        <w:drawing>
          <wp:inline distT="0" distB="0" distL="0" distR="0" wp14:anchorId="12BBCAEA" wp14:editId="1E9BF0B0">
            <wp:extent cx="5759450" cy="2643557"/>
            <wp:effectExtent l="0" t="0" r="0" b="4445"/>
            <wp:docPr id="1494802420" name="Obraz 1" descr="Obraz zawierający tekst, zrzut ekranu, numer,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802420" name="Obraz 1" descr="Obraz zawierający tekst, zrzut ekranu, numer, Czcionka&#10;&#10;Zawartość wygenerowana przez AI może być niepoprawna."/>
                    <pic:cNvPicPr/>
                  </pic:nvPicPr>
                  <pic:blipFill>
                    <a:blip r:embed="rId85"/>
                    <a:stretch>
                      <a:fillRect/>
                    </a:stretch>
                  </pic:blipFill>
                  <pic:spPr>
                    <a:xfrm>
                      <a:off x="0" y="0"/>
                      <a:ext cx="5759450" cy="2643557"/>
                    </a:xfrm>
                    <a:prstGeom prst="rect">
                      <a:avLst/>
                    </a:prstGeom>
                  </pic:spPr>
                </pic:pic>
              </a:graphicData>
            </a:graphic>
          </wp:inline>
        </w:drawing>
      </w:r>
    </w:p>
    <w:p w14:paraId="1B4EA3EE" w14:textId="144AE780" w:rsidR="00982E14" w:rsidRPr="00E37B8C" w:rsidRDefault="00373051" w:rsidP="006643C8">
      <w:pPr>
        <w:spacing w:before="20"/>
        <w:rPr>
          <w:rFonts w:ascii="Times New Roman" w:hAnsi="Times New Roman" w:cs="Times New Roman"/>
          <w:sz w:val="22"/>
          <w:szCs w:val="22"/>
        </w:rPr>
      </w:pPr>
      <w:bookmarkStart w:id="70" w:name="_Hlk129604786"/>
      <w:bookmarkStart w:id="71" w:name="_Hlk129615839"/>
      <w:r w:rsidRPr="00E37B8C">
        <w:rPr>
          <w:rFonts w:ascii="Times New Roman" w:hAnsi="Times New Roman" w:cs="Times New Roman"/>
          <w:sz w:val="22"/>
          <w:szCs w:val="22"/>
        </w:rPr>
        <w:t xml:space="preserve">Do głównych presji determinujących stan wód w obrębie analizowanej JCWP zalicza się </w:t>
      </w:r>
      <w:r w:rsidR="00882194" w:rsidRPr="00E37B8C">
        <w:rPr>
          <w:rFonts w:ascii="Times New Roman" w:hAnsi="Times New Roman" w:cs="Times New Roman"/>
          <w:sz w:val="22"/>
          <w:szCs w:val="22"/>
        </w:rPr>
        <w:t>presje chemiczne</w:t>
      </w:r>
      <w:r w:rsidR="00881E35" w:rsidRPr="00E37B8C">
        <w:rPr>
          <w:rFonts w:ascii="Times New Roman" w:hAnsi="Times New Roman" w:cs="Times New Roman"/>
          <w:sz w:val="22"/>
          <w:szCs w:val="22"/>
        </w:rPr>
        <w:t xml:space="preserve"> i</w:t>
      </w:r>
      <w:r w:rsidR="00882194" w:rsidRPr="00E37B8C">
        <w:rPr>
          <w:rFonts w:ascii="Times New Roman" w:hAnsi="Times New Roman" w:cs="Times New Roman"/>
          <w:sz w:val="22"/>
          <w:szCs w:val="22"/>
        </w:rPr>
        <w:t xml:space="preserve"> </w:t>
      </w:r>
      <w:proofErr w:type="spellStart"/>
      <w:r w:rsidR="00881E35" w:rsidRPr="00E37B8C">
        <w:rPr>
          <w:rFonts w:ascii="Times New Roman" w:hAnsi="Times New Roman" w:cs="Times New Roman"/>
          <w:sz w:val="22"/>
          <w:szCs w:val="22"/>
        </w:rPr>
        <w:t>hydromorfologiczne</w:t>
      </w:r>
      <w:proofErr w:type="spellEnd"/>
      <w:r w:rsidR="00881E35" w:rsidRPr="00E37B8C">
        <w:rPr>
          <w:rFonts w:ascii="Times New Roman" w:hAnsi="Times New Roman" w:cs="Times New Roman"/>
          <w:sz w:val="22"/>
          <w:szCs w:val="22"/>
        </w:rPr>
        <w:t>.</w:t>
      </w:r>
      <w:r w:rsidRPr="00E37B8C">
        <w:rPr>
          <w:rFonts w:ascii="Times New Roman" w:hAnsi="Times New Roman" w:cs="Times New Roman"/>
          <w:sz w:val="22"/>
          <w:szCs w:val="22"/>
        </w:rPr>
        <w:t xml:space="preserve"> Ocena ryzyka nieosiągnięcia celu środowiskowego jest zagrożona</w:t>
      </w:r>
      <w:r w:rsidR="00982E14" w:rsidRPr="00E37B8C">
        <w:rPr>
          <w:rFonts w:ascii="Times New Roman" w:hAnsi="Times New Roman" w:cs="Times New Roman"/>
          <w:sz w:val="22"/>
          <w:szCs w:val="22"/>
        </w:rPr>
        <w:t>.</w:t>
      </w:r>
    </w:p>
    <w:p w14:paraId="2F9F8A6B" w14:textId="28E40F4B" w:rsidR="00881E35" w:rsidRPr="00E37B8C" w:rsidRDefault="00881E35" w:rsidP="00881E35">
      <w:pPr>
        <w:pStyle w:val="Legenda"/>
        <w:spacing w:before="60" w:after="60"/>
        <w:jc w:val="center"/>
        <w:rPr>
          <w:rFonts w:ascii="Times New Roman" w:hAnsi="Times New Roman"/>
          <w:b w:val="0"/>
          <w:lang w:val="pl-PL"/>
        </w:rPr>
      </w:pPr>
      <w:bookmarkStart w:id="72" w:name="_Toc212618921"/>
      <w:r w:rsidRPr="00E37B8C">
        <w:rPr>
          <w:rFonts w:ascii="Times New Roman" w:hAnsi="Times New Roman"/>
          <w:b w:val="0"/>
        </w:rPr>
        <w:t xml:space="preserve">Tabela </w:t>
      </w:r>
      <w:r w:rsidRPr="00E37B8C">
        <w:rPr>
          <w:rFonts w:ascii="Times New Roman" w:hAnsi="Times New Roman"/>
          <w:b w:val="0"/>
        </w:rPr>
        <w:fldChar w:fldCharType="begin"/>
      </w:r>
      <w:r w:rsidRPr="00E37B8C">
        <w:rPr>
          <w:rFonts w:ascii="Times New Roman" w:hAnsi="Times New Roman"/>
          <w:b w:val="0"/>
        </w:rPr>
        <w:instrText xml:space="preserve"> SEQ Tabela \* ARABIC </w:instrText>
      </w:r>
      <w:r w:rsidRPr="00E37B8C">
        <w:rPr>
          <w:rFonts w:ascii="Times New Roman" w:hAnsi="Times New Roman"/>
          <w:b w:val="0"/>
        </w:rPr>
        <w:fldChar w:fldCharType="separate"/>
      </w:r>
      <w:r w:rsidR="001B1FF5">
        <w:rPr>
          <w:rFonts w:ascii="Times New Roman" w:hAnsi="Times New Roman"/>
          <w:b w:val="0"/>
          <w:noProof/>
        </w:rPr>
        <w:t>3</w:t>
      </w:r>
      <w:r w:rsidRPr="00E37B8C">
        <w:rPr>
          <w:rFonts w:ascii="Times New Roman" w:hAnsi="Times New Roman"/>
          <w:b w:val="0"/>
        </w:rPr>
        <w:fldChar w:fldCharType="end"/>
      </w:r>
      <w:r w:rsidRPr="00E37B8C">
        <w:rPr>
          <w:rFonts w:ascii="Times New Roman" w:hAnsi="Times New Roman"/>
          <w:b w:val="0"/>
          <w:lang w:val="pl-PL"/>
        </w:rPr>
        <w:t xml:space="preserve"> </w:t>
      </w:r>
      <w:r w:rsidRPr="00E37B8C">
        <w:rPr>
          <w:rFonts w:ascii="Times New Roman" w:hAnsi="Times New Roman"/>
          <w:b w:val="0"/>
        </w:rPr>
        <w:t>Rodzaj presji determinującej stan wód w obrębie danej JCWP</w:t>
      </w:r>
      <w:bookmarkEnd w:id="72"/>
    </w:p>
    <w:p w14:paraId="74BA5460" w14:textId="35ED2807" w:rsidR="00881E35" w:rsidRPr="00E37B8C" w:rsidRDefault="00B57420" w:rsidP="006643C8">
      <w:pPr>
        <w:spacing w:before="20"/>
        <w:rPr>
          <w:rFonts w:ascii="Times New Roman" w:hAnsi="Times New Roman" w:cs="Times New Roman"/>
          <w:sz w:val="22"/>
          <w:szCs w:val="22"/>
          <w:highlight w:val="yellow"/>
        </w:rPr>
      </w:pPr>
      <w:r w:rsidRPr="00E37B8C">
        <w:rPr>
          <w:rFonts w:ascii="Times New Roman" w:hAnsi="Times New Roman" w:cs="Times New Roman"/>
          <w:noProof/>
        </w:rPr>
        <w:drawing>
          <wp:inline distT="0" distB="0" distL="0" distR="0" wp14:anchorId="66256E15" wp14:editId="04F25D50">
            <wp:extent cx="5759450" cy="1469066"/>
            <wp:effectExtent l="0" t="0" r="0" b="0"/>
            <wp:docPr id="971449458" name="Obraz 1" descr="Obraz zawierający tekst, Czcionka, numer,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449458" name="Obraz 1" descr="Obraz zawierający tekst, Czcionka, numer, linia&#10;&#10;Zawartość wygenerowana przez AI może być niepoprawna."/>
                    <pic:cNvPicPr/>
                  </pic:nvPicPr>
                  <pic:blipFill>
                    <a:blip r:embed="rId86"/>
                    <a:stretch>
                      <a:fillRect/>
                    </a:stretch>
                  </pic:blipFill>
                  <pic:spPr>
                    <a:xfrm>
                      <a:off x="0" y="0"/>
                      <a:ext cx="5759450" cy="1469066"/>
                    </a:xfrm>
                    <a:prstGeom prst="rect">
                      <a:avLst/>
                    </a:prstGeom>
                  </pic:spPr>
                </pic:pic>
              </a:graphicData>
            </a:graphic>
          </wp:inline>
        </w:drawing>
      </w:r>
    </w:p>
    <w:p w14:paraId="12CED28C" w14:textId="1D0A304B" w:rsidR="00A90306" w:rsidRPr="00E37B8C" w:rsidRDefault="00A90306" w:rsidP="00D76571">
      <w:pPr>
        <w:widowControl/>
        <w:spacing w:before="0"/>
        <w:ind w:firstLine="567"/>
        <w:rPr>
          <w:rFonts w:ascii="Times New Roman" w:eastAsia="Times New Roman" w:hAnsi="Times New Roman" w:cs="Times New Roman"/>
          <w:kern w:val="0"/>
          <w:sz w:val="22"/>
          <w:szCs w:val="22"/>
          <w:lang w:eastAsia="ar-SA"/>
        </w:rPr>
      </w:pPr>
      <w:bookmarkStart w:id="73" w:name="_Hlk129605317"/>
      <w:bookmarkStart w:id="74" w:name="_Toc83028751"/>
      <w:bookmarkStart w:id="75" w:name="_Toc83151536"/>
      <w:bookmarkStart w:id="76" w:name="_Toc83225873"/>
      <w:bookmarkStart w:id="77" w:name="_Toc83282982"/>
      <w:bookmarkStart w:id="78" w:name="_Toc83376693"/>
      <w:bookmarkEnd w:id="70"/>
      <w:r w:rsidRPr="00E37B8C">
        <w:rPr>
          <w:rFonts w:ascii="Times New Roman" w:eastAsia="Times New Roman" w:hAnsi="Times New Roman" w:cs="Times New Roman"/>
          <w:kern w:val="0"/>
          <w:sz w:val="22"/>
          <w:szCs w:val="22"/>
          <w:lang w:eastAsia="ar-SA"/>
        </w:rPr>
        <w:t xml:space="preserve">Zgodnie art. 4.1 Ramowej Dyrektywy Wodnej (RDW) oraz art. 38d pkt. 2 ustawy Prawo wodne, celem środowiskowym dla jednolitych części wód powierzchniowych sztucznych i silnie zmienionych jest ochrona tych wód oraz poprawa ich potencjału ekologicznego i stanu chemicznego, tak aby osiągnąć dobry potencjał ekologiczny i dobry stan chemiczny wód powierzchniowych, a także zapobieganie pogorszeniu ich potencjału ekologicznego oraz stanu chemicznego. </w:t>
      </w:r>
    </w:p>
    <w:p w14:paraId="36769073" w14:textId="107C33D7" w:rsidR="00881E35" w:rsidRPr="00E37B8C" w:rsidRDefault="00881E35" w:rsidP="00881E35">
      <w:pPr>
        <w:pStyle w:val="Legenda"/>
        <w:spacing w:before="60" w:after="60"/>
        <w:jc w:val="center"/>
        <w:rPr>
          <w:rFonts w:ascii="Times New Roman" w:hAnsi="Times New Roman"/>
          <w:b w:val="0"/>
          <w:lang w:val="pl-PL"/>
        </w:rPr>
      </w:pPr>
      <w:bookmarkStart w:id="79" w:name="_Toc212618922"/>
      <w:bookmarkEnd w:id="73"/>
      <w:r w:rsidRPr="00E37B8C">
        <w:rPr>
          <w:rFonts w:ascii="Times New Roman" w:hAnsi="Times New Roman"/>
          <w:b w:val="0"/>
        </w:rPr>
        <w:t xml:space="preserve">Tabela </w:t>
      </w:r>
      <w:r w:rsidRPr="00E37B8C">
        <w:rPr>
          <w:rFonts w:ascii="Times New Roman" w:hAnsi="Times New Roman"/>
          <w:b w:val="0"/>
        </w:rPr>
        <w:fldChar w:fldCharType="begin"/>
      </w:r>
      <w:r w:rsidRPr="00E37B8C">
        <w:rPr>
          <w:rFonts w:ascii="Times New Roman" w:hAnsi="Times New Roman"/>
          <w:b w:val="0"/>
        </w:rPr>
        <w:instrText xml:space="preserve"> SEQ Tabela \* ARABIC </w:instrText>
      </w:r>
      <w:r w:rsidRPr="00E37B8C">
        <w:rPr>
          <w:rFonts w:ascii="Times New Roman" w:hAnsi="Times New Roman"/>
          <w:b w:val="0"/>
        </w:rPr>
        <w:fldChar w:fldCharType="separate"/>
      </w:r>
      <w:r w:rsidR="001B1FF5">
        <w:rPr>
          <w:rFonts w:ascii="Times New Roman" w:hAnsi="Times New Roman"/>
          <w:b w:val="0"/>
          <w:noProof/>
        </w:rPr>
        <w:t>4</w:t>
      </w:r>
      <w:r w:rsidRPr="00E37B8C">
        <w:rPr>
          <w:rFonts w:ascii="Times New Roman" w:hAnsi="Times New Roman"/>
          <w:b w:val="0"/>
        </w:rPr>
        <w:fldChar w:fldCharType="end"/>
      </w:r>
      <w:r w:rsidRPr="00E37B8C">
        <w:rPr>
          <w:rFonts w:ascii="Times New Roman" w:hAnsi="Times New Roman"/>
          <w:b w:val="0"/>
          <w:lang w:val="pl-PL"/>
        </w:rPr>
        <w:t xml:space="preserve"> </w:t>
      </w:r>
      <w:r w:rsidRPr="00E37B8C">
        <w:rPr>
          <w:rFonts w:ascii="Times New Roman" w:hAnsi="Times New Roman"/>
          <w:b w:val="0"/>
        </w:rPr>
        <w:t>Cel środowiskowy dla przedmiotowej JCWP</w:t>
      </w:r>
      <w:bookmarkEnd w:id="79"/>
    </w:p>
    <w:tbl>
      <w:tblPr>
        <w:tblStyle w:val="Tabela-Siatka"/>
        <w:tblW w:w="0" w:type="auto"/>
        <w:tblLook w:val="04A0" w:firstRow="1" w:lastRow="0" w:firstColumn="1" w:lastColumn="0" w:noHBand="0" w:noVBand="1"/>
      </w:tblPr>
      <w:tblGrid>
        <w:gridCol w:w="1696"/>
        <w:gridCol w:w="7364"/>
      </w:tblGrid>
      <w:tr w:rsidR="00B57420" w:rsidRPr="00E37B8C" w14:paraId="5C4974CC" w14:textId="77777777" w:rsidTr="00B57420">
        <w:tc>
          <w:tcPr>
            <w:tcW w:w="1696" w:type="dxa"/>
          </w:tcPr>
          <w:p w14:paraId="6B084B54" w14:textId="1FC39BE3" w:rsidR="00B57420" w:rsidRPr="00E37B8C" w:rsidRDefault="00B57420" w:rsidP="00B57420">
            <w:pPr>
              <w:spacing w:before="0"/>
              <w:rPr>
                <w:rFonts w:ascii="Times New Roman" w:hAnsi="Times New Roman" w:cs="Times New Roman"/>
                <w:sz w:val="20"/>
                <w:szCs w:val="20"/>
              </w:rPr>
            </w:pPr>
            <w:r w:rsidRPr="00E37B8C">
              <w:rPr>
                <w:rFonts w:ascii="Times New Roman" w:hAnsi="Times New Roman" w:cs="Times New Roman"/>
                <w:sz w:val="20"/>
                <w:szCs w:val="20"/>
              </w:rPr>
              <w:t>Stan/potencjał ekologiczny</w:t>
            </w:r>
          </w:p>
        </w:tc>
        <w:tc>
          <w:tcPr>
            <w:tcW w:w="7364" w:type="dxa"/>
          </w:tcPr>
          <w:p w14:paraId="2E402750" w14:textId="77777777" w:rsidR="00B57420" w:rsidRPr="00E37B8C" w:rsidRDefault="00B57420" w:rsidP="00B57420">
            <w:pPr>
              <w:spacing w:before="0"/>
              <w:rPr>
                <w:rFonts w:ascii="Times New Roman" w:hAnsi="Times New Roman" w:cs="Times New Roman"/>
                <w:sz w:val="20"/>
                <w:szCs w:val="20"/>
              </w:rPr>
            </w:pPr>
            <w:r w:rsidRPr="00E37B8C">
              <w:rPr>
                <w:rFonts w:ascii="Times New Roman" w:hAnsi="Times New Roman" w:cs="Times New Roman"/>
                <w:sz w:val="20"/>
                <w:szCs w:val="20"/>
              </w:rPr>
              <w:t xml:space="preserve">dobry potencjał ekologiczny; </w:t>
            </w:r>
          </w:p>
          <w:p w14:paraId="6E30E55A" w14:textId="77777777" w:rsidR="00B57420" w:rsidRPr="00E37B8C" w:rsidRDefault="00B57420" w:rsidP="00B57420">
            <w:pPr>
              <w:spacing w:before="0"/>
              <w:rPr>
                <w:rFonts w:ascii="Times New Roman" w:hAnsi="Times New Roman" w:cs="Times New Roman"/>
                <w:sz w:val="20"/>
                <w:szCs w:val="20"/>
              </w:rPr>
            </w:pPr>
            <w:r w:rsidRPr="00E37B8C">
              <w:rPr>
                <w:rFonts w:ascii="Times New Roman" w:hAnsi="Times New Roman" w:cs="Times New Roman"/>
                <w:sz w:val="20"/>
                <w:szCs w:val="20"/>
              </w:rPr>
              <w:t xml:space="preserve">zapewnienie drożności cieku według wymagań gatunków chronionych; </w:t>
            </w:r>
          </w:p>
          <w:p w14:paraId="383ECCF4" w14:textId="64DB9DDC" w:rsidR="00B57420" w:rsidRPr="00E37B8C" w:rsidRDefault="00B57420" w:rsidP="00B57420">
            <w:pPr>
              <w:spacing w:before="0"/>
              <w:rPr>
                <w:rFonts w:ascii="Times New Roman" w:hAnsi="Times New Roman" w:cs="Times New Roman"/>
                <w:sz w:val="20"/>
                <w:szCs w:val="20"/>
              </w:rPr>
            </w:pPr>
            <w:r w:rsidRPr="00E37B8C">
              <w:rPr>
                <w:rFonts w:ascii="Times New Roman" w:hAnsi="Times New Roman" w:cs="Times New Roman"/>
                <w:sz w:val="20"/>
                <w:szCs w:val="20"/>
              </w:rPr>
              <w:t>zapewnienie drożności cieku dla migracji gatunków o znaczeniu gospodarczym na odcinku cieku głównego Biała w obrębie JCWP (dla troci wędrownej)</w:t>
            </w:r>
          </w:p>
        </w:tc>
      </w:tr>
      <w:tr w:rsidR="00B57420" w:rsidRPr="00E37B8C" w14:paraId="25B40427" w14:textId="77777777" w:rsidTr="00B57420">
        <w:tc>
          <w:tcPr>
            <w:tcW w:w="1696" w:type="dxa"/>
          </w:tcPr>
          <w:p w14:paraId="09128CE1" w14:textId="5843FDFA" w:rsidR="00B57420" w:rsidRPr="00E37B8C" w:rsidRDefault="00B57420" w:rsidP="00B57420">
            <w:pPr>
              <w:spacing w:before="0"/>
              <w:rPr>
                <w:rFonts w:ascii="Times New Roman" w:hAnsi="Times New Roman" w:cs="Times New Roman"/>
                <w:sz w:val="20"/>
                <w:szCs w:val="20"/>
              </w:rPr>
            </w:pPr>
            <w:r w:rsidRPr="00E37B8C">
              <w:rPr>
                <w:rFonts w:ascii="Times New Roman" w:hAnsi="Times New Roman" w:cs="Times New Roman"/>
                <w:sz w:val="20"/>
                <w:szCs w:val="20"/>
              </w:rPr>
              <w:t>Stan chemiczny</w:t>
            </w:r>
          </w:p>
        </w:tc>
        <w:tc>
          <w:tcPr>
            <w:tcW w:w="7364" w:type="dxa"/>
          </w:tcPr>
          <w:p w14:paraId="43733FBB" w14:textId="77777777" w:rsidR="00B57420" w:rsidRPr="00E37B8C" w:rsidRDefault="00B57420" w:rsidP="00B57420">
            <w:pPr>
              <w:spacing w:before="0"/>
              <w:rPr>
                <w:rFonts w:ascii="Times New Roman" w:hAnsi="Times New Roman" w:cs="Times New Roman"/>
                <w:sz w:val="20"/>
                <w:szCs w:val="20"/>
              </w:rPr>
            </w:pPr>
            <w:r w:rsidRPr="00E37B8C">
              <w:rPr>
                <w:rFonts w:ascii="Times New Roman" w:hAnsi="Times New Roman" w:cs="Times New Roman"/>
                <w:sz w:val="20"/>
                <w:szCs w:val="20"/>
              </w:rPr>
              <w:t>stan chemiczny: dla złagodzonych wskaźników [</w:t>
            </w:r>
            <w:proofErr w:type="spellStart"/>
            <w:r w:rsidRPr="00E37B8C">
              <w:rPr>
                <w:rFonts w:ascii="Times New Roman" w:hAnsi="Times New Roman" w:cs="Times New Roman"/>
                <w:sz w:val="20"/>
                <w:szCs w:val="20"/>
              </w:rPr>
              <w:t>benzo</w:t>
            </w:r>
            <w:proofErr w:type="spellEnd"/>
            <w:r w:rsidRPr="00E37B8C">
              <w:rPr>
                <w:rFonts w:ascii="Times New Roman" w:hAnsi="Times New Roman" w:cs="Times New Roman"/>
                <w:sz w:val="20"/>
                <w:szCs w:val="20"/>
              </w:rPr>
              <w:t>(a)</w:t>
            </w:r>
            <w:proofErr w:type="spellStart"/>
            <w:r w:rsidRPr="00E37B8C">
              <w:rPr>
                <w:rFonts w:ascii="Times New Roman" w:hAnsi="Times New Roman" w:cs="Times New Roman"/>
                <w:sz w:val="20"/>
                <w:szCs w:val="20"/>
              </w:rPr>
              <w:t>piren</w:t>
            </w:r>
            <w:proofErr w:type="spellEnd"/>
            <w:r w:rsidRPr="00E37B8C">
              <w:rPr>
                <w:rFonts w:ascii="Times New Roman" w:hAnsi="Times New Roman" w:cs="Times New Roman"/>
                <w:sz w:val="20"/>
                <w:szCs w:val="20"/>
              </w:rPr>
              <w:t xml:space="preserve">(w)] poniżej stanu dobrego, </w:t>
            </w:r>
          </w:p>
          <w:p w14:paraId="27B35441" w14:textId="3760AF98" w:rsidR="00B57420" w:rsidRPr="00E37B8C" w:rsidRDefault="00B57420" w:rsidP="00B57420">
            <w:pPr>
              <w:spacing w:before="0"/>
              <w:rPr>
                <w:rFonts w:ascii="Times New Roman" w:hAnsi="Times New Roman" w:cs="Times New Roman"/>
                <w:sz w:val="20"/>
                <w:szCs w:val="20"/>
              </w:rPr>
            </w:pPr>
            <w:r w:rsidRPr="00E37B8C">
              <w:rPr>
                <w:rFonts w:ascii="Times New Roman" w:hAnsi="Times New Roman" w:cs="Times New Roman"/>
                <w:sz w:val="20"/>
                <w:szCs w:val="20"/>
              </w:rPr>
              <w:t>dla pozostałych wskaźników - stan dobry</w:t>
            </w:r>
          </w:p>
        </w:tc>
      </w:tr>
    </w:tbl>
    <w:p w14:paraId="76C10077" w14:textId="77777777" w:rsidR="009D5A06" w:rsidRPr="00E37B8C" w:rsidRDefault="009D5A06" w:rsidP="00793DFD">
      <w:pPr>
        <w:pStyle w:val="Nomalnywcity"/>
        <w:rPr>
          <w:rFonts w:ascii="Times New Roman" w:eastAsia="Batang" w:hAnsi="Times New Roman"/>
          <w:snapToGrid w:val="0"/>
          <w:sz w:val="16"/>
          <w:szCs w:val="16"/>
          <w:highlight w:val="yellow"/>
          <w:lang w:val="pl-PL"/>
        </w:rPr>
      </w:pPr>
    </w:p>
    <w:bookmarkEnd w:id="66"/>
    <w:bookmarkEnd w:id="71"/>
    <w:p w14:paraId="7B0A65FE" w14:textId="77777777" w:rsidR="00881E35" w:rsidRPr="00E37B8C" w:rsidRDefault="00881E35" w:rsidP="00881E35">
      <w:pPr>
        <w:spacing w:before="0"/>
        <w:rPr>
          <w:rFonts w:ascii="Times New Roman" w:hAnsi="Times New Roman" w:cs="Times New Roman"/>
          <w:sz w:val="8"/>
          <w:szCs w:val="8"/>
        </w:rPr>
      </w:pPr>
    </w:p>
    <w:p w14:paraId="3C4BA18C" w14:textId="77777777" w:rsidR="00B57420" w:rsidRPr="00E37B8C" w:rsidRDefault="00B57420" w:rsidP="00B57420">
      <w:pPr>
        <w:spacing w:before="0"/>
        <w:rPr>
          <w:rFonts w:ascii="Times New Roman" w:hAnsi="Times New Roman" w:cs="Times New Roman"/>
          <w:b/>
          <w:bCs/>
        </w:rPr>
      </w:pPr>
      <w:r w:rsidRPr="00E37B8C">
        <w:rPr>
          <w:rFonts w:ascii="Times New Roman" w:hAnsi="Times New Roman" w:cs="Times New Roman"/>
          <w:b/>
          <w:bCs/>
        </w:rPr>
        <w:t>Dla danej JCWP zostało ustanowione odstępstwo z art. 4 ust. 4 Ramowej Dyrektywy Wodnej</w:t>
      </w:r>
    </w:p>
    <w:p w14:paraId="3C81573E" w14:textId="77777777" w:rsidR="00B57420" w:rsidRPr="00E37B8C" w:rsidRDefault="00B57420" w:rsidP="00B57420">
      <w:pPr>
        <w:spacing w:before="0"/>
        <w:rPr>
          <w:rFonts w:ascii="Times New Roman" w:hAnsi="Times New Roman" w:cs="Times New Roman"/>
        </w:rPr>
      </w:pPr>
      <w:r w:rsidRPr="00E37B8C">
        <w:rPr>
          <w:rFonts w:ascii="Times New Roman" w:hAnsi="Times New Roman" w:cs="Times New Roman"/>
        </w:rPr>
        <w:t>Termin osiągnięcia celu środowiskowego do 2027 r.</w:t>
      </w:r>
    </w:p>
    <w:p w14:paraId="48FCC821" w14:textId="77777777" w:rsidR="00B57420" w:rsidRPr="00E37B8C" w:rsidRDefault="00B57420" w:rsidP="00B57420">
      <w:pPr>
        <w:spacing w:before="0"/>
        <w:rPr>
          <w:rFonts w:ascii="Times New Roman" w:hAnsi="Times New Roman" w:cs="Times New Roman"/>
        </w:rPr>
      </w:pPr>
      <w:r w:rsidRPr="00E37B8C">
        <w:rPr>
          <w:rFonts w:ascii="Times New Roman" w:hAnsi="Times New Roman" w:cs="Times New Roman"/>
        </w:rPr>
        <w:t>Uzasadnienie odstępstwa czasowego (w trybie art. 4 ust. 4 RDW):</w:t>
      </w:r>
    </w:p>
    <w:p w14:paraId="24967554" w14:textId="77777777" w:rsidR="00B57420" w:rsidRPr="00E37B8C" w:rsidRDefault="00B57420" w:rsidP="00B57420">
      <w:pPr>
        <w:spacing w:before="0"/>
        <w:rPr>
          <w:rFonts w:ascii="Times New Roman" w:hAnsi="Times New Roman" w:cs="Times New Roman"/>
        </w:rPr>
      </w:pPr>
      <w:r w:rsidRPr="00E37B8C">
        <w:rPr>
          <w:rFonts w:ascii="Times New Roman" w:hAnsi="Times New Roman" w:cs="Times New Roman"/>
        </w:rPr>
        <w:t>Warunki naturalne uniemożliwiające osiągnięcie celów środowiskowych w perspektywie do końca 2027 r. (lub roku 2039 - dla substancji priorytetowych wprowadzonych dyrektywą 2013/39/UE)</w:t>
      </w:r>
    </w:p>
    <w:p w14:paraId="3B1FDB1A" w14:textId="77777777" w:rsidR="00B57420" w:rsidRPr="00E37B8C" w:rsidRDefault="00B57420" w:rsidP="00B57420">
      <w:pPr>
        <w:spacing w:before="0"/>
        <w:rPr>
          <w:rFonts w:ascii="Times New Roman" w:hAnsi="Times New Roman" w:cs="Times New Roman"/>
        </w:rPr>
      </w:pPr>
      <w:r w:rsidRPr="00E37B8C">
        <w:rPr>
          <w:rFonts w:ascii="Times New Roman" w:hAnsi="Times New Roman" w:cs="Times New Roman"/>
          <w:noProof/>
        </w:rPr>
        <w:drawing>
          <wp:inline distT="0" distB="0" distL="0" distR="0" wp14:anchorId="539D2F12" wp14:editId="5023A18D">
            <wp:extent cx="5760720" cy="668020"/>
            <wp:effectExtent l="0" t="0" r="0" b="0"/>
            <wp:docPr id="15752131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213143" name=""/>
                    <pic:cNvPicPr/>
                  </pic:nvPicPr>
                  <pic:blipFill>
                    <a:blip r:embed="rId87"/>
                    <a:stretch>
                      <a:fillRect/>
                    </a:stretch>
                  </pic:blipFill>
                  <pic:spPr>
                    <a:xfrm>
                      <a:off x="0" y="0"/>
                      <a:ext cx="5760720" cy="668020"/>
                    </a:xfrm>
                    <a:prstGeom prst="rect">
                      <a:avLst/>
                    </a:prstGeom>
                  </pic:spPr>
                </pic:pic>
              </a:graphicData>
            </a:graphic>
          </wp:inline>
        </w:drawing>
      </w:r>
    </w:p>
    <w:p w14:paraId="50254824" w14:textId="77777777" w:rsidR="00B57420" w:rsidRPr="00E37B8C" w:rsidRDefault="00B57420" w:rsidP="00B57420">
      <w:pPr>
        <w:spacing w:before="0"/>
        <w:rPr>
          <w:rFonts w:ascii="Times New Roman" w:hAnsi="Times New Roman" w:cs="Times New Roman"/>
          <w:sz w:val="22"/>
          <w:szCs w:val="22"/>
        </w:rPr>
      </w:pPr>
      <w:r w:rsidRPr="00E37B8C">
        <w:rPr>
          <w:rFonts w:ascii="Times New Roman" w:hAnsi="Times New Roman" w:cs="Times New Roman"/>
          <w:sz w:val="22"/>
          <w:szCs w:val="22"/>
        </w:rPr>
        <w:t>Odstępstwo polegające na odroczeniu terminu osiągnięcia celów środowiskowych jest związane z tym, że nie są osiągnięte (lub są zagrożone) cele środowiskowe JCWP w zakresie wskaźników: OWO, przewodność elektrolityczna właściwa w 20°C. Jest to spowodowane warunkami naturalnymi (wskazanymi w kolumnie pn. „Warunki naturalne uniemożliwiające osiągnięcie celów środowiskowych w perspektywie do końca 2027 r. (lub roku 2039 - dla substancji priorytetowych wprowadzonych dyrektywą 2013/39/UE)”) a w odniesieniu do substancji priorytetowych wprowadzonych dyrektywą 2013/39/UE – brakiem możliwości technicznych (w tym: niewystarczającymi danymi na temat źródeł zanieczyszczenia) i nieproporcjonalnością kosztów. Warunkiem odstępstwa jest pełne i terminowe wdrożenie programu działań (którego zakres i skuteczność określono w zestawach działań).</w:t>
      </w:r>
    </w:p>
    <w:p w14:paraId="414D62CC" w14:textId="77777777" w:rsidR="00B57420" w:rsidRPr="00E37B8C" w:rsidRDefault="00B57420" w:rsidP="00B57420">
      <w:pPr>
        <w:spacing w:before="0"/>
        <w:rPr>
          <w:rFonts w:ascii="Times New Roman" w:hAnsi="Times New Roman" w:cs="Times New Roman"/>
          <w:sz w:val="16"/>
          <w:szCs w:val="16"/>
        </w:rPr>
      </w:pPr>
    </w:p>
    <w:p w14:paraId="50D3FE28" w14:textId="77777777" w:rsidR="00B57420" w:rsidRPr="00E37B8C" w:rsidRDefault="00B57420" w:rsidP="00B57420">
      <w:pPr>
        <w:spacing w:before="0"/>
        <w:rPr>
          <w:rFonts w:ascii="Times New Roman" w:hAnsi="Times New Roman" w:cs="Times New Roman"/>
          <w:b/>
          <w:bCs/>
          <w:sz w:val="22"/>
          <w:szCs w:val="22"/>
        </w:rPr>
      </w:pPr>
      <w:r w:rsidRPr="00E37B8C">
        <w:rPr>
          <w:rFonts w:ascii="Times New Roman" w:hAnsi="Times New Roman" w:cs="Times New Roman"/>
          <w:b/>
          <w:bCs/>
          <w:sz w:val="22"/>
          <w:szCs w:val="22"/>
        </w:rPr>
        <w:t>Dla danej JCWP zostało ustanowione odstępstwo z art. 4 ust. 5 Ramowej Dyrektywy Wodnej</w:t>
      </w:r>
    </w:p>
    <w:p w14:paraId="6FCA1A65" w14:textId="77777777" w:rsidR="00B57420" w:rsidRPr="00E37B8C" w:rsidRDefault="00B57420" w:rsidP="00B57420">
      <w:pPr>
        <w:spacing w:before="0"/>
        <w:rPr>
          <w:rFonts w:ascii="Times New Roman" w:hAnsi="Times New Roman" w:cs="Times New Roman"/>
          <w:sz w:val="22"/>
          <w:szCs w:val="22"/>
        </w:rPr>
      </w:pPr>
      <w:r w:rsidRPr="00E37B8C">
        <w:rPr>
          <w:rFonts w:ascii="Times New Roman" w:hAnsi="Times New Roman" w:cs="Times New Roman"/>
          <w:sz w:val="22"/>
          <w:szCs w:val="22"/>
        </w:rPr>
        <w:t xml:space="preserve">Wskaźniki/grupa wskaźników, w zakresie których ustalono mniej rygorystyczny cel środowiskowy dla JCWP – </w:t>
      </w:r>
      <w:proofErr w:type="spellStart"/>
      <w:r w:rsidRPr="00E37B8C">
        <w:rPr>
          <w:rFonts w:ascii="Times New Roman" w:hAnsi="Times New Roman" w:cs="Times New Roman"/>
          <w:sz w:val="22"/>
          <w:szCs w:val="22"/>
        </w:rPr>
        <w:t>benzo</w:t>
      </w:r>
      <w:proofErr w:type="spellEnd"/>
      <w:r w:rsidRPr="00E37B8C">
        <w:rPr>
          <w:rFonts w:ascii="Times New Roman" w:hAnsi="Times New Roman" w:cs="Times New Roman"/>
          <w:sz w:val="22"/>
          <w:szCs w:val="22"/>
        </w:rPr>
        <w:t>(a)</w:t>
      </w:r>
      <w:proofErr w:type="spellStart"/>
      <w:r w:rsidRPr="00E37B8C">
        <w:rPr>
          <w:rFonts w:ascii="Times New Roman" w:hAnsi="Times New Roman" w:cs="Times New Roman"/>
          <w:sz w:val="22"/>
          <w:szCs w:val="22"/>
        </w:rPr>
        <w:t>piren</w:t>
      </w:r>
      <w:proofErr w:type="spellEnd"/>
      <w:r w:rsidRPr="00E37B8C">
        <w:rPr>
          <w:rFonts w:ascii="Times New Roman" w:hAnsi="Times New Roman" w:cs="Times New Roman"/>
          <w:sz w:val="22"/>
          <w:szCs w:val="22"/>
        </w:rPr>
        <w:t xml:space="preserve"> (występowanie w wodzie).</w:t>
      </w:r>
    </w:p>
    <w:p w14:paraId="033F9C56" w14:textId="77777777" w:rsidR="00B57420" w:rsidRPr="00E37B8C" w:rsidRDefault="00B57420" w:rsidP="00B57420">
      <w:pPr>
        <w:spacing w:before="0"/>
        <w:rPr>
          <w:rFonts w:ascii="Times New Roman" w:hAnsi="Times New Roman" w:cs="Times New Roman"/>
          <w:sz w:val="22"/>
          <w:szCs w:val="22"/>
        </w:rPr>
      </w:pPr>
      <w:r w:rsidRPr="00E37B8C">
        <w:rPr>
          <w:rFonts w:ascii="Times New Roman" w:hAnsi="Times New Roman" w:cs="Times New Roman"/>
          <w:sz w:val="22"/>
          <w:szCs w:val="22"/>
        </w:rPr>
        <w:t>Uzasadnienie odstępstwa czasowego (w trybie art. 4 ust. 5 RDW):</w:t>
      </w:r>
    </w:p>
    <w:p w14:paraId="3A5D5095" w14:textId="77777777" w:rsidR="00B57420" w:rsidRPr="00E37B8C" w:rsidRDefault="00B57420">
      <w:pPr>
        <w:pStyle w:val="Akapitzlist"/>
        <w:widowControl/>
        <w:numPr>
          <w:ilvl w:val="0"/>
          <w:numId w:val="57"/>
        </w:numPr>
        <w:suppressAutoHyphens w:val="0"/>
        <w:spacing w:before="0"/>
        <w:ind w:left="426"/>
        <w:contextualSpacing/>
        <w:rPr>
          <w:rFonts w:ascii="Times New Roman" w:hAnsi="Times New Roman"/>
          <w:sz w:val="22"/>
          <w:szCs w:val="22"/>
        </w:rPr>
      </w:pPr>
      <w:r w:rsidRPr="00E37B8C">
        <w:rPr>
          <w:rFonts w:ascii="Times New Roman" w:hAnsi="Times New Roman"/>
          <w:sz w:val="22"/>
          <w:szCs w:val="22"/>
        </w:rPr>
        <w:t>warunki naturalne będące trwałą przyczyną nieosiągnięcia celów środowiskowych – dopływ z innej JCWP</w:t>
      </w:r>
    </w:p>
    <w:p w14:paraId="28E92698" w14:textId="77777777" w:rsidR="00B57420" w:rsidRPr="00E37B8C" w:rsidRDefault="00B57420">
      <w:pPr>
        <w:pStyle w:val="Akapitzlist"/>
        <w:widowControl/>
        <w:numPr>
          <w:ilvl w:val="0"/>
          <w:numId w:val="57"/>
        </w:numPr>
        <w:suppressAutoHyphens w:val="0"/>
        <w:spacing w:before="0"/>
        <w:ind w:left="426"/>
        <w:contextualSpacing/>
        <w:rPr>
          <w:rFonts w:ascii="Times New Roman" w:hAnsi="Times New Roman"/>
          <w:sz w:val="22"/>
          <w:szCs w:val="22"/>
        </w:rPr>
      </w:pPr>
      <w:r w:rsidRPr="00E37B8C">
        <w:rPr>
          <w:rFonts w:ascii="Times New Roman" w:hAnsi="Times New Roman"/>
          <w:sz w:val="22"/>
          <w:szCs w:val="22"/>
        </w:rPr>
        <w:t>Potrzeba społeczno-ekonomiczna zaspokajana przez źródło presji antropogenicznej determinującej na stan wód w stopniu zagrażającym osiągnięciu celów środowiskowych – odprowadzanie ścieków oczyszczonych w sposób zapewniający zgodność z wymaganiami prawnymi (oraz, tam gdzie stosowne, wymaganiami najlepszej dostępnej techniki) jest wyrazem potrzeb społeczno-gospodarczych, które są identyfikowane na etapie sporządzania i aktualizacji lokalnych strategii rozwoju i aktów planowania przestrzennego. konieczność prowadzenia działalności gospodarczej w sposób zgodny z wymaganiami prawnymi jest jedną z głównych konkluzji polityki ekologicznej państwa.; rolnictwo rozumiane jako działalność służąca zaopatrzeniu gospodarki w surowce i produkty jest emanacją potrzeb społeczno-ekonomicznych. potrzeby te wpisują się w cele strategiczne „strategii zrównoważonego rozwoju wsi, rolnictwa i rybactwa 2030” i programu rozwoju obszarów wiejskich oraz w lokalne cele społeczno-gospodarcze, które identyfikowane i uzasadniane są na etapie sporządzania i aktualizacji lokalnych strategii rozwoju i aktów planowania przestrzennego. dokumenty te podlegają cyklicznym przeglądom pod kątem badania zgodności z wymaganiami strategicznymi, w tym – z uwarunkowaniami w zakresie ochrony wód.; oczyszczanie ścieków jest emanacją potrzeb społeczno-ekonomicznych wpisujących się w ustalenia dyrektywy rady 91/271/</w:t>
      </w:r>
      <w:proofErr w:type="spellStart"/>
      <w:r w:rsidRPr="00E37B8C">
        <w:rPr>
          <w:rFonts w:ascii="Times New Roman" w:hAnsi="Times New Roman"/>
          <w:sz w:val="22"/>
          <w:szCs w:val="22"/>
        </w:rPr>
        <w:t>ewg</w:t>
      </w:r>
      <w:proofErr w:type="spellEnd"/>
      <w:r w:rsidRPr="00E37B8C">
        <w:rPr>
          <w:rFonts w:ascii="Times New Roman" w:hAnsi="Times New Roman"/>
          <w:sz w:val="22"/>
          <w:szCs w:val="22"/>
        </w:rPr>
        <w:t xml:space="preserve"> z dnia 21 maja 1991 roku dotyczącej oczyszczania ścieków komunalnych oraz krajowego programu oczyszczania ścieków komunalnych i polityki ekologicznej państwa. miejscowe rozwiązania gospodarki ściekowej, które wpisują się w potrzeby społeczno-gospodarcze, są identyfikowane na etapie sporządzania i aktualizacji lokalnych strategii rozwoju i aktów planowania przestrzennego.; emanacją potrzeb społeczno-ekonomicznych jest prowadzona działalność gospodarcza, budownictwo mieszkaniowe, gospodarka komunalna, infrastruktura transportowa. funkcjonowanie zurbanizowanych ośrodków społeczno-przemysłowo-gospodarczych i centrów komunikacyjnych jest niezbędne dla rozwoju gospodarczego oraz podtrzymania i rozwoju funkcji społecznych, komunikacyjnych, usługowych i przemysłowych. szczegółowe ustalenia w tym zakresie zawarte są w lokalnych strategia rozwoju oraz w aktach planowania przestrzennego. w odniesieniu do </w:t>
      </w:r>
      <w:proofErr w:type="spellStart"/>
      <w:r w:rsidRPr="00E37B8C">
        <w:rPr>
          <w:rFonts w:ascii="Times New Roman" w:hAnsi="Times New Roman"/>
          <w:sz w:val="22"/>
          <w:szCs w:val="22"/>
        </w:rPr>
        <w:t>benzo</w:t>
      </w:r>
      <w:proofErr w:type="spellEnd"/>
      <w:r w:rsidRPr="00E37B8C">
        <w:rPr>
          <w:rFonts w:ascii="Times New Roman" w:hAnsi="Times New Roman"/>
          <w:sz w:val="22"/>
          <w:szCs w:val="22"/>
        </w:rPr>
        <w:t>(a)</w:t>
      </w:r>
      <w:proofErr w:type="spellStart"/>
      <w:r w:rsidRPr="00E37B8C">
        <w:rPr>
          <w:rFonts w:ascii="Times New Roman" w:hAnsi="Times New Roman"/>
          <w:sz w:val="22"/>
          <w:szCs w:val="22"/>
        </w:rPr>
        <w:t>pirenu</w:t>
      </w:r>
      <w:proofErr w:type="spellEnd"/>
      <w:r w:rsidRPr="00E37B8C">
        <w:rPr>
          <w:rFonts w:ascii="Times New Roman" w:hAnsi="Times New Roman"/>
          <w:sz w:val="22"/>
          <w:szCs w:val="22"/>
        </w:rPr>
        <w:t xml:space="preserve">, którego źródłem jest emisja ze spalania paliw w celu produkcji energii cieplnej: zaopatrzenie mieszkańców w energię cieplną jest elementarną potrzebą społeczną (w regionalnych warunkach klimatycznych) w zakresie zapewnienia odpowiednich warunków życia. transport samochodowy (i związana z nim emisja zanieczyszczeń) jest niezbędny dla podtrzymania systemów społeczno-gospodarczych związanych z gospodarką, edukacją, handlem, rekreacją i ochroną zdrowia. potrzeba społeczno-gospodarcza zachowania obiektu generującego presję </w:t>
      </w:r>
      <w:proofErr w:type="spellStart"/>
      <w:r w:rsidRPr="00E37B8C">
        <w:rPr>
          <w:rFonts w:ascii="Times New Roman" w:hAnsi="Times New Roman"/>
          <w:sz w:val="22"/>
          <w:szCs w:val="22"/>
        </w:rPr>
        <w:t>hydromorfologiczną</w:t>
      </w:r>
      <w:proofErr w:type="spellEnd"/>
      <w:r w:rsidRPr="00E37B8C">
        <w:rPr>
          <w:rFonts w:ascii="Times New Roman" w:hAnsi="Times New Roman"/>
          <w:sz w:val="22"/>
          <w:szCs w:val="22"/>
        </w:rPr>
        <w:t xml:space="preserve"> została uwzględniona przy określaniu statusu silnie zmienionych części wód. ochrona bezpieczeństwa publicznego przed skutkami powodzi jest emanacją potrzeb </w:t>
      </w:r>
      <w:proofErr w:type="spellStart"/>
      <w:r w:rsidRPr="00E37B8C">
        <w:rPr>
          <w:rFonts w:ascii="Times New Roman" w:hAnsi="Times New Roman"/>
          <w:sz w:val="22"/>
          <w:szCs w:val="22"/>
        </w:rPr>
        <w:t>społeczno</w:t>
      </w:r>
      <w:proofErr w:type="spellEnd"/>
      <w:r w:rsidRPr="00E37B8C">
        <w:rPr>
          <w:rFonts w:ascii="Times New Roman" w:hAnsi="Times New Roman"/>
          <w:sz w:val="22"/>
          <w:szCs w:val="22"/>
        </w:rPr>
        <w:t xml:space="preserve"> ekonomicznych i wpisuje się w ustalenia planu zarządzania ryzykiem powodziowym, polityki ekologicznej państwa oraz lokalnych dokumentów strategicznych i planistycznych. w przypadku produkcji energii - potrzeby społeczno-ekonomiczne wpisują się w cele strategiczne „polityki energetycznej polski do 2040 roku”, „krajowego planu na rzecz energii i klimatu na lata 2021-2030”, "polityki ekologicznej państwa 2030 – strategii rozwoju w obszarze środowiska i gospodarki wodnej".</w:t>
      </w:r>
    </w:p>
    <w:p w14:paraId="137A641F" w14:textId="77777777" w:rsidR="00B57420" w:rsidRPr="00E37B8C" w:rsidRDefault="00B57420" w:rsidP="00B57420">
      <w:pPr>
        <w:spacing w:before="0"/>
        <w:rPr>
          <w:rFonts w:ascii="Times New Roman" w:hAnsi="Times New Roman" w:cs="Times New Roman"/>
          <w:sz w:val="16"/>
          <w:szCs w:val="16"/>
        </w:rPr>
      </w:pPr>
    </w:p>
    <w:p w14:paraId="595FB700" w14:textId="77777777" w:rsidR="00B57420" w:rsidRPr="00E37B8C" w:rsidRDefault="00B57420" w:rsidP="00B57420">
      <w:pPr>
        <w:spacing w:before="0"/>
        <w:rPr>
          <w:rFonts w:ascii="Times New Roman" w:hAnsi="Times New Roman" w:cs="Times New Roman"/>
          <w:sz w:val="22"/>
          <w:szCs w:val="22"/>
        </w:rPr>
      </w:pPr>
      <w:r w:rsidRPr="00E37B8C">
        <w:rPr>
          <w:rFonts w:ascii="Times New Roman" w:hAnsi="Times New Roman" w:cs="Times New Roman"/>
          <w:b/>
          <w:bCs/>
          <w:sz w:val="22"/>
          <w:szCs w:val="22"/>
        </w:rPr>
        <w:t>Wyjaśnienie braku alternatywnego sposobu zaspokojenia potrzeby społeczno-ekonomicznej</w:t>
      </w:r>
      <w:r w:rsidRPr="00E37B8C">
        <w:rPr>
          <w:rFonts w:ascii="Times New Roman" w:hAnsi="Times New Roman" w:cs="Times New Roman"/>
          <w:sz w:val="22"/>
          <w:szCs w:val="22"/>
        </w:rPr>
        <w:t xml:space="preserve"> – brak korzystniejszych alternatywnych opcji wynika z tego, że obecnie gospodarka rolna musi być prowadzona zgodnie z „programem działań mających na celu zmniejszenie zanieczyszczenia wód azotanami pochodzącymi ze źródeł rolniczych oraz zapobieganie dalszemu zanieczyszczeniu” oraz z przepisami o ochronie gruntów rolnych, których ustalenia są zbieżne ze „zbiorem zaleceń dobrej praktyki rolniczej mającego na celu ochronę wód przed zanieczyszczeniem azotanami pochodzącymi ze źródeł rolniczych”. konieczność prowadzenia gospodarki rolnej w wariancie najkorzystniejszym dla środowiska wodnego wynika również z warunków wsparcia przyznawanego w ramach wspólnej polityki rolnej i powiązanego z nią programu rozwoju obszarów wiejskich.; spełnianie wymagań prawnych w zakresie ilości i jakości odprowadzanych ścieków (które podlega stałej weryfikacji w ramach systemu kontroli oraz cyklicznych przeglądów pozwoleń wodnoprawnych) jest dowodem na to, że zapewniona jest opcja najlepsza technicznie wykonalna (w granicach proporcjonalności kosztów). w odniesieniu do instalacji podlegających pod wymagania dyrektywy parlamentu europejskiego i rady 2010/75/UE z dnia 24 listopada 2010 r. w sprawie emisji przemysłowych, dowodem zastosowania najlepszej opcji jest zapewnienie zgodności z wymaganiami najlepszej dostępnej techniki (co jest weryfikowane na etapie wydawania i cyklicznych przeglądów pozwoleń zintegrowanych).; spełnianie wymagań prawnych w zakresie ilości i jakości odprowadzanych ścieków (które podlega stałej weryfikacji w ramach systemu kontroli oraz cyklicznych przeglądów pozwoleń wodnoprawnych) jest dowodem na to, że zapewniona jest opcja najlepsza technicznie wykonalna (w granicach proporcjonalności kosztów). w odniesieniu do instalacji podlegających pod wymagania dyrektywy parlamentu europejskiego i rady 2010/75/UE z dnia 24 listopada 2010 r. w sprawie emisji przemysłowych, dowodem zastosowania najlepszej opcji jest zapewnienie zgodności z wymaganiami najlepszej dostępnej techniki (co jest weryfikowane na etapie wydawania i cyklicznych przeglądów pozwoleń zintegrowanych).; alternatywne opcje zagospodarowania terenu były analizowana na etapie przeglądu obowiązujących i tworzenia nowych aktów planowania przestrzennego. obowiązujące przepisy o ochronie środowiska (w tym: program działań mających na celu zmniejszenie zanieczyszczenia wód azotanami pochodzącymi ze źródeł rolniczych oraz zapobieganie dalszemu zanieczyszczeniu) zapewniają konieczność realizacji wariantów i rozwiązań najkorzystniejszych dla środowiska, o ile jest to wykonalne technicznie i nie powoduje nieproporcjonalnych kosztów, co jest ustalone każdorazowo w ramach indywidualnych postępowań administracyjnych i planistycznych. efektywne wdrażanie polityk i strategii dedykowanych ochronie środowiska (z polityką ekologiczną państwa na czele), rozwój systemu planowania przestrzennego (w tym: wdrażanie krajowej polityki miejskiej), stosowanie programów ochrony powietrza i projektów rozbudowy systemów kanalizacji oraz wdrażanie i stosowanie przepisów o ochronie środowiska - są najlepszą opcją sprzyjającą dążeniu do wysokiego poziomu ochrony środowiska. w odniesieniu do </w:t>
      </w:r>
      <w:proofErr w:type="spellStart"/>
      <w:r w:rsidRPr="00E37B8C">
        <w:rPr>
          <w:rFonts w:ascii="Times New Roman" w:hAnsi="Times New Roman" w:cs="Times New Roman"/>
          <w:sz w:val="22"/>
          <w:szCs w:val="22"/>
        </w:rPr>
        <w:t>benzo</w:t>
      </w:r>
      <w:proofErr w:type="spellEnd"/>
      <w:r w:rsidRPr="00E37B8C">
        <w:rPr>
          <w:rFonts w:ascii="Times New Roman" w:hAnsi="Times New Roman" w:cs="Times New Roman"/>
          <w:sz w:val="22"/>
          <w:szCs w:val="22"/>
        </w:rPr>
        <w:t>(a)</w:t>
      </w:r>
      <w:proofErr w:type="spellStart"/>
      <w:r w:rsidRPr="00E37B8C">
        <w:rPr>
          <w:rFonts w:ascii="Times New Roman" w:hAnsi="Times New Roman" w:cs="Times New Roman"/>
          <w:sz w:val="22"/>
          <w:szCs w:val="22"/>
        </w:rPr>
        <w:t>pirenu</w:t>
      </w:r>
      <w:proofErr w:type="spellEnd"/>
      <w:r w:rsidRPr="00E37B8C">
        <w:rPr>
          <w:rFonts w:ascii="Times New Roman" w:hAnsi="Times New Roman" w:cs="Times New Roman"/>
          <w:sz w:val="22"/>
          <w:szCs w:val="22"/>
        </w:rPr>
        <w:t xml:space="preserve">, którego źródłem jest emisja ze spalania paliw w celu produkcji energii cieplnej: realizowanie polityki przekształcania struktury paliw (z konwencjonalnych na niskoemisyjne), wdrażanie polityki energetycznej państwa, polityki ekologicznej państwa, programów ochrony powietrza, planów gospodarki niskoemisyjnej i tzw. "ustaw antysmogowych" jest dowodem na to, że wdrażany jest system mający na celu zmniejszenie </w:t>
      </w:r>
      <w:proofErr w:type="spellStart"/>
      <w:r w:rsidRPr="00E37B8C">
        <w:rPr>
          <w:rFonts w:ascii="Times New Roman" w:hAnsi="Times New Roman" w:cs="Times New Roman"/>
          <w:sz w:val="22"/>
          <w:szCs w:val="22"/>
        </w:rPr>
        <w:t>emisjogenności</w:t>
      </w:r>
      <w:proofErr w:type="spellEnd"/>
      <w:r w:rsidRPr="00E37B8C">
        <w:rPr>
          <w:rFonts w:ascii="Times New Roman" w:hAnsi="Times New Roman" w:cs="Times New Roman"/>
          <w:sz w:val="22"/>
          <w:szCs w:val="22"/>
        </w:rPr>
        <w:t xml:space="preserve"> wytwarzania energii cieplnej. modernizacja sieci drogowej, rozwój komunikacji publicznej i wymiana taboru samochodowego sprzyjają zmniejszeniu uciążliwości emisji z transportu - w aktualnych warunkach gospodarczo-logistycznych nie ma lepszej opcji środowiskowej niż podejmowanie ww. działań.; brak możliwości skutecznego odwrócenia zmian </w:t>
      </w:r>
      <w:proofErr w:type="spellStart"/>
      <w:r w:rsidRPr="00E37B8C">
        <w:rPr>
          <w:rFonts w:ascii="Times New Roman" w:hAnsi="Times New Roman" w:cs="Times New Roman"/>
          <w:sz w:val="22"/>
          <w:szCs w:val="22"/>
        </w:rPr>
        <w:t>hydromorfologicznych</w:t>
      </w:r>
      <w:proofErr w:type="spellEnd"/>
      <w:r w:rsidRPr="00E37B8C">
        <w:rPr>
          <w:rFonts w:ascii="Times New Roman" w:hAnsi="Times New Roman" w:cs="Times New Roman"/>
          <w:sz w:val="22"/>
          <w:szCs w:val="22"/>
        </w:rPr>
        <w:t xml:space="preserve"> oraz brak alternatyw dla pełnionych funkcji.</w:t>
      </w:r>
    </w:p>
    <w:p w14:paraId="47FC6E9D" w14:textId="77777777" w:rsidR="00B57420" w:rsidRPr="00E37B8C" w:rsidRDefault="00B57420" w:rsidP="00B57420">
      <w:pPr>
        <w:spacing w:before="0"/>
        <w:rPr>
          <w:rFonts w:ascii="Times New Roman" w:hAnsi="Times New Roman" w:cs="Times New Roman"/>
          <w:b/>
          <w:bCs/>
          <w:sz w:val="22"/>
          <w:szCs w:val="22"/>
        </w:rPr>
      </w:pPr>
      <w:r w:rsidRPr="00E37B8C">
        <w:rPr>
          <w:rFonts w:ascii="Times New Roman" w:hAnsi="Times New Roman" w:cs="Times New Roman"/>
          <w:b/>
          <w:bCs/>
          <w:sz w:val="22"/>
          <w:szCs w:val="22"/>
        </w:rPr>
        <w:t>Podsumowanie</w:t>
      </w:r>
    </w:p>
    <w:p w14:paraId="3A2C614A" w14:textId="77777777" w:rsidR="00B57420" w:rsidRPr="00E37B8C" w:rsidRDefault="00B57420" w:rsidP="00B57420">
      <w:pPr>
        <w:spacing w:before="0"/>
        <w:rPr>
          <w:rFonts w:ascii="Times New Roman" w:hAnsi="Times New Roman" w:cs="Times New Roman"/>
          <w:sz w:val="22"/>
          <w:szCs w:val="22"/>
        </w:rPr>
      </w:pPr>
      <w:r w:rsidRPr="00E37B8C">
        <w:rPr>
          <w:rFonts w:ascii="Times New Roman" w:hAnsi="Times New Roman" w:cs="Times New Roman"/>
          <w:sz w:val="22"/>
          <w:szCs w:val="22"/>
        </w:rPr>
        <w:t xml:space="preserve">Odstępstwo polegające na złagodzeniu celów środowiskowych jest związane z tym, że nie są osiągnięte cele środowiskowe JCWP w zakresie wskaźników: </w:t>
      </w:r>
      <w:proofErr w:type="spellStart"/>
      <w:r w:rsidRPr="00E37B8C">
        <w:rPr>
          <w:rFonts w:ascii="Times New Roman" w:hAnsi="Times New Roman" w:cs="Times New Roman"/>
          <w:sz w:val="22"/>
          <w:szCs w:val="22"/>
        </w:rPr>
        <w:t>benzo</w:t>
      </w:r>
      <w:proofErr w:type="spellEnd"/>
      <w:r w:rsidRPr="00E37B8C">
        <w:rPr>
          <w:rFonts w:ascii="Times New Roman" w:hAnsi="Times New Roman" w:cs="Times New Roman"/>
          <w:sz w:val="22"/>
          <w:szCs w:val="22"/>
        </w:rPr>
        <w:t>(a)</w:t>
      </w:r>
      <w:proofErr w:type="spellStart"/>
      <w:r w:rsidRPr="00E37B8C">
        <w:rPr>
          <w:rFonts w:ascii="Times New Roman" w:hAnsi="Times New Roman" w:cs="Times New Roman"/>
          <w:sz w:val="22"/>
          <w:szCs w:val="22"/>
        </w:rPr>
        <w:t>piren</w:t>
      </w:r>
      <w:proofErr w:type="spellEnd"/>
      <w:r w:rsidRPr="00E37B8C">
        <w:rPr>
          <w:rFonts w:ascii="Times New Roman" w:hAnsi="Times New Roman" w:cs="Times New Roman"/>
          <w:sz w:val="22"/>
          <w:szCs w:val="22"/>
        </w:rPr>
        <w:t>(w). Jest to spowodowane czynnikami wskazanymi w zestawie kolumn pn. „Wskazanie dominującego rodzaju presji determinujących stan wód”, które trwale uniemożliwiają osiągnięcie celów środowiskowych. Presje trwale uniemożliwiające osiągnięcie celów środowiskowych zaspokajają ważne potrzeby społeczno-gospodarcze (określone w kolumnie pn. „Potrzeba społeczno-ekonomiczna zaspokajana przez źródło presji antropogenicznej determinującej na stan wód w stopniu zagrażającym osiągnięciu celów środowiskowych”) i na obecnym etapie stwierdza się brak alternatywnych opcji zaspokojenia tych potrzeb (zob. kolumna pn. „Uzasadnienie braku alternatywnych opcji”). Warunkiem odstępstwa jest pełne i terminowe wdrożenie programu działań (którego zakres i skuteczność określono w zestawach działań).</w:t>
      </w:r>
    </w:p>
    <w:p w14:paraId="34952DC2" w14:textId="77777777" w:rsidR="00881E35" w:rsidRPr="00E37B8C" w:rsidRDefault="00881E35" w:rsidP="00881E35">
      <w:pPr>
        <w:spacing w:before="0"/>
        <w:rPr>
          <w:rFonts w:ascii="Times New Roman" w:hAnsi="Times New Roman" w:cs="Times New Roman"/>
          <w:sz w:val="22"/>
          <w:szCs w:val="22"/>
        </w:rPr>
      </w:pPr>
      <w:r w:rsidRPr="00E37B8C">
        <w:rPr>
          <w:rFonts w:ascii="Times New Roman" w:hAnsi="Times New Roman" w:cs="Times New Roman"/>
          <w:sz w:val="22"/>
          <w:szCs w:val="22"/>
        </w:rPr>
        <w:t>W ramach realizacji ww. odstępstw konieczne są do podjęcia poniższe działania:</w:t>
      </w:r>
    </w:p>
    <w:p w14:paraId="5A092FA9" w14:textId="6BBEDF2B" w:rsidR="00881E35" w:rsidRPr="00E37B8C" w:rsidRDefault="00881E35" w:rsidP="00881E35">
      <w:pPr>
        <w:spacing w:before="0"/>
        <w:rPr>
          <w:rFonts w:ascii="Times New Roman" w:hAnsi="Times New Roman" w:cs="Times New Roman"/>
          <w:sz w:val="20"/>
          <w:szCs w:val="20"/>
        </w:rPr>
      </w:pPr>
      <w:r w:rsidRPr="00E37B8C">
        <w:rPr>
          <w:rFonts w:ascii="Times New Roman" w:hAnsi="Times New Roman" w:cs="Times New Roman"/>
          <w:sz w:val="20"/>
          <w:szCs w:val="20"/>
        </w:rPr>
        <w:t>W zakresie gospodarki ściekowej:</w:t>
      </w:r>
    </w:p>
    <w:tbl>
      <w:tblPr>
        <w:tblStyle w:val="Tabela-Siatka"/>
        <w:tblW w:w="9067" w:type="dxa"/>
        <w:tblLook w:val="04A0" w:firstRow="1" w:lastRow="0" w:firstColumn="1" w:lastColumn="0" w:noHBand="0" w:noVBand="1"/>
      </w:tblPr>
      <w:tblGrid>
        <w:gridCol w:w="9067"/>
      </w:tblGrid>
      <w:tr w:rsidR="00EE12F7" w:rsidRPr="00E37B8C" w14:paraId="7DE4A545" w14:textId="77777777" w:rsidTr="00881E35">
        <w:tc>
          <w:tcPr>
            <w:tcW w:w="9067" w:type="dxa"/>
          </w:tcPr>
          <w:p w14:paraId="1BB4B085" w14:textId="2B8D4107"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Realizacja działań wynikających z opracowania powstałego w ramach działania RWP_01.05, w tym m.in.:- Budowa/modernizacja oczyszczalni ścieków- Budowa/modernizacja sieci kanalizacyjnej- Programy wsparcia finansowego budowy indywidualnych systemów oczyszczania ścieków- Programy wsparcia finansowego budowy i remont bezodpływowych zbiorników na ścieki.</w:t>
            </w:r>
          </w:p>
        </w:tc>
      </w:tr>
      <w:tr w:rsidR="00EE12F7" w:rsidRPr="00E37B8C" w14:paraId="6562E106" w14:textId="77777777" w:rsidTr="00881E35">
        <w:tc>
          <w:tcPr>
            <w:tcW w:w="9067" w:type="dxa"/>
          </w:tcPr>
          <w:p w14:paraId="2AE66FFC" w14:textId="65047598"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Rozbudowa oczyszczalni ścieków w aglomeracji Korzenna w celu poprawy jakości odprowadzanych ścieków (ID oczyszczalni ścieków: PLMP1060).</w:t>
            </w:r>
          </w:p>
        </w:tc>
      </w:tr>
      <w:tr w:rsidR="00EE12F7" w:rsidRPr="00E37B8C" w14:paraId="6EE680B4" w14:textId="77777777" w:rsidTr="00881E35">
        <w:tc>
          <w:tcPr>
            <w:tcW w:w="9067" w:type="dxa"/>
          </w:tcPr>
          <w:p w14:paraId="6BE5EDF3" w14:textId="77203011"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Budowa sieci kanalizacyjnej w gminie Grybów.</w:t>
            </w:r>
          </w:p>
        </w:tc>
      </w:tr>
      <w:tr w:rsidR="00EE12F7" w:rsidRPr="00E37B8C" w14:paraId="1C4F0128" w14:textId="77777777" w:rsidTr="00881E35">
        <w:tc>
          <w:tcPr>
            <w:tcW w:w="9067" w:type="dxa"/>
          </w:tcPr>
          <w:p w14:paraId="27810950" w14:textId="28E0F2F0"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Rozbudowa i modernizacja oczyszczalni ścieków w aglomeracji Bobowa w celu poprawy jakości odprowadzanych ścieków (ID oczyszczalni ścieków: PLMP1130).</w:t>
            </w:r>
          </w:p>
        </w:tc>
      </w:tr>
      <w:tr w:rsidR="00EE12F7" w:rsidRPr="00E37B8C" w14:paraId="6B7E66B9" w14:textId="77777777" w:rsidTr="00881E35">
        <w:tc>
          <w:tcPr>
            <w:tcW w:w="9067" w:type="dxa"/>
          </w:tcPr>
          <w:p w14:paraId="03B25548" w14:textId="58D4B747"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Budowa sieci kanalizacyjnej w gminie Grybów w miejscowościach Gródek, Biała Niżna, Stara Wieś, Krużlowa Wyżna, Krużlowa Niżna, Chodorowa.</w:t>
            </w:r>
          </w:p>
        </w:tc>
      </w:tr>
      <w:tr w:rsidR="00EE12F7" w:rsidRPr="00E37B8C" w14:paraId="63B4543A" w14:textId="77777777" w:rsidTr="00881E35">
        <w:tc>
          <w:tcPr>
            <w:tcW w:w="9067" w:type="dxa"/>
          </w:tcPr>
          <w:p w14:paraId="2A7849CF" w14:textId="738813AE"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Modernizacja sieci kanalizacyjnej na terenie gminy Ciężkowice.</w:t>
            </w:r>
          </w:p>
        </w:tc>
      </w:tr>
      <w:tr w:rsidR="00EE12F7" w:rsidRPr="00E37B8C" w14:paraId="25513A7B" w14:textId="77777777" w:rsidTr="00881E35">
        <w:tc>
          <w:tcPr>
            <w:tcW w:w="9067" w:type="dxa"/>
          </w:tcPr>
          <w:p w14:paraId="527D2069" w14:textId="4667E1D6"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Przygotowanie analizy techniczno-ekonomicznej gospodarowania ściekami w obszarze niezurbanizowanym na obszarze gminy w celu ograniczenia dopływu zanieczyszczeń komunalnych do wód.</w:t>
            </w:r>
          </w:p>
        </w:tc>
      </w:tr>
    </w:tbl>
    <w:p w14:paraId="38B65212" w14:textId="7570DD11" w:rsidR="00881E35" w:rsidRPr="00E37B8C" w:rsidRDefault="00881E35" w:rsidP="00881E35">
      <w:pPr>
        <w:spacing w:before="0"/>
        <w:rPr>
          <w:rFonts w:ascii="Times New Roman" w:hAnsi="Times New Roman" w:cs="Times New Roman"/>
          <w:sz w:val="20"/>
          <w:szCs w:val="20"/>
        </w:rPr>
      </w:pPr>
      <w:r w:rsidRPr="00E37B8C">
        <w:rPr>
          <w:rFonts w:ascii="Times New Roman" w:hAnsi="Times New Roman" w:cs="Times New Roman"/>
          <w:sz w:val="20"/>
          <w:szCs w:val="20"/>
        </w:rPr>
        <w:t xml:space="preserve">W zakresie </w:t>
      </w:r>
      <w:r w:rsidR="00EE12F7" w:rsidRPr="00E37B8C">
        <w:rPr>
          <w:rFonts w:ascii="Times New Roman" w:hAnsi="Times New Roman" w:cs="Times New Roman"/>
          <w:sz w:val="20"/>
          <w:szCs w:val="20"/>
        </w:rPr>
        <w:t>zapewnienia ciągłości biologicznej i morfologicznej rzek i potoków</w:t>
      </w:r>
      <w:r w:rsidRPr="00E37B8C">
        <w:rPr>
          <w:rFonts w:ascii="Times New Roman" w:hAnsi="Times New Roman" w:cs="Times New Roman"/>
          <w:sz w:val="20"/>
          <w:szCs w:val="20"/>
        </w:rPr>
        <w:t xml:space="preserve">: </w:t>
      </w:r>
    </w:p>
    <w:tbl>
      <w:tblPr>
        <w:tblStyle w:val="Tabela-Siatka"/>
        <w:tblW w:w="9067" w:type="dxa"/>
        <w:tblLook w:val="04A0" w:firstRow="1" w:lastRow="0" w:firstColumn="1" w:lastColumn="0" w:noHBand="0" w:noVBand="1"/>
      </w:tblPr>
      <w:tblGrid>
        <w:gridCol w:w="9067"/>
      </w:tblGrid>
      <w:tr w:rsidR="00881E35" w:rsidRPr="00E37B8C" w14:paraId="6AEEE676" w14:textId="77777777" w:rsidTr="00881E35">
        <w:tc>
          <w:tcPr>
            <w:tcW w:w="9067" w:type="dxa"/>
          </w:tcPr>
          <w:p w14:paraId="01671720" w14:textId="33DBE3C1" w:rsidR="00881E35" w:rsidRPr="00E37B8C" w:rsidRDefault="00EE12F7" w:rsidP="004A53F4">
            <w:pPr>
              <w:spacing w:before="0"/>
              <w:rPr>
                <w:rFonts w:ascii="Times New Roman" w:hAnsi="Times New Roman" w:cs="Times New Roman"/>
                <w:sz w:val="20"/>
                <w:szCs w:val="20"/>
              </w:rPr>
            </w:pPr>
            <w:r w:rsidRPr="00E37B8C">
              <w:rPr>
                <w:rFonts w:ascii="Times New Roman" w:hAnsi="Times New Roman" w:cs="Times New Roman"/>
                <w:sz w:val="20"/>
                <w:szCs w:val="20"/>
              </w:rPr>
              <w:t xml:space="preserve">Rozpoznanie zasadności, a w przypadku jej stwierdzenia wprowadzenie w PZO/PO działań ograniczających negatywny wpływ obiektów piętrzących na cele środowiskowe wynikające z wymagań dla obszarów chronionych w zakresie dobrego stanu </w:t>
            </w:r>
            <w:proofErr w:type="spellStart"/>
            <w:r w:rsidRPr="00E37B8C">
              <w:rPr>
                <w:rFonts w:ascii="Times New Roman" w:hAnsi="Times New Roman" w:cs="Times New Roman"/>
                <w:sz w:val="20"/>
                <w:szCs w:val="20"/>
              </w:rPr>
              <w:t>hydromorfologii</w:t>
            </w:r>
            <w:proofErr w:type="spellEnd"/>
            <w:r w:rsidRPr="00E37B8C">
              <w:rPr>
                <w:rFonts w:ascii="Times New Roman" w:hAnsi="Times New Roman" w:cs="Times New Roman"/>
                <w:sz w:val="20"/>
                <w:szCs w:val="20"/>
              </w:rPr>
              <w:t xml:space="preserve"> (wg celów środowiskowych: wymogów rzek </w:t>
            </w:r>
            <w:proofErr w:type="spellStart"/>
            <w:r w:rsidRPr="00E37B8C">
              <w:rPr>
                <w:rFonts w:ascii="Times New Roman" w:hAnsi="Times New Roman" w:cs="Times New Roman"/>
                <w:sz w:val="20"/>
                <w:szCs w:val="20"/>
              </w:rPr>
              <w:t>włosienicznikowych</w:t>
            </w:r>
            <w:proofErr w:type="spellEnd"/>
            <w:r w:rsidRPr="00E37B8C">
              <w:rPr>
                <w:rFonts w:ascii="Times New Roman" w:hAnsi="Times New Roman" w:cs="Times New Roman"/>
                <w:sz w:val="20"/>
                <w:szCs w:val="20"/>
              </w:rPr>
              <w:t>, wylewy Q50). (Obszar Natura 2000 Biała Tarnowska).</w:t>
            </w:r>
          </w:p>
        </w:tc>
      </w:tr>
    </w:tbl>
    <w:p w14:paraId="1DCD38BB" w14:textId="60F2A20C" w:rsidR="00881E35" w:rsidRPr="00E37B8C" w:rsidRDefault="00881E35" w:rsidP="00881E35">
      <w:pPr>
        <w:spacing w:before="0"/>
        <w:rPr>
          <w:rFonts w:ascii="Times New Roman" w:hAnsi="Times New Roman" w:cs="Times New Roman"/>
          <w:sz w:val="20"/>
          <w:szCs w:val="20"/>
        </w:rPr>
      </w:pPr>
      <w:r w:rsidRPr="00E37B8C">
        <w:rPr>
          <w:rFonts w:ascii="Times New Roman" w:hAnsi="Times New Roman" w:cs="Times New Roman"/>
          <w:sz w:val="20"/>
          <w:szCs w:val="20"/>
        </w:rPr>
        <w:t xml:space="preserve">W zakresie poprawy warunków dla obszarów chronionych: </w:t>
      </w:r>
    </w:p>
    <w:tbl>
      <w:tblPr>
        <w:tblStyle w:val="Tabela-Siatka"/>
        <w:tblW w:w="9067" w:type="dxa"/>
        <w:tblLook w:val="04A0" w:firstRow="1" w:lastRow="0" w:firstColumn="1" w:lastColumn="0" w:noHBand="0" w:noVBand="1"/>
      </w:tblPr>
      <w:tblGrid>
        <w:gridCol w:w="9067"/>
      </w:tblGrid>
      <w:tr w:rsidR="00EE12F7" w:rsidRPr="00E37B8C" w14:paraId="42DB0E59" w14:textId="77777777" w:rsidTr="00881E35">
        <w:tc>
          <w:tcPr>
            <w:tcW w:w="9067" w:type="dxa"/>
          </w:tcPr>
          <w:p w14:paraId="0D9FB478" w14:textId="58929CF9"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Minimalizacja skutków legalnego poboru, poprzez przestrzeganie ustalonych warunków eksploatacji, monitoring ilości pozyskiwanego kruszywa. Przeciwdziałanie nielegalnemu poborowi osadów dennych, poprzez systematyczne kontrole miejsc zagrożonych tego typu działaniem; egzekwowanie kar. (Ciężkowicko-Rożnowski Park Krajobrazowy).</w:t>
            </w:r>
          </w:p>
        </w:tc>
      </w:tr>
      <w:tr w:rsidR="00EE12F7" w:rsidRPr="00E37B8C" w14:paraId="0B68EE2E" w14:textId="77777777" w:rsidTr="00881E35">
        <w:tc>
          <w:tcPr>
            <w:tcW w:w="9067" w:type="dxa"/>
          </w:tcPr>
          <w:p w14:paraId="0204C0E6" w14:textId="0B9CE56F"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 xml:space="preserve">Racjonalna gospodarka wodna. Utrzymywanie źródeł w stanie naturalnym lub półnaturalnym (wykaszanie, oczyszczanie). Monitoring stanu zarośnięcia, zaśmiecenia. (Ciężkowicko-Rożnowski Park Krajobrazowy). </w:t>
            </w:r>
          </w:p>
        </w:tc>
      </w:tr>
      <w:tr w:rsidR="00EE12F7" w:rsidRPr="00E37B8C" w14:paraId="2C67578F" w14:textId="77777777" w:rsidTr="00881E35">
        <w:tc>
          <w:tcPr>
            <w:tcW w:w="9067" w:type="dxa"/>
          </w:tcPr>
          <w:p w14:paraId="5B3F748E" w14:textId="1D1A9929"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 xml:space="preserve">Utrzymanie cieków i zbiorników wodnych w stanie naturalnym. Pozostawienie kształtowania koryt procesom naturalnym (z wyjątkami opisanymi w §14 ust. 4 pkt 1). Rewitalizacja drobnych przydomowych </w:t>
            </w:r>
            <w:proofErr w:type="spellStart"/>
            <w:r w:rsidRPr="00E37B8C">
              <w:rPr>
                <w:rFonts w:ascii="Times New Roman" w:hAnsi="Times New Roman" w:cs="Times New Roman"/>
                <w:sz w:val="20"/>
                <w:szCs w:val="20"/>
              </w:rPr>
              <w:t>zeutrofizowanych</w:t>
            </w:r>
            <w:proofErr w:type="spellEnd"/>
            <w:r w:rsidRPr="00E37B8C">
              <w:rPr>
                <w:rFonts w:ascii="Times New Roman" w:hAnsi="Times New Roman" w:cs="Times New Roman"/>
                <w:sz w:val="20"/>
                <w:szCs w:val="20"/>
              </w:rPr>
              <w:t xml:space="preserve"> zbiorników wodnych. W przypadku uzasadnionej regulacji cieków naturalnych i zbiorników, kształtowanie brzegów w sposób umożliwiający migrację, a także zimowanie zwierzętom (np. płazom). (Ciężkowicko-Rożnowski Park Krajobrazowy).</w:t>
            </w:r>
          </w:p>
        </w:tc>
      </w:tr>
      <w:tr w:rsidR="00EE12F7" w:rsidRPr="00E37B8C" w14:paraId="05765954" w14:textId="77777777" w:rsidTr="00881E35">
        <w:tc>
          <w:tcPr>
            <w:tcW w:w="9067" w:type="dxa"/>
          </w:tcPr>
          <w:p w14:paraId="4902A4BA" w14:textId="42F09DEE"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Rozpoznanie zasadności, a w przypadku jej stwierdzenia wprowadzenie do ustanawianych PZO/PO działań mających na celu redukcję dopływu zanieczyszczeń. Zalecane w sytuacji stwierdzenia ryzyka presji zrzutów oraz znaczącej presji na elementy fizykochemiczne dla realizacji celów środowiskowych obszarów chronionych przeznaczonych do ochrony siedlisk i gatunków w zakresie kryterium: dopływ zanieczyszczeń (zgodnie z celami środowiskowymi dla obszaru chronionego, adekwatnie do natężenia istniejącej presji) (Park Krajobrazowy Pasma Brzanki).</w:t>
            </w:r>
          </w:p>
        </w:tc>
      </w:tr>
    </w:tbl>
    <w:p w14:paraId="57B7BBA1" w14:textId="7202BBF6"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 xml:space="preserve">W zakresie poprawy warunków </w:t>
      </w:r>
      <w:proofErr w:type="spellStart"/>
      <w:r w:rsidRPr="00E37B8C">
        <w:rPr>
          <w:rFonts w:ascii="Times New Roman" w:hAnsi="Times New Roman" w:cs="Times New Roman"/>
          <w:sz w:val="20"/>
          <w:szCs w:val="20"/>
        </w:rPr>
        <w:t>hydromorfologicznych</w:t>
      </w:r>
      <w:proofErr w:type="spellEnd"/>
      <w:r w:rsidRPr="00E37B8C">
        <w:rPr>
          <w:rFonts w:ascii="Times New Roman" w:hAnsi="Times New Roman" w:cs="Times New Roman"/>
          <w:sz w:val="20"/>
          <w:szCs w:val="20"/>
        </w:rPr>
        <w:t xml:space="preserve"> rzek i potoków:</w:t>
      </w:r>
    </w:p>
    <w:tbl>
      <w:tblPr>
        <w:tblStyle w:val="Tabela-Siatka"/>
        <w:tblW w:w="9067" w:type="dxa"/>
        <w:tblLook w:val="04A0" w:firstRow="1" w:lastRow="0" w:firstColumn="1" w:lastColumn="0" w:noHBand="0" w:noVBand="1"/>
      </w:tblPr>
      <w:tblGrid>
        <w:gridCol w:w="9067"/>
      </w:tblGrid>
      <w:tr w:rsidR="00EE12F7" w:rsidRPr="00E37B8C" w14:paraId="7DA1C7F0" w14:textId="77777777" w:rsidTr="004A53F4">
        <w:tc>
          <w:tcPr>
            <w:tcW w:w="9067" w:type="dxa"/>
          </w:tcPr>
          <w:p w14:paraId="3EA5E728" w14:textId="10D69FEE"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Analiza sposobu prowadzenia działań restytucyjnych z uwzględnieniem zachowania funkcji cieku oraz realizacja działań restytucyjnych na podstawie przeprowadzonej analizy (do 2027 r.).</w:t>
            </w:r>
          </w:p>
        </w:tc>
      </w:tr>
      <w:tr w:rsidR="00EE12F7" w:rsidRPr="00E37B8C" w14:paraId="4CBC50DE" w14:textId="77777777" w:rsidTr="004A53F4">
        <w:tc>
          <w:tcPr>
            <w:tcW w:w="9067" w:type="dxa"/>
          </w:tcPr>
          <w:p w14:paraId="42803D4B" w14:textId="14C23638"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 xml:space="preserve">Rozpoznanie zasadności, a w przypadku jej stwierdzenia wprowadzenie w PZO/PO działań dot. wskazań obejmujących: zakres prac utrzymaniowych (modyfikacja, zaniechanie, prowadzenie prac zgodnie z katalogiem dobrych praktyk prac utrzymaniowych itp.), wprowadzenie modyfikacji </w:t>
            </w:r>
            <w:proofErr w:type="spellStart"/>
            <w:r w:rsidRPr="00E37B8C">
              <w:rPr>
                <w:rFonts w:ascii="Times New Roman" w:hAnsi="Times New Roman" w:cs="Times New Roman"/>
                <w:sz w:val="20"/>
                <w:szCs w:val="20"/>
              </w:rPr>
              <w:t>renaturyzujących</w:t>
            </w:r>
            <w:proofErr w:type="spellEnd"/>
            <w:r w:rsidRPr="00E37B8C">
              <w:rPr>
                <w:rFonts w:ascii="Times New Roman" w:hAnsi="Times New Roman" w:cs="Times New Roman"/>
                <w:sz w:val="20"/>
                <w:szCs w:val="20"/>
              </w:rPr>
              <w:t xml:space="preserve"> w ramach prac utrzymaniowych wg katalogu KPRWP, poprawę warunków siedliskowych w korycie, odtwarzanie siedlisk w korycie i strefie brzegowej w ramach prac </w:t>
            </w:r>
            <w:proofErr w:type="spellStart"/>
            <w:r w:rsidRPr="00E37B8C">
              <w:rPr>
                <w:rFonts w:ascii="Times New Roman" w:hAnsi="Times New Roman" w:cs="Times New Roman"/>
                <w:sz w:val="20"/>
                <w:szCs w:val="20"/>
              </w:rPr>
              <w:t>renaturyzacyjnych</w:t>
            </w:r>
            <w:proofErr w:type="spellEnd"/>
            <w:r w:rsidRPr="00E37B8C">
              <w:rPr>
                <w:rFonts w:ascii="Times New Roman" w:hAnsi="Times New Roman" w:cs="Times New Roman"/>
                <w:sz w:val="20"/>
                <w:szCs w:val="20"/>
              </w:rPr>
              <w:t xml:space="preserve"> wg KPRWP (zgodnie z celami środowiskowymi dla obszaru chronionego, adekwatnie do natężenia istniejącej presji) (Park Krajobrazowy Pasma Brzanki).</w:t>
            </w:r>
          </w:p>
        </w:tc>
      </w:tr>
      <w:tr w:rsidR="00EE12F7" w:rsidRPr="00E37B8C" w14:paraId="4CF9C3A8" w14:textId="77777777" w:rsidTr="004A53F4">
        <w:tc>
          <w:tcPr>
            <w:tcW w:w="9067" w:type="dxa"/>
          </w:tcPr>
          <w:p w14:paraId="79A6C421" w14:textId="77777777"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 xml:space="preserve">Rozpoznanie zasadności, a w przypadku jej stwierdzenia wprowadzenie w PZO/PO działań dot. wskazań obejmujących: zakres prac utrzymaniowych (modyfikacja, zaniechanie, prowadzenie prac zgodnie z katalogiem dobrych praktyk prac utrzymaniowych itp.), wprowadzenie modyfikacji </w:t>
            </w:r>
            <w:proofErr w:type="spellStart"/>
            <w:r w:rsidRPr="00E37B8C">
              <w:rPr>
                <w:rFonts w:ascii="Times New Roman" w:hAnsi="Times New Roman" w:cs="Times New Roman"/>
                <w:sz w:val="20"/>
                <w:szCs w:val="20"/>
              </w:rPr>
              <w:t>renaturyzujących</w:t>
            </w:r>
            <w:proofErr w:type="spellEnd"/>
            <w:r w:rsidRPr="00E37B8C">
              <w:rPr>
                <w:rFonts w:ascii="Times New Roman" w:hAnsi="Times New Roman" w:cs="Times New Roman"/>
                <w:sz w:val="20"/>
                <w:szCs w:val="20"/>
              </w:rPr>
              <w:t xml:space="preserve"> w ramach prac utrzymaniowych wg katalogu KPRWP, poprawę warunków siedliskowych w korycie, odtwarzanie siedlisk w korycie i strefie brzegowej w ramach prac </w:t>
            </w:r>
            <w:proofErr w:type="spellStart"/>
            <w:r w:rsidRPr="00E37B8C">
              <w:rPr>
                <w:rFonts w:ascii="Times New Roman" w:hAnsi="Times New Roman" w:cs="Times New Roman"/>
                <w:sz w:val="20"/>
                <w:szCs w:val="20"/>
              </w:rPr>
              <w:t>renaturyzacyjnych</w:t>
            </w:r>
            <w:proofErr w:type="spellEnd"/>
            <w:r w:rsidRPr="00E37B8C">
              <w:rPr>
                <w:rFonts w:ascii="Times New Roman" w:hAnsi="Times New Roman" w:cs="Times New Roman"/>
                <w:sz w:val="20"/>
                <w:szCs w:val="20"/>
              </w:rPr>
              <w:t xml:space="preserve"> wg KPRWP (zgodnie z celami środowiskowymi dla obszaru chronionego, adekwatnie do natężenia istniejącej presji) (Ciężkowicko-Rożnowski Park Krajobrazowy).</w:t>
            </w:r>
          </w:p>
          <w:p w14:paraId="6F7740B1" w14:textId="6A83D669" w:rsidR="00EE12F7" w:rsidRPr="00E37B8C" w:rsidRDefault="00EE12F7" w:rsidP="00EE12F7">
            <w:pPr>
              <w:spacing w:before="0"/>
              <w:rPr>
                <w:rFonts w:ascii="Times New Roman" w:hAnsi="Times New Roman" w:cs="Times New Roman"/>
                <w:sz w:val="20"/>
                <w:szCs w:val="20"/>
              </w:rPr>
            </w:pPr>
          </w:p>
        </w:tc>
      </w:tr>
      <w:tr w:rsidR="00EE12F7" w:rsidRPr="00E37B8C" w14:paraId="6E4CCD2F" w14:textId="77777777" w:rsidTr="004A53F4">
        <w:tc>
          <w:tcPr>
            <w:tcW w:w="9067" w:type="dxa"/>
          </w:tcPr>
          <w:p w14:paraId="24D3D987" w14:textId="0DBF1243" w:rsidR="00EE12F7" w:rsidRPr="00E37B8C" w:rsidRDefault="00EE12F7" w:rsidP="00EE12F7">
            <w:pPr>
              <w:spacing w:before="0"/>
              <w:rPr>
                <w:rFonts w:ascii="Times New Roman" w:hAnsi="Times New Roman" w:cs="Times New Roman"/>
                <w:sz w:val="20"/>
                <w:szCs w:val="20"/>
              </w:rPr>
            </w:pPr>
            <w:r w:rsidRPr="00E37B8C">
              <w:rPr>
                <w:rFonts w:ascii="Times New Roman" w:hAnsi="Times New Roman" w:cs="Times New Roman"/>
                <w:sz w:val="20"/>
                <w:szCs w:val="20"/>
              </w:rPr>
              <w:t xml:space="preserve">Rozpoznanie zasadności, a w przypadku jej stwierdzenia wprowadzenie w PZO/PO działań dot. wskazań obejmujących: zakres prac utrzymaniowych (modyfikacja, zaniechanie, prowadzenie prac zgodnie z katalogiem dobrych praktyk prac utrzymaniowych itp.), wprowadzenie modyfikacji </w:t>
            </w:r>
            <w:proofErr w:type="spellStart"/>
            <w:r w:rsidRPr="00E37B8C">
              <w:rPr>
                <w:rFonts w:ascii="Times New Roman" w:hAnsi="Times New Roman" w:cs="Times New Roman"/>
                <w:sz w:val="20"/>
                <w:szCs w:val="20"/>
              </w:rPr>
              <w:t>renaturyzujących</w:t>
            </w:r>
            <w:proofErr w:type="spellEnd"/>
            <w:r w:rsidRPr="00E37B8C">
              <w:rPr>
                <w:rFonts w:ascii="Times New Roman" w:hAnsi="Times New Roman" w:cs="Times New Roman"/>
                <w:sz w:val="20"/>
                <w:szCs w:val="20"/>
              </w:rPr>
              <w:t xml:space="preserve"> w ramach prac utrzymaniowych wg katalogu KPRWP, poprawę warunków siedliskowych w korycie, odtwarzanie siedlisk w korycie i strefie brzegowej w ramach prac </w:t>
            </w:r>
            <w:proofErr w:type="spellStart"/>
            <w:r w:rsidRPr="00E37B8C">
              <w:rPr>
                <w:rFonts w:ascii="Times New Roman" w:hAnsi="Times New Roman" w:cs="Times New Roman"/>
                <w:sz w:val="20"/>
                <w:szCs w:val="20"/>
              </w:rPr>
              <w:t>renaturyzacyjnych</w:t>
            </w:r>
            <w:proofErr w:type="spellEnd"/>
            <w:r w:rsidRPr="00E37B8C">
              <w:rPr>
                <w:rFonts w:ascii="Times New Roman" w:hAnsi="Times New Roman" w:cs="Times New Roman"/>
                <w:sz w:val="20"/>
                <w:szCs w:val="20"/>
              </w:rPr>
              <w:t xml:space="preserve"> wg KPRWP (zgodnie z celami środowiskowymi dla obszaru chronionego, adekwatnie do natężenia istniejącej presji) (Obszar Natura 2000 Biała Tarnowska).</w:t>
            </w:r>
          </w:p>
        </w:tc>
      </w:tr>
    </w:tbl>
    <w:p w14:paraId="5210982F" w14:textId="77777777" w:rsidR="00EE12F7" w:rsidRPr="00E37B8C" w:rsidRDefault="00EE12F7" w:rsidP="00881E35">
      <w:pPr>
        <w:widowControl/>
        <w:suppressAutoHyphens w:val="0"/>
        <w:autoSpaceDE w:val="0"/>
        <w:autoSpaceDN w:val="0"/>
        <w:adjustRightInd w:val="0"/>
        <w:spacing w:before="0"/>
        <w:ind w:firstLine="567"/>
        <w:rPr>
          <w:rFonts w:ascii="Times New Roman" w:eastAsia="Times New Roman" w:hAnsi="Times New Roman" w:cs="Times New Roman"/>
          <w:kern w:val="0"/>
          <w:sz w:val="16"/>
          <w:szCs w:val="16"/>
          <w:lang w:eastAsia="x-none"/>
        </w:rPr>
      </w:pPr>
    </w:p>
    <w:p w14:paraId="649D108E" w14:textId="77777777" w:rsidR="00EE12F7" w:rsidRPr="00E37B8C" w:rsidRDefault="00EE12F7" w:rsidP="00EE12F7">
      <w:pPr>
        <w:widowControl/>
        <w:suppressAutoHyphens w:val="0"/>
        <w:autoSpaceDE w:val="0"/>
        <w:autoSpaceDN w:val="0"/>
        <w:adjustRightInd w:val="0"/>
        <w:spacing w:before="0"/>
        <w:ind w:firstLine="567"/>
        <w:rPr>
          <w:rFonts w:ascii="Times New Roman" w:eastAsia="Times New Roman" w:hAnsi="Times New Roman" w:cs="Times New Roman"/>
          <w:kern w:val="0"/>
          <w:sz w:val="22"/>
          <w:szCs w:val="20"/>
          <w:lang w:val="x-none" w:eastAsia="x-none"/>
        </w:rPr>
      </w:pPr>
      <w:r w:rsidRPr="00E37B8C">
        <w:rPr>
          <w:rFonts w:ascii="Times New Roman" w:eastAsia="Times New Roman" w:hAnsi="Times New Roman" w:cs="Times New Roman"/>
          <w:kern w:val="0"/>
          <w:sz w:val="22"/>
          <w:szCs w:val="20"/>
          <w:lang w:val="x-none" w:eastAsia="x-none"/>
        </w:rPr>
        <w:t>Jako działania uzupełniające wprowadzono konieczność aktualizacji programu ochrony środowiska celu ograniczenia emisji zanieczyszczeń do wody i powietrza, substancji będących czynnikami stwierdzonej presji chemicznej w wodzie oraz redukcji dopływu substancji priorytetowych ze zlewni do JCWP oraz zapewnienie ciągłości biologicznej rzek i potoków poprzez działania kontrolne oraz przebudowę poprzecznych budowli hydrotechnicznych stanowiących bariery dla migracji organizmów wodnych i monitoring skuteczności istniejących urządzeń do migracji ryb w celu weryfikacji prawidłowego funkcjonowania tych urządzeń.</w:t>
      </w:r>
    </w:p>
    <w:p w14:paraId="31D405FC" w14:textId="253ACB9B" w:rsidR="009D5A06" w:rsidRPr="00E37B8C" w:rsidRDefault="00267F7E" w:rsidP="00C867EC">
      <w:pPr>
        <w:widowControl/>
        <w:suppressAutoHyphens w:val="0"/>
        <w:autoSpaceDE w:val="0"/>
        <w:autoSpaceDN w:val="0"/>
        <w:adjustRightInd w:val="0"/>
        <w:spacing w:before="0"/>
        <w:ind w:firstLine="567"/>
        <w:rPr>
          <w:rFonts w:ascii="Times New Roman" w:eastAsia="Times New Roman" w:hAnsi="Times New Roman" w:cs="Times New Roman"/>
          <w:kern w:val="0"/>
          <w:sz w:val="22"/>
          <w:szCs w:val="22"/>
          <w:lang w:val="x-none" w:eastAsia="x-none"/>
        </w:rPr>
      </w:pPr>
      <w:r w:rsidRPr="00E37B8C">
        <w:rPr>
          <w:rFonts w:ascii="Times New Roman" w:eastAsia="Times New Roman" w:hAnsi="Times New Roman" w:cs="Times New Roman"/>
          <w:kern w:val="0"/>
          <w:sz w:val="22"/>
          <w:szCs w:val="20"/>
          <w:lang w:val="x-none" w:eastAsia="x-none"/>
        </w:rPr>
        <w:t xml:space="preserve">Prace związane z </w:t>
      </w:r>
      <w:r w:rsidR="00C867EC" w:rsidRPr="00E37B8C">
        <w:rPr>
          <w:rFonts w:ascii="Times New Roman" w:eastAsia="Times New Roman" w:hAnsi="Times New Roman" w:cs="Times New Roman"/>
          <w:kern w:val="0"/>
          <w:sz w:val="22"/>
          <w:szCs w:val="20"/>
          <w:lang w:val="x-none" w:eastAsia="x-none"/>
        </w:rPr>
        <w:t xml:space="preserve">rozbudową skrzyżowania nie będą mieć wpływu na zmiany w jakości jednolitych części wód powierzchniowych w odniesieniu </w:t>
      </w:r>
      <w:r w:rsidRPr="00E37B8C">
        <w:rPr>
          <w:rFonts w:ascii="Times New Roman" w:eastAsia="Times New Roman" w:hAnsi="Times New Roman" w:cs="Times New Roman"/>
          <w:kern w:val="0"/>
          <w:sz w:val="22"/>
          <w:szCs w:val="20"/>
          <w:lang w:val="x-none" w:eastAsia="x-none"/>
        </w:rPr>
        <w:t>elementów biologicznych</w:t>
      </w:r>
      <w:r w:rsidR="00C867EC" w:rsidRPr="00E37B8C">
        <w:rPr>
          <w:rFonts w:ascii="Times New Roman" w:eastAsia="Times New Roman" w:hAnsi="Times New Roman" w:cs="Times New Roman"/>
          <w:kern w:val="0"/>
          <w:sz w:val="22"/>
          <w:szCs w:val="20"/>
          <w:lang w:val="x-none" w:eastAsia="x-none"/>
        </w:rPr>
        <w:t xml:space="preserve">, </w:t>
      </w:r>
      <w:proofErr w:type="spellStart"/>
      <w:r w:rsidRPr="00E37B8C">
        <w:rPr>
          <w:rFonts w:ascii="Times New Roman" w:eastAsia="Times New Roman" w:hAnsi="Times New Roman" w:cs="Times New Roman"/>
          <w:kern w:val="0"/>
          <w:sz w:val="22"/>
          <w:szCs w:val="20"/>
          <w:lang w:val="x-none" w:eastAsia="x-none"/>
        </w:rPr>
        <w:t>hydromorfologicznych</w:t>
      </w:r>
      <w:proofErr w:type="spellEnd"/>
      <w:r w:rsidR="00C867EC" w:rsidRPr="00E37B8C">
        <w:rPr>
          <w:rFonts w:ascii="Times New Roman" w:eastAsia="Times New Roman" w:hAnsi="Times New Roman" w:cs="Times New Roman"/>
          <w:kern w:val="0"/>
          <w:sz w:val="22"/>
          <w:szCs w:val="20"/>
          <w:lang w:val="x-none" w:eastAsia="x-none"/>
        </w:rPr>
        <w:t xml:space="preserve">, </w:t>
      </w:r>
      <w:r w:rsidRPr="00E37B8C">
        <w:rPr>
          <w:rFonts w:ascii="Times New Roman" w:eastAsia="Times New Roman" w:hAnsi="Times New Roman" w:cs="Times New Roman"/>
          <w:kern w:val="0"/>
          <w:sz w:val="22"/>
          <w:szCs w:val="20"/>
          <w:lang w:val="x-none" w:eastAsia="x-none"/>
        </w:rPr>
        <w:t>fizykochemicznych</w:t>
      </w:r>
      <w:r w:rsidR="00C867EC" w:rsidRPr="00E37B8C">
        <w:rPr>
          <w:rFonts w:ascii="Times New Roman" w:eastAsia="Times New Roman" w:hAnsi="Times New Roman" w:cs="Times New Roman"/>
          <w:kern w:val="0"/>
          <w:sz w:val="22"/>
          <w:szCs w:val="20"/>
          <w:lang w:val="x-none" w:eastAsia="x-none"/>
        </w:rPr>
        <w:t xml:space="preserve">, </w:t>
      </w:r>
      <w:r w:rsidRPr="00E37B8C">
        <w:rPr>
          <w:rFonts w:ascii="Times New Roman" w:eastAsia="Times New Roman" w:hAnsi="Times New Roman" w:cs="Times New Roman"/>
          <w:kern w:val="0"/>
          <w:sz w:val="22"/>
          <w:szCs w:val="20"/>
          <w:lang w:val="x-none" w:eastAsia="x-none"/>
        </w:rPr>
        <w:t>chemicznych</w:t>
      </w:r>
      <w:r w:rsidR="00C867EC" w:rsidRPr="00E37B8C">
        <w:rPr>
          <w:rFonts w:ascii="Times New Roman" w:eastAsia="Times New Roman" w:hAnsi="Times New Roman" w:cs="Times New Roman"/>
          <w:kern w:val="0"/>
          <w:sz w:val="22"/>
          <w:szCs w:val="20"/>
          <w:lang w:val="x-none" w:eastAsia="x-none"/>
        </w:rPr>
        <w:t>.</w:t>
      </w:r>
      <w:r w:rsidRPr="00E37B8C">
        <w:rPr>
          <w:rFonts w:ascii="Times New Roman" w:eastAsia="Times New Roman" w:hAnsi="Times New Roman" w:cs="Times New Roman"/>
          <w:kern w:val="0"/>
          <w:sz w:val="22"/>
          <w:szCs w:val="20"/>
          <w:lang w:val="x-none" w:eastAsia="x-none"/>
        </w:rPr>
        <w:t xml:space="preserve"> </w:t>
      </w:r>
      <w:r w:rsidRPr="00E37B8C">
        <w:rPr>
          <w:rFonts w:ascii="Times New Roman" w:eastAsia="Times New Roman" w:hAnsi="Times New Roman" w:cs="Times New Roman"/>
          <w:kern w:val="0"/>
          <w:sz w:val="22"/>
          <w:szCs w:val="22"/>
          <w:lang w:val="x-none" w:eastAsia="x-none"/>
        </w:rPr>
        <w:t xml:space="preserve">Prawidłowo prowadzone prace budowlane na etapie realizacji przedsięwzięcia nie spowodują negatywnego oddziaływania na wody. </w:t>
      </w:r>
    </w:p>
    <w:p w14:paraId="2DF652E3" w14:textId="77777777" w:rsidR="00B72002" w:rsidRPr="00E37B8C" w:rsidRDefault="00B72002" w:rsidP="00B72002">
      <w:pPr>
        <w:pStyle w:val="Nomalnywcity"/>
        <w:rPr>
          <w:rFonts w:ascii="Times New Roman" w:hAnsi="Times New Roman"/>
        </w:rPr>
      </w:pPr>
      <w:r w:rsidRPr="00E37B8C">
        <w:rPr>
          <w:rFonts w:ascii="Times New Roman" w:hAnsi="Times New Roman"/>
        </w:rPr>
        <w:t xml:space="preserve">Nie przewiduje się również, aby ilość odprowadzanych z pasa drogowego wód opadowych wpłynęła w znaczny sposób na ilość przepływu wody w odbiornikach. Wszystkie wody opadowe z powierzchni jezdni zostaną ujęte do sprawnego systemu odwodnienia. </w:t>
      </w:r>
    </w:p>
    <w:p w14:paraId="5DD6AD19" w14:textId="5454A936" w:rsidR="00B72002" w:rsidRPr="00E37B8C" w:rsidRDefault="00B72002" w:rsidP="00B72002">
      <w:pPr>
        <w:pStyle w:val="Nomalnywcity"/>
        <w:rPr>
          <w:rFonts w:ascii="Times New Roman" w:hAnsi="Times New Roman"/>
        </w:rPr>
      </w:pPr>
      <w:r w:rsidRPr="00E37B8C">
        <w:rPr>
          <w:rFonts w:ascii="Times New Roman" w:hAnsi="Times New Roman"/>
        </w:rPr>
        <w:t>Eksploatacja dr</w:t>
      </w:r>
      <w:r w:rsidR="007A3676" w:rsidRPr="00E37B8C">
        <w:rPr>
          <w:rFonts w:ascii="Times New Roman" w:hAnsi="Times New Roman"/>
        </w:rPr>
        <w:t>ogi</w:t>
      </w:r>
      <w:r w:rsidRPr="00E37B8C">
        <w:rPr>
          <w:rFonts w:ascii="Times New Roman" w:hAnsi="Times New Roman"/>
        </w:rPr>
        <w:t xml:space="preserve"> będzie również związana z zanieczyszczeniem wód chlorkami przy zimowym utrzymaniu drogi poprzez stosowanie soli do zwalczania śliskości. Powyższe oddziaływania nie będą jednak znaczące. </w:t>
      </w:r>
    </w:p>
    <w:p w14:paraId="0FBB81BC" w14:textId="77777777" w:rsidR="00D76571" w:rsidRPr="00E37B8C" w:rsidRDefault="00AE4F39" w:rsidP="002220BC">
      <w:pPr>
        <w:pStyle w:val="Nomalnywcity"/>
        <w:rPr>
          <w:rFonts w:ascii="Times New Roman" w:hAnsi="Times New Roman"/>
        </w:rPr>
      </w:pPr>
      <w:r w:rsidRPr="00E37B8C">
        <w:rPr>
          <w:rFonts w:ascii="Times New Roman" w:hAnsi="Times New Roman"/>
        </w:rPr>
        <w:t xml:space="preserve">Realizacja planowanego przedsięwzięcia nie wpłynie negatywnie na możliwość osiągnięcia celów środowiskowych dla </w:t>
      </w:r>
      <w:r w:rsidR="00D800D4" w:rsidRPr="00E37B8C">
        <w:rPr>
          <w:rFonts w:ascii="Times New Roman" w:hAnsi="Times New Roman"/>
        </w:rPr>
        <w:t xml:space="preserve">przedmiotowej </w:t>
      </w:r>
      <w:r w:rsidRPr="00E37B8C">
        <w:rPr>
          <w:rFonts w:ascii="Times New Roman" w:hAnsi="Times New Roman"/>
        </w:rPr>
        <w:t xml:space="preserve">JCWP. </w:t>
      </w:r>
      <w:r w:rsidRPr="00E37B8C">
        <w:rPr>
          <w:rFonts w:ascii="Times New Roman" w:eastAsia="Batang" w:hAnsi="Times New Roman"/>
          <w:snapToGrid w:val="0"/>
        </w:rPr>
        <w:t>Planowane przedsięwzięcie nie narusza ustaleń Ramowej Dyrektywy Wodnej.</w:t>
      </w:r>
      <w:r w:rsidR="00D800D4" w:rsidRPr="00E37B8C">
        <w:rPr>
          <w:rFonts w:ascii="Times New Roman" w:hAnsi="Times New Roman"/>
        </w:rPr>
        <w:t xml:space="preserve"> Analizowana inwestycja nie wpływa na osiąganie celów środowiskowych zawartych w planie gospodarowania wodami w dorzeczu Wisły, wobec czego art. 81 ust. 3 ustawy z dnia 3 października 2008 r. o udostępnianiu informacji o środowisku i jego ochronie, udziale społeczeństwa w ochronie środowiska oraz o ocenach oddziaływania na środowisko nie znajduje zastosowania.</w:t>
      </w:r>
    </w:p>
    <w:p w14:paraId="7DCEFAFC" w14:textId="2962BB51" w:rsidR="00755B37" w:rsidRPr="00E37B8C" w:rsidRDefault="00755B37" w:rsidP="00755B37">
      <w:pPr>
        <w:pStyle w:val="Nomalnywcity"/>
        <w:rPr>
          <w:rFonts w:ascii="Times New Roman" w:hAnsi="Times New Roman"/>
          <w:lang w:val="pl-PL"/>
        </w:rPr>
      </w:pPr>
      <w:r w:rsidRPr="00E37B8C">
        <w:rPr>
          <w:rFonts w:ascii="Times New Roman" w:hAnsi="Times New Roman"/>
        </w:rPr>
        <w:t xml:space="preserve">W związku z powyższym ocena ryzyka nieosiągnięcia celów środowiskowych dla wymienionych jednolitych części wód powierzchniowych (JCWP) jest niezagrożona. </w:t>
      </w:r>
    </w:p>
    <w:p w14:paraId="276CC11F" w14:textId="65A8CCC5" w:rsidR="00C828F8" w:rsidRPr="00E37B8C" w:rsidRDefault="00F93593" w:rsidP="00C828F8">
      <w:pPr>
        <w:spacing w:after="240"/>
        <w:rPr>
          <w:rFonts w:ascii="Times New Roman" w:hAnsi="Times New Roman" w:cs="Times New Roman"/>
          <w:b/>
          <w:sz w:val="22"/>
          <w:szCs w:val="22"/>
        </w:rPr>
      </w:pPr>
      <w:r w:rsidRPr="00E37B8C">
        <w:rPr>
          <w:rFonts w:ascii="Times New Roman" w:hAnsi="Times New Roman" w:cs="Times New Roman"/>
          <w:b/>
          <w:sz w:val="22"/>
          <w:szCs w:val="22"/>
        </w:rPr>
        <w:t>ZAGROŻENIE P</w:t>
      </w:r>
      <w:bookmarkEnd w:id="74"/>
      <w:bookmarkEnd w:id="75"/>
      <w:bookmarkEnd w:id="76"/>
      <w:r w:rsidRPr="00E37B8C">
        <w:rPr>
          <w:rFonts w:ascii="Times New Roman" w:hAnsi="Times New Roman" w:cs="Times New Roman"/>
          <w:b/>
          <w:sz w:val="22"/>
          <w:szCs w:val="22"/>
        </w:rPr>
        <w:t>ODTOPIENIAMI</w:t>
      </w:r>
      <w:bookmarkEnd w:id="77"/>
      <w:bookmarkEnd w:id="78"/>
    </w:p>
    <w:p w14:paraId="63D05EF3" w14:textId="2A371E90" w:rsidR="002620B2" w:rsidRPr="00E37B8C" w:rsidRDefault="007A50AF" w:rsidP="002620B2">
      <w:pPr>
        <w:pStyle w:val="Nomalnywcity"/>
        <w:rPr>
          <w:rFonts w:ascii="Times New Roman" w:hAnsi="Times New Roman"/>
          <w:szCs w:val="22"/>
          <w:lang w:val="pl-PL"/>
        </w:rPr>
      </w:pPr>
      <w:r w:rsidRPr="00E37B8C">
        <w:rPr>
          <w:rFonts w:ascii="Times New Roman" w:hAnsi="Times New Roman"/>
        </w:rPr>
        <w:t xml:space="preserve">Według Mapy zagrożenia powodziowego oraz Mapy ryzyka powodziowego dostępnych na </w:t>
      </w:r>
      <w:proofErr w:type="spellStart"/>
      <w:r w:rsidRPr="00E37B8C">
        <w:rPr>
          <w:rFonts w:ascii="Times New Roman" w:hAnsi="Times New Roman"/>
        </w:rPr>
        <w:t>Hydroportalu</w:t>
      </w:r>
      <w:proofErr w:type="spellEnd"/>
      <w:r w:rsidRPr="00E37B8C">
        <w:rPr>
          <w:rFonts w:ascii="Times New Roman" w:hAnsi="Times New Roman"/>
        </w:rPr>
        <w:t xml:space="preserve"> ISOK</w:t>
      </w:r>
      <w:r w:rsidRPr="00E37B8C">
        <w:rPr>
          <w:rFonts w:ascii="Times New Roman" w:hAnsi="Times New Roman"/>
          <w:lang w:val="pl-PL"/>
        </w:rPr>
        <w:t xml:space="preserve"> </w:t>
      </w:r>
      <w:r w:rsidR="002620B2" w:rsidRPr="00E37B8C">
        <w:rPr>
          <w:rFonts w:ascii="Times New Roman" w:hAnsi="Times New Roman"/>
          <w:szCs w:val="22"/>
        </w:rPr>
        <w:t>analizowany</w:t>
      </w:r>
      <w:r w:rsidRPr="00E37B8C">
        <w:rPr>
          <w:rFonts w:ascii="Times New Roman" w:hAnsi="Times New Roman"/>
          <w:szCs w:val="22"/>
        </w:rPr>
        <w:t xml:space="preserve"> obszar </w:t>
      </w:r>
      <w:r w:rsidR="00C26F8D" w:rsidRPr="00E37B8C">
        <w:rPr>
          <w:rFonts w:ascii="Times New Roman" w:hAnsi="Times New Roman"/>
          <w:szCs w:val="22"/>
        </w:rPr>
        <w:t xml:space="preserve">znajduje się na terenie zagrożonym </w:t>
      </w:r>
      <w:r w:rsidR="00E35669" w:rsidRPr="00E37B8C">
        <w:rPr>
          <w:rFonts w:ascii="Times New Roman" w:hAnsi="Times New Roman"/>
          <w:szCs w:val="22"/>
        </w:rPr>
        <w:t xml:space="preserve">powodzią </w:t>
      </w:r>
      <w:r w:rsidR="00E52C13" w:rsidRPr="00E37B8C">
        <w:rPr>
          <w:rFonts w:ascii="Times New Roman" w:hAnsi="Times New Roman"/>
          <w:szCs w:val="22"/>
        </w:rPr>
        <w:t>raz na 500 lat</w:t>
      </w:r>
      <w:r w:rsidRPr="00E37B8C">
        <w:rPr>
          <w:rFonts w:ascii="Times New Roman" w:hAnsi="Times New Roman"/>
          <w:szCs w:val="22"/>
          <w:lang w:val="pl-PL"/>
        </w:rPr>
        <w:t>.</w:t>
      </w:r>
      <w:r w:rsidR="006F3B9D" w:rsidRPr="00E37B8C">
        <w:rPr>
          <w:rFonts w:ascii="Times New Roman" w:hAnsi="Times New Roman"/>
          <w:szCs w:val="22"/>
          <w:lang w:val="pl-PL"/>
        </w:rPr>
        <w:t xml:space="preserve"> </w:t>
      </w:r>
    </w:p>
    <w:p w14:paraId="48CB8B11" w14:textId="68D0B33D" w:rsidR="00E52C13" w:rsidRPr="00E37B8C" w:rsidRDefault="00E52C13" w:rsidP="002620B2">
      <w:pPr>
        <w:pStyle w:val="Nomalnywcity"/>
        <w:rPr>
          <w:rFonts w:ascii="Times New Roman" w:hAnsi="Times New Roman"/>
          <w:szCs w:val="22"/>
          <w:lang w:val="pl-PL"/>
        </w:rPr>
      </w:pPr>
      <w:r w:rsidRPr="00E37B8C">
        <w:rPr>
          <w:rFonts w:ascii="Times New Roman" w:hAnsi="Times New Roman"/>
          <w:szCs w:val="22"/>
          <w:lang w:val="pl-PL"/>
        </w:rPr>
        <w:t>Poniżej graficznie zobrazowano zagrożenia powodzią.</w:t>
      </w:r>
    </w:p>
    <w:p w14:paraId="68FACE7C" w14:textId="20C753F4" w:rsidR="00E52C13" w:rsidRPr="00E37B8C" w:rsidRDefault="00E52C13" w:rsidP="00E52C13">
      <w:pPr>
        <w:pStyle w:val="Nomalnywcity"/>
        <w:ind w:firstLine="0"/>
        <w:jc w:val="center"/>
        <w:rPr>
          <w:rFonts w:ascii="Times New Roman" w:hAnsi="Times New Roman"/>
          <w:szCs w:val="22"/>
          <w:lang w:val="pl-PL"/>
        </w:rPr>
      </w:pPr>
      <w:r w:rsidRPr="00E37B8C">
        <w:rPr>
          <w:rFonts w:ascii="Times New Roman" w:hAnsi="Times New Roman"/>
          <w:noProof/>
          <w:lang w:val="pt-BR"/>
        </w:rPr>
        <w:drawing>
          <wp:inline distT="0" distB="0" distL="0" distR="0" wp14:anchorId="19EC8CFD" wp14:editId="63EBB32A">
            <wp:extent cx="3854370" cy="3540497"/>
            <wp:effectExtent l="0" t="0" r="0" b="3175"/>
            <wp:docPr id="1844461041" name="Obraz 1" descr="Obraz zawierający mapa, tekst, atlas,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461041" name="Obraz 1" descr="Obraz zawierający mapa, tekst, atlas, zrzut ekranu&#10;&#10;Zawartość wygenerowana przez AI może być niepoprawna."/>
                    <pic:cNvPicPr/>
                  </pic:nvPicPr>
                  <pic:blipFill>
                    <a:blip r:embed="rId88"/>
                    <a:stretch>
                      <a:fillRect/>
                    </a:stretch>
                  </pic:blipFill>
                  <pic:spPr>
                    <a:xfrm>
                      <a:off x="0" y="0"/>
                      <a:ext cx="3894326" cy="3577199"/>
                    </a:xfrm>
                    <a:prstGeom prst="rect">
                      <a:avLst/>
                    </a:prstGeom>
                  </pic:spPr>
                </pic:pic>
              </a:graphicData>
            </a:graphic>
          </wp:inline>
        </w:drawing>
      </w:r>
    </w:p>
    <w:p w14:paraId="6B2DFBA2" w14:textId="0F4F264F" w:rsidR="00E52C13" w:rsidRPr="00E37B8C" w:rsidRDefault="00E52C13" w:rsidP="00E52C13">
      <w:pPr>
        <w:pStyle w:val="Legenda"/>
        <w:spacing w:before="20"/>
        <w:jc w:val="center"/>
        <w:rPr>
          <w:rFonts w:ascii="Times New Roman" w:hAnsi="Times New Roman"/>
          <w:b w:val="0"/>
          <w:sz w:val="22"/>
          <w:szCs w:val="22"/>
          <w:lang w:val="pl-PL"/>
        </w:rPr>
      </w:pPr>
      <w:bookmarkStart w:id="80" w:name="_Toc212618913"/>
      <w:r w:rsidRPr="00E37B8C">
        <w:rPr>
          <w:rFonts w:ascii="Times New Roman" w:hAnsi="Times New Roman"/>
          <w:b w:val="0"/>
          <w:bCs w:val="0"/>
          <w:sz w:val="22"/>
          <w:szCs w:val="22"/>
        </w:rPr>
        <w:t xml:space="preserve">Rysunek </w:t>
      </w:r>
      <w:r w:rsidRPr="00E37B8C">
        <w:rPr>
          <w:rFonts w:ascii="Times New Roman" w:hAnsi="Times New Roman"/>
          <w:b w:val="0"/>
          <w:bCs w:val="0"/>
          <w:sz w:val="22"/>
          <w:szCs w:val="22"/>
        </w:rPr>
        <w:fldChar w:fldCharType="begin"/>
      </w:r>
      <w:r w:rsidRPr="00E37B8C">
        <w:rPr>
          <w:rFonts w:ascii="Times New Roman" w:hAnsi="Times New Roman"/>
          <w:b w:val="0"/>
          <w:bCs w:val="0"/>
          <w:sz w:val="22"/>
          <w:szCs w:val="22"/>
        </w:rPr>
        <w:instrText xml:space="preserve"> SEQ Rysunek \* ARABIC </w:instrText>
      </w:r>
      <w:r w:rsidRPr="00E37B8C">
        <w:rPr>
          <w:rFonts w:ascii="Times New Roman" w:hAnsi="Times New Roman"/>
          <w:b w:val="0"/>
          <w:bCs w:val="0"/>
          <w:sz w:val="22"/>
          <w:szCs w:val="22"/>
        </w:rPr>
        <w:fldChar w:fldCharType="separate"/>
      </w:r>
      <w:r w:rsidR="001B1FF5">
        <w:rPr>
          <w:rFonts w:ascii="Times New Roman" w:hAnsi="Times New Roman"/>
          <w:b w:val="0"/>
          <w:bCs w:val="0"/>
          <w:noProof/>
          <w:sz w:val="22"/>
          <w:szCs w:val="22"/>
        </w:rPr>
        <w:t>11</w:t>
      </w:r>
      <w:r w:rsidRPr="00E37B8C">
        <w:rPr>
          <w:rFonts w:ascii="Times New Roman" w:hAnsi="Times New Roman"/>
          <w:b w:val="0"/>
          <w:bCs w:val="0"/>
          <w:sz w:val="22"/>
          <w:szCs w:val="22"/>
        </w:rPr>
        <w:fldChar w:fldCharType="end"/>
      </w:r>
      <w:r w:rsidRPr="00E37B8C">
        <w:rPr>
          <w:rFonts w:ascii="Times New Roman" w:hAnsi="Times New Roman"/>
          <w:b w:val="0"/>
          <w:bCs w:val="0"/>
          <w:sz w:val="22"/>
          <w:szCs w:val="22"/>
        </w:rPr>
        <w:t xml:space="preserve"> </w:t>
      </w:r>
      <w:r w:rsidRPr="00E37B8C">
        <w:rPr>
          <w:rFonts w:ascii="Times New Roman" w:hAnsi="Times New Roman"/>
          <w:b w:val="0"/>
          <w:sz w:val="22"/>
          <w:szCs w:val="22"/>
          <w:lang w:val="pl-PL"/>
        </w:rPr>
        <w:t>Lokalizacja skrzyżowania względem zagrożenia powodzią.</w:t>
      </w:r>
      <w:bookmarkEnd w:id="80"/>
    </w:p>
    <w:p w14:paraId="65675C4F" w14:textId="77777777" w:rsidR="00F93593" w:rsidRPr="00E37B8C" w:rsidRDefault="00F93593" w:rsidP="00D71C17">
      <w:pPr>
        <w:pStyle w:val="Nagwek2"/>
      </w:pPr>
      <w:bookmarkStart w:id="81" w:name="_Toc212618876"/>
      <w:r w:rsidRPr="00E37B8C">
        <w:t>Wody Podziemne</w:t>
      </w:r>
      <w:bookmarkEnd w:id="81"/>
    </w:p>
    <w:p w14:paraId="703D7F49" w14:textId="380D70B0" w:rsidR="003A24BD" w:rsidRPr="00E37B8C" w:rsidRDefault="003A24BD" w:rsidP="003A24BD">
      <w:pPr>
        <w:autoSpaceDE w:val="0"/>
        <w:autoSpaceDN w:val="0"/>
        <w:adjustRightInd w:val="0"/>
        <w:ind w:firstLine="567"/>
        <w:rPr>
          <w:rFonts w:ascii="Times New Roman" w:eastAsia="CIDFont+F5" w:hAnsi="Times New Roman" w:cs="Times New Roman"/>
          <w:kern w:val="0"/>
          <w:sz w:val="22"/>
          <w:szCs w:val="20"/>
          <w:lang w:eastAsia="x-none"/>
        </w:rPr>
      </w:pPr>
      <w:r w:rsidRPr="00E37B8C">
        <w:rPr>
          <w:rFonts w:ascii="Times New Roman" w:eastAsia="CIDFont+F5" w:hAnsi="Times New Roman" w:cs="Times New Roman"/>
          <w:kern w:val="0"/>
          <w:sz w:val="22"/>
          <w:szCs w:val="20"/>
          <w:lang w:eastAsia="x-none"/>
        </w:rPr>
        <w:t xml:space="preserve">Gmina </w:t>
      </w:r>
      <w:r w:rsidR="00E866BE" w:rsidRPr="00E37B8C">
        <w:rPr>
          <w:rFonts w:ascii="Times New Roman" w:eastAsia="CIDFont+F5" w:hAnsi="Times New Roman" w:cs="Times New Roman"/>
          <w:kern w:val="0"/>
          <w:sz w:val="22"/>
          <w:szCs w:val="20"/>
          <w:lang w:eastAsia="x-none"/>
        </w:rPr>
        <w:t>Gromnik</w:t>
      </w:r>
      <w:r w:rsidRPr="00E37B8C">
        <w:rPr>
          <w:rFonts w:ascii="Times New Roman" w:eastAsia="CIDFont+F5" w:hAnsi="Times New Roman" w:cs="Times New Roman"/>
          <w:kern w:val="0"/>
          <w:sz w:val="22"/>
          <w:szCs w:val="20"/>
          <w:lang w:eastAsia="x-none"/>
        </w:rPr>
        <w:t xml:space="preserve"> leży w subregionie Karpat Zewnętrznych. Utworami wodonośnymi w obrębie Karpat zewnętrznych są zarówno utwory piaszczysto-żwirowe i gliniasto-rumoszowe pokrywy czwartorzędowe, jak i utwory szczelinowe fliszu, a także aluwialne utwory dolin rzecznych. </w:t>
      </w:r>
    </w:p>
    <w:p w14:paraId="190D0EDF" w14:textId="77777777" w:rsidR="00E52C13" w:rsidRPr="00E37B8C" w:rsidRDefault="00E52C13" w:rsidP="00E52C13">
      <w:pPr>
        <w:autoSpaceDE w:val="0"/>
        <w:autoSpaceDN w:val="0"/>
        <w:adjustRightInd w:val="0"/>
        <w:rPr>
          <w:rFonts w:ascii="Times New Roman" w:hAnsi="Times New Roman" w:cs="Times New Roman"/>
          <w:b/>
          <w:bCs/>
          <w:i/>
          <w:iCs/>
          <w:sz w:val="22"/>
          <w:szCs w:val="22"/>
        </w:rPr>
      </w:pPr>
      <w:r w:rsidRPr="00E37B8C">
        <w:rPr>
          <w:rFonts w:ascii="Times New Roman" w:hAnsi="Times New Roman" w:cs="Times New Roman"/>
          <w:b/>
          <w:bCs/>
          <w:i/>
          <w:iCs/>
          <w:sz w:val="22"/>
          <w:szCs w:val="22"/>
        </w:rPr>
        <w:t>Główny Zbiornik Wód Podziemnych</w:t>
      </w:r>
    </w:p>
    <w:p w14:paraId="25003D7B" w14:textId="77777777" w:rsidR="00E52C13" w:rsidRPr="00E37B8C" w:rsidRDefault="00E52C13" w:rsidP="00E52C13">
      <w:pPr>
        <w:autoSpaceDE w:val="0"/>
        <w:autoSpaceDN w:val="0"/>
        <w:adjustRightInd w:val="0"/>
        <w:rPr>
          <w:rFonts w:ascii="Times New Roman" w:hAnsi="Times New Roman" w:cs="Times New Roman"/>
          <w:sz w:val="22"/>
          <w:szCs w:val="22"/>
        </w:rPr>
      </w:pPr>
      <w:r w:rsidRPr="00E37B8C">
        <w:rPr>
          <w:rFonts w:ascii="Times New Roman" w:hAnsi="Times New Roman" w:cs="Times New Roman"/>
          <w:sz w:val="22"/>
          <w:szCs w:val="22"/>
        </w:rPr>
        <w:t>Planowana inwestycja znajduje się w granicach Głównego Zbiornika Wód Podziemnych - Zbiornik Dolina rzeki Biała Tarnowska Zbiornik nr 434. Zbiornik ma pow. 54 m2, główne piętro wodonośne Q</w:t>
      </w:r>
      <w:r w:rsidRPr="00E37B8C">
        <w:rPr>
          <w:rFonts w:ascii="Times New Roman" w:hAnsi="Times New Roman" w:cs="Times New Roman"/>
          <w:sz w:val="22"/>
          <w:szCs w:val="22"/>
          <w:vertAlign w:val="subscript"/>
        </w:rPr>
        <w:t xml:space="preserve">D </w:t>
      </w:r>
      <w:r w:rsidRPr="00E37B8C">
        <w:rPr>
          <w:rFonts w:ascii="Times New Roman" w:hAnsi="Times New Roman" w:cs="Times New Roman"/>
          <w:sz w:val="22"/>
          <w:szCs w:val="22"/>
        </w:rPr>
        <w:t>-</w:t>
      </w:r>
      <w:r w:rsidRPr="00E37B8C">
        <w:rPr>
          <w:rFonts w:ascii="Times New Roman" w:hAnsi="Times New Roman" w:cs="Times New Roman"/>
        </w:rPr>
        <w:t xml:space="preserve"> </w:t>
      </w:r>
      <w:r w:rsidRPr="00E37B8C">
        <w:rPr>
          <w:rFonts w:ascii="Times New Roman" w:hAnsi="Times New Roman" w:cs="Times New Roman"/>
          <w:sz w:val="22"/>
          <w:szCs w:val="22"/>
        </w:rPr>
        <w:t xml:space="preserve">utwory czwartorzędu w pradolinach.  </w:t>
      </w:r>
    </w:p>
    <w:p w14:paraId="15436191" w14:textId="77777777" w:rsidR="00E52C13" w:rsidRPr="00E37B8C" w:rsidRDefault="00E52C13" w:rsidP="00E52C13">
      <w:pPr>
        <w:autoSpaceDE w:val="0"/>
        <w:autoSpaceDN w:val="0"/>
        <w:adjustRightInd w:val="0"/>
        <w:jc w:val="center"/>
        <w:rPr>
          <w:rFonts w:ascii="Times New Roman" w:hAnsi="Times New Roman" w:cs="Times New Roman"/>
          <w:sz w:val="22"/>
          <w:szCs w:val="22"/>
        </w:rPr>
      </w:pPr>
      <w:r w:rsidRPr="00E37B8C">
        <w:rPr>
          <w:rFonts w:ascii="Times New Roman" w:hAnsi="Times New Roman" w:cs="Times New Roman"/>
          <w:noProof/>
        </w:rPr>
        <w:drawing>
          <wp:inline distT="0" distB="0" distL="0" distR="0" wp14:anchorId="7F4366D9" wp14:editId="0B164A67">
            <wp:extent cx="3929220" cy="3205918"/>
            <wp:effectExtent l="0" t="0" r="0" b="0"/>
            <wp:docPr id="235385873" name="Obraz 1" descr="Obraz zawierający mapa, teks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018041" name="Obraz 1" descr="Obraz zawierający mapa, tekst&#10;&#10;Zawartość wygenerowana przez AI może być niepoprawna."/>
                    <pic:cNvPicPr/>
                  </pic:nvPicPr>
                  <pic:blipFill>
                    <a:blip r:embed="rId89"/>
                    <a:stretch>
                      <a:fillRect/>
                    </a:stretch>
                  </pic:blipFill>
                  <pic:spPr>
                    <a:xfrm>
                      <a:off x="0" y="0"/>
                      <a:ext cx="3951565" cy="3224149"/>
                    </a:xfrm>
                    <a:prstGeom prst="rect">
                      <a:avLst/>
                    </a:prstGeom>
                  </pic:spPr>
                </pic:pic>
              </a:graphicData>
            </a:graphic>
          </wp:inline>
        </w:drawing>
      </w:r>
    </w:p>
    <w:p w14:paraId="5502AEE6" w14:textId="76DC52E4" w:rsidR="00E52C13" w:rsidRPr="00E37B8C" w:rsidRDefault="00E52C13" w:rsidP="00E52C13">
      <w:pPr>
        <w:pStyle w:val="Legenda"/>
        <w:spacing w:before="0"/>
        <w:jc w:val="center"/>
        <w:rPr>
          <w:rFonts w:ascii="Times New Roman" w:hAnsi="Times New Roman"/>
          <w:b w:val="0"/>
        </w:rPr>
      </w:pPr>
      <w:bookmarkStart w:id="82" w:name="_Toc212618914"/>
      <w:r w:rsidRPr="00E37B8C">
        <w:rPr>
          <w:rFonts w:ascii="Times New Roman" w:hAnsi="Times New Roman"/>
          <w:b w:val="0"/>
          <w:bCs w:val="0"/>
        </w:rPr>
        <w:t xml:space="preserve">Rysunek </w:t>
      </w:r>
      <w:r w:rsidRPr="00E37B8C">
        <w:rPr>
          <w:rFonts w:ascii="Times New Roman" w:hAnsi="Times New Roman"/>
          <w:b w:val="0"/>
          <w:bCs w:val="0"/>
        </w:rPr>
        <w:fldChar w:fldCharType="begin"/>
      </w:r>
      <w:r w:rsidRPr="00E37B8C">
        <w:rPr>
          <w:rFonts w:ascii="Times New Roman" w:hAnsi="Times New Roman"/>
          <w:b w:val="0"/>
          <w:bCs w:val="0"/>
        </w:rPr>
        <w:instrText xml:space="preserve"> SEQ Rysunek \* ARABIC </w:instrText>
      </w:r>
      <w:r w:rsidRPr="00E37B8C">
        <w:rPr>
          <w:rFonts w:ascii="Times New Roman" w:hAnsi="Times New Roman"/>
          <w:b w:val="0"/>
          <w:bCs w:val="0"/>
        </w:rPr>
        <w:fldChar w:fldCharType="separate"/>
      </w:r>
      <w:r w:rsidR="001B1FF5">
        <w:rPr>
          <w:rFonts w:ascii="Times New Roman" w:hAnsi="Times New Roman"/>
          <w:b w:val="0"/>
          <w:bCs w:val="0"/>
          <w:noProof/>
        </w:rPr>
        <w:t>12</w:t>
      </w:r>
      <w:r w:rsidRPr="00E37B8C">
        <w:rPr>
          <w:rFonts w:ascii="Times New Roman" w:hAnsi="Times New Roman"/>
          <w:b w:val="0"/>
          <w:bCs w:val="0"/>
        </w:rPr>
        <w:fldChar w:fldCharType="end"/>
      </w:r>
      <w:r w:rsidRPr="00E37B8C">
        <w:rPr>
          <w:rFonts w:ascii="Times New Roman" w:hAnsi="Times New Roman"/>
          <w:b w:val="0"/>
          <w:bCs w:val="0"/>
        </w:rPr>
        <w:t xml:space="preserve"> </w:t>
      </w:r>
      <w:r w:rsidRPr="00E37B8C">
        <w:rPr>
          <w:rFonts w:ascii="Times New Roman" w:hAnsi="Times New Roman"/>
          <w:b w:val="0"/>
        </w:rPr>
        <w:t>lokalizacja skrzyżowania na tle zbiornika wód podziemnych,</w:t>
      </w:r>
      <w:bookmarkEnd w:id="82"/>
    </w:p>
    <w:p w14:paraId="62FC825F" w14:textId="77777777" w:rsidR="00E52C13" w:rsidRPr="00E37B8C" w:rsidRDefault="00E52C13" w:rsidP="00E52C13">
      <w:pPr>
        <w:rPr>
          <w:rFonts w:ascii="Times New Roman" w:hAnsi="Times New Roman" w:cs="Times New Roman"/>
          <w:lang w:val="x-none" w:eastAsia="x-none"/>
        </w:rPr>
      </w:pPr>
      <w:r w:rsidRPr="00E37B8C">
        <w:rPr>
          <w:rFonts w:ascii="Times New Roman" w:hAnsi="Times New Roman" w:cs="Times New Roman"/>
          <w:noProof/>
          <w:lang w:val="x-none" w:eastAsia="x-none"/>
        </w:rPr>
        <w:drawing>
          <wp:inline distT="0" distB="0" distL="0" distR="0" wp14:anchorId="037A9E70" wp14:editId="121CCE4F">
            <wp:extent cx="5759450" cy="3190240"/>
            <wp:effectExtent l="0" t="0" r="0" b="0"/>
            <wp:docPr id="253071020" name="Obraz 1" descr="Obraz zawierający tekst, zrzut ekranu, numer,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71020" name="Obraz 1" descr="Obraz zawierający tekst, zrzut ekranu, numer, Czcionka&#10;&#10;Zawartość wygenerowana przez AI może być niepoprawna."/>
                    <pic:cNvPicPr/>
                  </pic:nvPicPr>
                  <pic:blipFill>
                    <a:blip r:embed="rId90"/>
                    <a:stretch>
                      <a:fillRect/>
                    </a:stretch>
                  </pic:blipFill>
                  <pic:spPr>
                    <a:xfrm>
                      <a:off x="0" y="0"/>
                      <a:ext cx="5759450" cy="3190240"/>
                    </a:xfrm>
                    <a:prstGeom prst="rect">
                      <a:avLst/>
                    </a:prstGeom>
                  </pic:spPr>
                </pic:pic>
              </a:graphicData>
            </a:graphic>
          </wp:inline>
        </w:drawing>
      </w:r>
    </w:p>
    <w:p w14:paraId="0C226808" w14:textId="77777777" w:rsidR="00E52C13" w:rsidRPr="00E37B8C" w:rsidRDefault="00E52C13" w:rsidP="00E52C13">
      <w:pPr>
        <w:pStyle w:val="Nomalnywcity"/>
        <w:rPr>
          <w:rFonts w:ascii="Times New Roman" w:hAnsi="Times New Roman"/>
        </w:rPr>
      </w:pPr>
      <w:r w:rsidRPr="00E37B8C">
        <w:rPr>
          <w:rFonts w:ascii="Times New Roman" w:hAnsi="Times New Roman"/>
        </w:rPr>
        <w:t>Główny zbiornik wód podziemnych nr 434 Dolina rzeki</w:t>
      </w:r>
    </w:p>
    <w:p w14:paraId="1EFDB581" w14:textId="77777777" w:rsidR="00E52C13" w:rsidRPr="00E37B8C" w:rsidRDefault="00E52C13" w:rsidP="00E52C13">
      <w:pPr>
        <w:pStyle w:val="Nomalnywcity"/>
        <w:rPr>
          <w:rFonts w:ascii="Times New Roman" w:hAnsi="Times New Roman"/>
        </w:rPr>
      </w:pPr>
      <w:r w:rsidRPr="00E37B8C">
        <w:rPr>
          <w:rFonts w:ascii="Times New Roman" w:hAnsi="Times New Roman"/>
        </w:rPr>
        <w:t xml:space="preserve">Biała Tarnowska jest zlokalizowany w Karpatach zewnętrznych – fliszowych i tworzy wyraźną strukturę dolinną, rozciągającą się południkowo od Florynki (na południu) do Pleśnej (na północy). Skomplikowana budowa geologiczna obszaru powoduje duże zróżnicowanie warunków hydrogeologicznych. Występują tu dwa piętra wodonośne: czwartorzędowe oraz </w:t>
      </w:r>
      <w:proofErr w:type="spellStart"/>
      <w:r w:rsidRPr="00E37B8C">
        <w:rPr>
          <w:rFonts w:ascii="Times New Roman" w:hAnsi="Times New Roman"/>
        </w:rPr>
        <w:t>neogeńsko-paleogeńskie</w:t>
      </w:r>
      <w:proofErr w:type="spellEnd"/>
      <w:r w:rsidRPr="00E37B8C">
        <w:rPr>
          <w:rFonts w:ascii="Times New Roman" w:hAnsi="Times New Roman"/>
        </w:rPr>
        <w:t xml:space="preserve"> (fliszowe), niekiedy będące ze sobą w więzi hydraulicznej. Po weryfikacji jego powierzchnia wynosi 44,4 km 2 . W utworach czwartorzędowych występuje jeden poziom wodonośny związany z piaskami i żwirami rzecznymi doliny rzeki Biała Tarnowska. Miąższość utworów wodonośnych zazwyczaj nie przekracza 10 m, średnio wynosi ok. 5 m.</w:t>
      </w:r>
    </w:p>
    <w:p w14:paraId="0628CAFE" w14:textId="77777777" w:rsidR="00E52C13" w:rsidRPr="00E37B8C" w:rsidRDefault="00E52C13" w:rsidP="00E52C13">
      <w:pPr>
        <w:pStyle w:val="Nomalnywcity"/>
        <w:rPr>
          <w:rFonts w:ascii="Times New Roman" w:hAnsi="Times New Roman"/>
        </w:rPr>
      </w:pPr>
      <w:r w:rsidRPr="00E37B8C">
        <w:rPr>
          <w:rFonts w:ascii="Times New Roman" w:hAnsi="Times New Roman"/>
        </w:rPr>
        <w:t>Na prawie całym obszarze utwory wodonośne nie są izolowane nadkładem utworów słabo przepuszczalnych.</w:t>
      </w:r>
    </w:p>
    <w:p w14:paraId="66001D6E" w14:textId="77777777" w:rsidR="00E52C13" w:rsidRPr="00E37B8C" w:rsidRDefault="00E52C13" w:rsidP="00E52C13">
      <w:pPr>
        <w:pStyle w:val="Nomalnywcity"/>
        <w:rPr>
          <w:rFonts w:ascii="Times New Roman" w:hAnsi="Times New Roman"/>
        </w:rPr>
      </w:pPr>
      <w:r w:rsidRPr="00E37B8C">
        <w:rPr>
          <w:rFonts w:ascii="Times New Roman" w:hAnsi="Times New Roman"/>
        </w:rPr>
        <w:t>W związku z niskimi własnościami retencyjnymi tych utworów, poziom wodonośny jest uzależniony ściśle od stanów rzeki i z reguły występuje na głębokości do 5 m poniżej terenu. Wodonośne utwory czwartorzędowe zalegają bezpośrednio na fliszu lub jego zwietrzelinie, w wyniku czego wody podziemne tych dwóch formacji geologicznych kontaktują się ze sobą. Na ogół rzeki pełnią rolę drenującą. Czwartorzędowy poziom dolin rzecznych jest stosunkowo dobrze zawodniony. Bazują na nim wszystkie większe ujęcia wód podziemnych. Szczególnie wydajne ujęcia czwartorzędowe są zlokalizowane na tarasie rzeki Białej Tarnowskiej. Należą do nich ujęcia w Grybowie, Bobowej, Ciężkowicach oraz Tuchowie.</w:t>
      </w:r>
    </w:p>
    <w:p w14:paraId="2D75F6C7" w14:textId="77777777" w:rsidR="00E52C13" w:rsidRPr="00E37B8C" w:rsidRDefault="00E52C13" w:rsidP="00E52C13">
      <w:pPr>
        <w:pStyle w:val="Nomalnywcity"/>
        <w:rPr>
          <w:rFonts w:ascii="Times New Roman" w:hAnsi="Times New Roman"/>
        </w:rPr>
      </w:pPr>
      <w:r w:rsidRPr="00E37B8C">
        <w:rPr>
          <w:rFonts w:ascii="Times New Roman" w:hAnsi="Times New Roman"/>
        </w:rPr>
        <w:t>Utwory zwietrzelinowe zawierają wody podziemne przeważnie związane z poziomem wodonośnym występującym na starszym podłożu. Zawodnienie ich jest jednak bardzo niewielkie z uwagi na wykształcenie litologiczne tych utworów, małą ich miąższość oraz nieciągłość. Utwory te odgrywają znaczną rolę w infiltracji opadów, przyjmując wodę pochodzącą z opadów, co umożliwia powolną ich infiltrację w głębsze podłoże.</w:t>
      </w:r>
    </w:p>
    <w:p w14:paraId="218906C3" w14:textId="77777777" w:rsidR="00E52C13" w:rsidRPr="00E37B8C" w:rsidRDefault="00E52C13" w:rsidP="00E52C13">
      <w:pPr>
        <w:pStyle w:val="Nomalnywcity"/>
        <w:rPr>
          <w:rFonts w:ascii="Times New Roman" w:hAnsi="Times New Roman"/>
        </w:rPr>
      </w:pPr>
      <w:r w:rsidRPr="00E37B8C">
        <w:rPr>
          <w:rFonts w:ascii="Times New Roman" w:hAnsi="Times New Roman"/>
        </w:rPr>
        <w:t>Wodoprzewodność hydrauliczna w północnej części zbiornika (rejon Gromnika-Tuchowa) wynosi 2–500 m 2 /d, w centralnej części i 2–200 m 2 /d na południu, natomiast współczynniki filtracji wynoszą 2–4 × 10 –4 m/d. Wielkość zasobów dyspozycyjnych poziomu zbiornikowego w granicy GZWP nr 434 wynosi ok. 22 407,4 m 3/d przy module zasobowym 504,67 m 3 /d × km 2 . Wartość ta stanowi ok. 40% wielkości zasobów odnawialnych całego systemu (stan na 2011 r.). Pobór wód podziemnych z poziomu zbiornikowego w 2011 r. wynosił 630,0 m3/d, co stanowiło ok. 3% wielkości jego zasobów dyspozycyjnych. Możliwości eksploatacyjne zbiornika są więc jeszcze bardzo duże, ale zróżnicowane przestrzennie.</w:t>
      </w:r>
    </w:p>
    <w:p w14:paraId="20D531D8" w14:textId="77777777" w:rsidR="00E52C13" w:rsidRPr="00E37B8C" w:rsidRDefault="00E52C13" w:rsidP="00E52C13">
      <w:pPr>
        <w:pStyle w:val="Nomalnywcity"/>
        <w:rPr>
          <w:rFonts w:ascii="Times New Roman" w:hAnsi="Times New Roman"/>
        </w:rPr>
      </w:pPr>
      <w:r w:rsidRPr="00E37B8C">
        <w:rPr>
          <w:rFonts w:ascii="Times New Roman" w:hAnsi="Times New Roman"/>
        </w:rPr>
        <w:t>Pod względem gospodarczym charakteryzowany obszar zaliczyć należy do terenów odznaczających się bardzo niskim stopniem urbanizacji i uprzemysłowienia. Na obszarze tego zbiornika dominuje bardzo wysoki stopień podatności na zanieczyszczenia (czas przesączania poniżej 5 lat, 97,1% powierzchni). Wymaga on dodatkowej formy ochrony, gdyż czas przesączania do poziomu zbiornikowe go jest krótszy niż 25 lat na przeważającej części obszaru, a ponadto dolina rzeki, stanowiąca bazę drenażu wód podziemnych, nie jest w naturalny sposób chroniona. Obszar ochronny GZWP nr 434 wyznaczony według kryterium 25-letniego czasu dopływu wody do zbiornika, o granicach wyznaczonych wzdłuż granic administracyjnych, zajmuje łącznie powierzchnię 178,6 km 2 .</w:t>
      </w:r>
    </w:p>
    <w:p w14:paraId="2DE5FE7E" w14:textId="77777777" w:rsidR="00E52C13" w:rsidRPr="00E37B8C" w:rsidRDefault="00E52C13" w:rsidP="00E52C13">
      <w:pPr>
        <w:pStyle w:val="Nomalnywcity"/>
        <w:rPr>
          <w:rFonts w:ascii="Times New Roman" w:hAnsi="Times New Roman"/>
        </w:rPr>
      </w:pPr>
      <w:r w:rsidRPr="00E37B8C">
        <w:rPr>
          <w:rFonts w:ascii="Times New Roman" w:hAnsi="Times New Roman"/>
        </w:rPr>
        <w:t>Na obszarze, gdzie poziom czwartorzędowy jest w więzi hydraulicznej z poziomem fliszowym, wody z tych poziomów wodonośnych mają zbliżony skład chemiczny.</w:t>
      </w:r>
    </w:p>
    <w:p w14:paraId="6B60E523" w14:textId="77777777" w:rsidR="00E52C13" w:rsidRPr="00E37B8C" w:rsidRDefault="00E52C13" w:rsidP="00E52C13">
      <w:pPr>
        <w:pStyle w:val="Nomalnywcity"/>
        <w:rPr>
          <w:rFonts w:ascii="Times New Roman" w:hAnsi="Times New Roman"/>
        </w:rPr>
      </w:pPr>
      <w:r w:rsidRPr="00E37B8C">
        <w:rPr>
          <w:rFonts w:ascii="Times New Roman" w:hAnsi="Times New Roman"/>
        </w:rPr>
        <w:t xml:space="preserve">Wody poziomu czwartorzędowego wykazują wyższą mineralizację i przewodność niż z poziomów fliszowych. Jakość wód poziomu czwartorzędowego jest na ogół dobra. Świadczy to o stosunkowo słabym wpływie czynników antropogenicznych i </w:t>
      </w:r>
      <w:proofErr w:type="spellStart"/>
      <w:r w:rsidRPr="00E37B8C">
        <w:rPr>
          <w:rFonts w:ascii="Times New Roman" w:hAnsi="Times New Roman"/>
        </w:rPr>
        <w:t>geogenicznych</w:t>
      </w:r>
      <w:proofErr w:type="spellEnd"/>
      <w:r w:rsidRPr="00E37B8C">
        <w:rPr>
          <w:rFonts w:ascii="Times New Roman" w:hAnsi="Times New Roman"/>
        </w:rPr>
        <w:t xml:space="preserve"> na jakość wód podziemnych.</w:t>
      </w:r>
    </w:p>
    <w:p w14:paraId="0F0F4EA1" w14:textId="10E0C877" w:rsidR="00F517F9" w:rsidRPr="00E37B8C" w:rsidRDefault="00F517F9" w:rsidP="00E21E0B">
      <w:pPr>
        <w:autoSpaceDE w:val="0"/>
        <w:autoSpaceDN w:val="0"/>
        <w:adjustRightInd w:val="0"/>
        <w:rPr>
          <w:rFonts w:ascii="Times New Roman" w:hAnsi="Times New Roman" w:cs="Times New Roman"/>
          <w:b/>
          <w:bCs/>
          <w:i/>
          <w:iCs/>
          <w:sz w:val="22"/>
          <w:szCs w:val="22"/>
        </w:rPr>
      </w:pPr>
      <w:r w:rsidRPr="00E37B8C">
        <w:rPr>
          <w:rFonts w:ascii="Times New Roman" w:hAnsi="Times New Roman" w:cs="Times New Roman"/>
          <w:b/>
          <w:bCs/>
          <w:i/>
          <w:iCs/>
          <w:sz w:val="22"/>
          <w:szCs w:val="22"/>
        </w:rPr>
        <w:t>Jednolite Części Wód Podziemnych</w:t>
      </w:r>
    </w:p>
    <w:p w14:paraId="59482086" w14:textId="329ED9E5" w:rsidR="00F517F9" w:rsidRPr="00E37B8C" w:rsidRDefault="004059D8" w:rsidP="002737EC">
      <w:pPr>
        <w:autoSpaceDE w:val="0"/>
        <w:autoSpaceDN w:val="0"/>
        <w:adjustRightInd w:val="0"/>
        <w:rPr>
          <w:rFonts w:ascii="Times New Roman" w:hAnsi="Times New Roman" w:cs="Times New Roman"/>
          <w:sz w:val="22"/>
          <w:szCs w:val="22"/>
        </w:rPr>
      </w:pPr>
      <w:r w:rsidRPr="00E37B8C">
        <w:rPr>
          <w:rFonts w:ascii="Times New Roman" w:hAnsi="Times New Roman" w:cs="Times New Roman"/>
          <w:sz w:val="22"/>
          <w:szCs w:val="22"/>
        </w:rPr>
        <w:t xml:space="preserve">Według podziału Polski na jednolite części wód podziemnych planowana inwestycja położona jest na terenie </w:t>
      </w:r>
      <w:proofErr w:type="spellStart"/>
      <w:r w:rsidRPr="00E37B8C">
        <w:rPr>
          <w:rFonts w:ascii="Times New Roman" w:hAnsi="Times New Roman" w:cs="Times New Roman"/>
          <w:sz w:val="22"/>
          <w:szCs w:val="22"/>
        </w:rPr>
        <w:t>JCWPd</w:t>
      </w:r>
      <w:proofErr w:type="spellEnd"/>
      <w:r w:rsidRPr="00E37B8C">
        <w:rPr>
          <w:rFonts w:ascii="Times New Roman" w:hAnsi="Times New Roman" w:cs="Times New Roman"/>
          <w:sz w:val="22"/>
          <w:szCs w:val="22"/>
        </w:rPr>
        <w:t xml:space="preserve"> o numerze </w:t>
      </w:r>
      <w:r w:rsidR="00020E93" w:rsidRPr="00E37B8C">
        <w:rPr>
          <w:rFonts w:ascii="Times New Roman" w:hAnsi="Times New Roman" w:cs="Times New Roman"/>
          <w:sz w:val="22"/>
          <w:szCs w:val="22"/>
        </w:rPr>
        <w:t>1</w:t>
      </w:r>
      <w:r w:rsidR="00EE12F7" w:rsidRPr="00E37B8C">
        <w:rPr>
          <w:rFonts w:ascii="Times New Roman" w:hAnsi="Times New Roman" w:cs="Times New Roman"/>
          <w:sz w:val="22"/>
          <w:szCs w:val="22"/>
        </w:rPr>
        <w:t>50</w:t>
      </w:r>
      <w:r w:rsidRPr="00E37B8C">
        <w:rPr>
          <w:rFonts w:ascii="Times New Roman" w:hAnsi="Times New Roman" w:cs="Times New Roman"/>
          <w:sz w:val="22"/>
          <w:szCs w:val="22"/>
        </w:rPr>
        <w:t xml:space="preserve"> zajmującym</w:t>
      </w:r>
      <w:r w:rsidR="00F517F9" w:rsidRPr="00E37B8C">
        <w:rPr>
          <w:rFonts w:ascii="Times New Roman" w:hAnsi="Times New Roman" w:cs="Times New Roman"/>
          <w:sz w:val="22"/>
          <w:szCs w:val="22"/>
        </w:rPr>
        <w:t xml:space="preserve"> </w:t>
      </w:r>
      <w:r w:rsidR="00544894" w:rsidRPr="00E37B8C">
        <w:rPr>
          <w:rFonts w:ascii="Times New Roman" w:hAnsi="Times New Roman" w:cs="Times New Roman"/>
          <w:sz w:val="22"/>
          <w:szCs w:val="22"/>
        </w:rPr>
        <w:t xml:space="preserve">powierzchnię </w:t>
      </w:r>
      <w:r w:rsidR="00EE12F7" w:rsidRPr="00E37B8C">
        <w:rPr>
          <w:rFonts w:ascii="Times New Roman" w:hAnsi="Times New Roman" w:cs="Times New Roman"/>
          <w:sz w:val="22"/>
          <w:szCs w:val="22"/>
        </w:rPr>
        <w:t>2034.82 </w:t>
      </w:r>
      <w:r w:rsidR="00544894" w:rsidRPr="00E37B8C">
        <w:rPr>
          <w:rFonts w:ascii="Times New Roman" w:hAnsi="Times New Roman" w:cs="Times New Roman"/>
          <w:sz w:val="22"/>
          <w:szCs w:val="22"/>
        </w:rPr>
        <w:t>km</w:t>
      </w:r>
      <w:r w:rsidR="00544894" w:rsidRPr="00E37B8C">
        <w:rPr>
          <w:rFonts w:ascii="Times New Roman" w:hAnsi="Times New Roman" w:cs="Times New Roman"/>
          <w:sz w:val="22"/>
          <w:szCs w:val="22"/>
          <w:vertAlign w:val="superscript"/>
        </w:rPr>
        <w:t>2</w:t>
      </w:r>
      <w:r w:rsidR="00544894" w:rsidRPr="00E37B8C">
        <w:rPr>
          <w:rFonts w:ascii="Times New Roman" w:hAnsi="Times New Roman" w:cs="Times New Roman"/>
          <w:sz w:val="22"/>
          <w:szCs w:val="22"/>
        </w:rPr>
        <w:t>.</w:t>
      </w:r>
    </w:p>
    <w:p w14:paraId="6F51CB69" w14:textId="7F203CE5" w:rsidR="00256F81" w:rsidRPr="00E37B8C" w:rsidRDefault="00EE12F7" w:rsidP="002737EC">
      <w:pPr>
        <w:autoSpaceDE w:val="0"/>
        <w:autoSpaceDN w:val="0"/>
        <w:adjustRightInd w:val="0"/>
        <w:jc w:val="center"/>
        <w:rPr>
          <w:rFonts w:ascii="Times New Roman" w:hAnsi="Times New Roman" w:cs="Times New Roman"/>
          <w:sz w:val="22"/>
          <w:szCs w:val="22"/>
          <w:highlight w:val="yellow"/>
        </w:rPr>
      </w:pPr>
      <w:r w:rsidRPr="00E37B8C">
        <w:rPr>
          <w:rFonts w:ascii="Times New Roman" w:hAnsi="Times New Roman" w:cs="Times New Roman"/>
          <w:noProof/>
          <w:sz w:val="22"/>
          <w:szCs w:val="22"/>
        </w:rPr>
        <w:drawing>
          <wp:inline distT="0" distB="0" distL="0" distR="0" wp14:anchorId="12CD2A5C" wp14:editId="7484C142">
            <wp:extent cx="4183743" cy="4839119"/>
            <wp:effectExtent l="0" t="0" r="7620" b="0"/>
            <wp:docPr id="2065067438" name="Obraz 1" descr="Obraz zawierający tekst, zrzut ekranu,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067438" name="Obraz 1" descr="Obraz zawierający tekst, zrzut ekranu, mapa&#10;&#10;Zawartość wygenerowana przez AI może być niepoprawna."/>
                    <pic:cNvPicPr/>
                  </pic:nvPicPr>
                  <pic:blipFill>
                    <a:blip r:embed="rId91"/>
                    <a:stretch>
                      <a:fillRect/>
                    </a:stretch>
                  </pic:blipFill>
                  <pic:spPr>
                    <a:xfrm>
                      <a:off x="0" y="0"/>
                      <a:ext cx="4183743" cy="4839119"/>
                    </a:xfrm>
                    <a:prstGeom prst="rect">
                      <a:avLst/>
                    </a:prstGeom>
                  </pic:spPr>
                </pic:pic>
              </a:graphicData>
            </a:graphic>
          </wp:inline>
        </w:drawing>
      </w:r>
    </w:p>
    <w:p w14:paraId="5B61A02C" w14:textId="38D4890A" w:rsidR="002737EC" w:rsidRPr="00E37B8C" w:rsidRDefault="002737EC" w:rsidP="002737EC">
      <w:pPr>
        <w:pStyle w:val="Legenda"/>
        <w:spacing w:before="20"/>
        <w:ind w:left="851" w:hanging="851"/>
        <w:jc w:val="center"/>
        <w:rPr>
          <w:rFonts w:ascii="Times New Roman" w:hAnsi="Times New Roman"/>
          <w:b w:val="0"/>
          <w:sz w:val="22"/>
          <w:szCs w:val="22"/>
          <w:lang w:val="pl-PL"/>
        </w:rPr>
      </w:pPr>
      <w:bookmarkStart w:id="83" w:name="_Toc212618915"/>
      <w:r w:rsidRPr="00E37B8C">
        <w:rPr>
          <w:rFonts w:ascii="Times New Roman" w:hAnsi="Times New Roman"/>
          <w:b w:val="0"/>
          <w:bCs w:val="0"/>
          <w:sz w:val="22"/>
          <w:szCs w:val="22"/>
        </w:rPr>
        <w:t xml:space="preserve">Rysunek </w:t>
      </w:r>
      <w:r w:rsidRPr="00E37B8C">
        <w:rPr>
          <w:rFonts w:ascii="Times New Roman" w:hAnsi="Times New Roman"/>
          <w:b w:val="0"/>
          <w:bCs w:val="0"/>
          <w:sz w:val="22"/>
          <w:szCs w:val="22"/>
        </w:rPr>
        <w:fldChar w:fldCharType="begin"/>
      </w:r>
      <w:r w:rsidRPr="00E37B8C">
        <w:rPr>
          <w:rFonts w:ascii="Times New Roman" w:hAnsi="Times New Roman"/>
          <w:b w:val="0"/>
          <w:bCs w:val="0"/>
          <w:sz w:val="22"/>
          <w:szCs w:val="22"/>
        </w:rPr>
        <w:instrText xml:space="preserve"> SEQ Rysunek \* ARABIC </w:instrText>
      </w:r>
      <w:r w:rsidRPr="00E37B8C">
        <w:rPr>
          <w:rFonts w:ascii="Times New Roman" w:hAnsi="Times New Roman"/>
          <w:b w:val="0"/>
          <w:bCs w:val="0"/>
          <w:sz w:val="22"/>
          <w:szCs w:val="22"/>
        </w:rPr>
        <w:fldChar w:fldCharType="separate"/>
      </w:r>
      <w:r w:rsidR="001B1FF5">
        <w:rPr>
          <w:rFonts w:ascii="Times New Roman" w:hAnsi="Times New Roman"/>
          <w:b w:val="0"/>
          <w:bCs w:val="0"/>
          <w:noProof/>
          <w:sz w:val="22"/>
          <w:szCs w:val="22"/>
        </w:rPr>
        <w:t>13</w:t>
      </w:r>
      <w:r w:rsidRPr="00E37B8C">
        <w:rPr>
          <w:rFonts w:ascii="Times New Roman" w:hAnsi="Times New Roman"/>
          <w:b w:val="0"/>
          <w:bCs w:val="0"/>
          <w:sz w:val="22"/>
          <w:szCs w:val="22"/>
        </w:rPr>
        <w:fldChar w:fldCharType="end"/>
      </w:r>
      <w:r w:rsidRPr="00E37B8C">
        <w:rPr>
          <w:rFonts w:ascii="Times New Roman" w:hAnsi="Times New Roman"/>
          <w:b w:val="0"/>
          <w:bCs w:val="0"/>
          <w:sz w:val="22"/>
          <w:szCs w:val="22"/>
        </w:rPr>
        <w:t xml:space="preserve"> </w:t>
      </w:r>
      <w:r w:rsidRPr="00E37B8C">
        <w:rPr>
          <w:rFonts w:ascii="Times New Roman" w:hAnsi="Times New Roman"/>
          <w:b w:val="0"/>
          <w:sz w:val="22"/>
          <w:szCs w:val="22"/>
          <w:lang w:val="pl-PL"/>
        </w:rPr>
        <w:t xml:space="preserve">Lokalizacja </w:t>
      </w:r>
      <w:r w:rsidR="003A24BD" w:rsidRPr="00E37B8C">
        <w:rPr>
          <w:rFonts w:ascii="Times New Roman" w:hAnsi="Times New Roman"/>
          <w:b w:val="0"/>
          <w:sz w:val="22"/>
          <w:szCs w:val="22"/>
          <w:lang w:val="pl-PL"/>
        </w:rPr>
        <w:t>skrzyżowania (czerwone oznaczenie)</w:t>
      </w:r>
      <w:r w:rsidRPr="00E37B8C">
        <w:rPr>
          <w:rFonts w:ascii="Times New Roman" w:hAnsi="Times New Roman"/>
          <w:b w:val="0"/>
          <w:sz w:val="22"/>
          <w:szCs w:val="22"/>
          <w:lang w:val="pl-PL"/>
        </w:rPr>
        <w:t xml:space="preserve"> względem </w:t>
      </w:r>
      <w:proofErr w:type="spellStart"/>
      <w:r w:rsidRPr="00E37B8C">
        <w:rPr>
          <w:rFonts w:ascii="Times New Roman" w:hAnsi="Times New Roman"/>
          <w:b w:val="0"/>
          <w:sz w:val="22"/>
          <w:szCs w:val="22"/>
          <w:lang w:val="pl-PL"/>
        </w:rPr>
        <w:t>JCWPd</w:t>
      </w:r>
      <w:proofErr w:type="spellEnd"/>
      <w:r w:rsidRPr="00E37B8C">
        <w:rPr>
          <w:rFonts w:ascii="Times New Roman" w:hAnsi="Times New Roman"/>
          <w:b w:val="0"/>
          <w:sz w:val="22"/>
          <w:szCs w:val="22"/>
          <w:lang w:val="pl-PL"/>
        </w:rPr>
        <w:t>.</w:t>
      </w:r>
      <w:bookmarkEnd w:id="83"/>
    </w:p>
    <w:p w14:paraId="3F148AB3" w14:textId="6E7A8AB8" w:rsidR="00741149" w:rsidRPr="00E37B8C" w:rsidRDefault="00741149" w:rsidP="005326C6">
      <w:pPr>
        <w:pStyle w:val="Legenda"/>
        <w:spacing w:after="120"/>
        <w:jc w:val="center"/>
        <w:rPr>
          <w:rFonts w:ascii="Times New Roman" w:hAnsi="Times New Roman"/>
          <w:b w:val="0"/>
        </w:rPr>
      </w:pPr>
      <w:bookmarkStart w:id="84" w:name="_Toc212618923"/>
      <w:r w:rsidRPr="00E37B8C">
        <w:rPr>
          <w:rFonts w:ascii="Times New Roman" w:hAnsi="Times New Roman"/>
          <w:b w:val="0"/>
        </w:rPr>
        <w:t xml:space="preserve">Tabela </w:t>
      </w:r>
      <w:r w:rsidRPr="00E37B8C">
        <w:rPr>
          <w:rFonts w:ascii="Times New Roman" w:hAnsi="Times New Roman"/>
          <w:b w:val="0"/>
        </w:rPr>
        <w:fldChar w:fldCharType="begin"/>
      </w:r>
      <w:r w:rsidRPr="00E37B8C">
        <w:rPr>
          <w:rFonts w:ascii="Times New Roman" w:hAnsi="Times New Roman"/>
          <w:b w:val="0"/>
        </w:rPr>
        <w:instrText xml:space="preserve"> SEQ Tabela \* ARABIC </w:instrText>
      </w:r>
      <w:r w:rsidRPr="00E37B8C">
        <w:rPr>
          <w:rFonts w:ascii="Times New Roman" w:hAnsi="Times New Roman"/>
          <w:b w:val="0"/>
        </w:rPr>
        <w:fldChar w:fldCharType="separate"/>
      </w:r>
      <w:r w:rsidR="001B1FF5">
        <w:rPr>
          <w:rFonts w:ascii="Times New Roman" w:hAnsi="Times New Roman"/>
          <w:b w:val="0"/>
          <w:noProof/>
        </w:rPr>
        <w:t>5</w:t>
      </w:r>
      <w:r w:rsidRPr="00E37B8C">
        <w:rPr>
          <w:rFonts w:ascii="Times New Roman" w:hAnsi="Times New Roman"/>
          <w:b w:val="0"/>
        </w:rPr>
        <w:fldChar w:fldCharType="end"/>
      </w:r>
      <w:r w:rsidRPr="00E37B8C">
        <w:rPr>
          <w:rFonts w:ascii="Times New Roman" w:hAnsi="Times New Roman"/>
          <w:b w:val="0"/>
        </w:rPr>
        <w:t xml:space="preserve"> Charakterystyka </w:t>
      </w:r>
      <w:proofErr w:type="spellStart"/>
      <w:r w:rsidRPr="00E37B8C">
        <w:rPr>
          <w:rFonts w:ascii="Times New Roman" w:hAnsi="Times New Roman"/>
          <w:b w:val="0"/>
        </w:rPr>
        <w:t>JCWPd</w:t>
      </w:r>
      <w:proofErr w:type="spellEnd"/>
      <w:r w:rsidRPr="00E37B8C">
        <w:rPr>
          <w:rFonts w:ascii="Times New Roman" w:hAnsi="Times New Roman"/>
          <w:b w:val="0"/>
        </w:rPr>
        <w:t xml:space="preserve"> znajdujących się w granicach planowanej inwestycji</w:t>
      </w:r>
      <w:bookmarkEnd w:id="8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46"/>
        <w:gridCol w:w="1134"/>
        <w:gridCol w:w="1276"/>
        <w:gridCol w:w="1984"/>
        <w:gridCol w:w="1644"/>
        <w:gridCol w:w="1900"/>
      </w:tblGrid>
      <w:tr w:rsidR="003A24BD" w:rsidRPr="00E37B8C" w14:paraId="382FFD50" w14:textId="77777777" w:rsidTr="008029A8">
        <w:trPr>
          <w:cantSplit/>
          <w:trHeight w:val="754"/>
          <w:jc w:val="center"/>
        </w:trPr>
        <w:tc>
          <w:tcPr>
            <w:tcW w:w="846" w:type="dxa"/>
            <w:shd w:val="clear" w:color="auto" w:fill="DEEAF6" w:themeFill="accent5" w:themeFillTint="33"/>
            <w:vAlign w:val="center"/>
          </w:tcPr>
          <w:p w14:paraId="1219BC96" w14:textId="77777777" w:rsidR="003A24BD" w:rsidRPr="00E37B8C" w:rsidRDefault="003A24BD" w:rsidP="002737EC">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 xml:space="preserve">Nazwa </w:t>
            </w:r>
            <w:proofErr w:type="spellStart"/>
            <w:r w:rsidRPr="00E37B8C">
              <w:rPr>
                <w:rFonts w:ascii="Times New Roman" w:hAnsi="Times New Roman" w:cs="Times New Roman"/>
                <w:sz w:val="18"/>
                <w:szCs w:val="18"/>
              </w:rPr>
              <w:t>JCWPd</w:t>
            </w:r>
            <w:proofErr w:type="spellEnd"/>
          </w:p>
        </w:tc>
        <w:tc>
          <w:tcPr>
            <w:tcW w:w="1134" w:type="dxa"/>
            <w:shd w:val="clear" w:color="auto" w:fill="DEEAF6" w:themeFill="accent5" w:themeFillTint="33"/>
            <w:vAlign w:val="center"/>
          </w:tcPr>
          <w:p w14:paraId="2C56F1DC" w14:textId="77777777" w:rsidR="003A24BD" w:rsidRPr="00E37B8C" w:rsidRDefault="003A24BD" w:rsidP="002737EC">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Ocena stanu ilościowego</w:t>
            </w:r>
          </w:p>
        </w:tc>
        <w:tc>
          <w:tcPr>
            <w:tcW w:w="1276" w:type="dxa"/>
            <w:shd w:val="clear" w:color="auto" w:fill="DEEAF6" w:themeFill="accent5" w:themeFillTint="33"/>
            <w:vAlign w:val="center"/>
          </w:tcPr>
          <w:p w14:paraId="1E894477" w14:textId="77777777" w:rsidR="003A24BD" w:rsidRPr="00E37B8C" w:rsidRDefault="003A24BD" w:rsidP="002737EC">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Ocena stanu chemicznego</w:t>
            </w:r>
          </w:p>
        </w:tc>
        <w:tc>
          <w:tcPr>
            <w:tcW w:w="1984" w:type="dxa"/>
            <w:shd w:val="clear" w:color="auto" w:fill="DEEAF6" w:themeFill="accent5" w:themeFillTint="33"/>
            <w:vAlign w:val="center"/>
          </w:tcPr>
          <w:p w14:paraId="13144C4B" w14:textId="7F97BA24" w:rsidR="003A24BD" w:rsidRPr="00E37B8C" w:rsidRDefault="003A24BD" w:rsidP="002737EC">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Ocena zagrożenia nieosiągnięcia dobrego stanu chemicznego</w:t>
            </w:r>
          </w:p>
        </w:tc>
        <w:tc>
          <w:tcPr>
            <w:tcW w:w="1644" w:type="dxa"/>
            <w:shd w:val="clear" w:color="auto" w:fill="DEEAF6" w:themeFill="accent5" w:themeFillTint="33"/>
            <w:vAlign w:val="center"/>
          </w:tcPr>
          <w:p w14:paraId="0CBFA288" w14:textId="62894973" w:rsidR="003A24BD" w:rsidRPr="00E37B8C" w:rsidRDefault="003A24BD" w:rsidP="002737EC">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Ocena zagrożenia nieosiągnięcia dobrego stanu</w:t>
            </w:r>
          </w:p>
        </w:tc>
        <w:tc>
          <w:tcPr>
            <w:tcW w:w="1900" w:type="dxa"/>
            <w:shd w:val="clear" w:color="auto" w:fill="DEEAF6" w:themeFill="accent5" w:themeFillTint="33"/>
            <w:vAlign w:val="center"/>
          </w:tcPr>
          <w:p w14:paraId="2ECAE13F" w14:textId="77777777" w:rsidR="003A24BD" w:rsidRPr="00E37B8C" w:rsidRDefault="003A24BD" w:rsidP="002737EC">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 xml:space="preserve">Cel środowiskowy dla </w:t>
            </w:r>
            <w:proofErr w:type="spellStart"/>
            <w:r w:rsidRPr="00E37B8C">
              <w:rPr>
                <w:rFonts w:ascii="Times New Roman" w:hAnsi="Times New Roman" w:cs="Times New Roman"/>
                <w:sz w:val="18"/>
                <w:szCs w:val="18"/>
              </w:rPr>
              <w:t>JCWPd</w:t>
            </w:r>
            <w:proofErr w:type="spellEnd"/>
          </w:p>
        </w:tc>
      </w:tr>
      <w:tr w:rsidR="003A24BD" w:rsidRPr="00E37B8C" w14:paraId="4C9EA1DF" w14:textId="77777777" w:rsidTr="008029A8">
        <w:trPr>
          <w:trHeight w:val="552"/>
          <w:jc w:val="center"/>
        </w:trPr>
        <w:tc>
          <w:tcPr>
            <w:tcW w:w="846" w:type="dxa"/>
            <w:vAlign w:val="center"/>
          </w:tcPr>
          <w:p w14:paraId="2415AE38" w14:textId="55EE9281" w:rsidR="003A24BD" w:rsidRPr="00E37B8C" w:rsidRDefault="003A24BD" w:rsidP="00431B37">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1</w:t>
            </w:r>
            <w:r w:rsidR="00EE12F7" w:rsidRPr="00E37B8C">
              <w:rPr>
                <w:rFonts w:ascii="Times New Roman" w:hAnsi="Times New Roman" w:cs="Times New Roman"/>
                <w:sz w:val="18"/>
                <w:szCs w:val="18"/>
              </w:rPr>
              <w:t>50</w:t>
            </w:r>
          </w:p>
        </w:tc>
        <w:tc>
          <w:tcPr>
            <w:tcW w:w="1134" w:type="dxa"/>
            <w:vAlign w:val="center"/>
          </w:tcPr>
          <w:p w14:paraId="4105260C" w14:textId="77777777" w:rsidR="003A24BD" w:rsidRPr="00E37B8C" w:rsidRDefault="003A24BD" w:rsidP="00431B37">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dobry</w:t>
            </w:r>
          </w:p>
        </w:tc>
        <w:tc>
          <w:tcPr>
            <w:tcW w:w="1276" w:type="dxa"/>
            <w:vAlign w:val="center"/>
          </w:tcPr>
          <w:p w14:paraId="7D918355" w14:textId="77777777" w:rsidR="003A24BD" w:rsidRPr="00E37B8C" w:rsidRDefault="003A24BD" w:rsidP="00431B37">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dobry</w:t>
            </w:r>
          </w:p>
        </w:tc>
        <w:tc>
          <w:tcPr>
            <w:tcW w:w="1984" w:type="dxa"/>
            <w:vAlign w:val="center"/>
          </w:tcPr>
          <w:p w14:paraId="52684013" w14:textId="77777777" w:rsidR="003A24BD" w:rsidRPr="00E37B8C" w:rsidRDefault="003A24BD" w:rsidP="00431B37">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niezagrożona</w:t>
            </w:r>
          </w:p>
        </w:tc>
        <w:tc>
          <w:tcPr>
            <w:tcW w:w="1644" w:type="dxa"/>
            <w:vAlign w:val="center"/>
          </w:tcPr>
          <w:p w14:paraId="046EFDD6" w14:textId="77777777" w:rsidR="003A24BD" w:rsidRPr="00E37B8C" w:rsidRDefault="003A24BD" w:rsidP="00431B37">
            <w:pPr>
              <w:keepNext/>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niezagrożona</w:t>
            </w:r>
          </w:p>
        </w:tc>
        <w:tc>
          <w:tcPr>
            <w:tcW w:w="1900" w:type="dxa"/>
            <w:vAlign w:val="center"/>
          </w:tcPr>
          <w:p w14:paraId="310CA18E" w14:textId="77777777" w:rsidR="003A24BD" w:rsidRPr="00E37B8C" w:rsidRDefault="003A24BD" w:rsidP="00431B37">
            <w:pPr>
              <w:keepNext/>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dobry stan chemiczny, dobry stan ilościowy</w:t>
            </w:r>
          </w:p>
        </w:tc>
      </w:tr>
    </w:tbl>
    <w:p w14:paraId="119938B7" w14:textId="44AF9521" w:rsidR="00F65F2B" w:rsidRPr="00E37B8C" w:rsidRDefault="00F65F2B" w:rsidP="00F65F2B">
      <w:pPr>
        <w:pStyle w:val="Nomalnywcity"/>
        <w:rPr>
          <w:rFonts w:ascii="Times New Roman" w:hAnsi="Times New Roman"/>
        </w:rPr>
      </w:pPr>
      <w:bookmarkStart w:id="85" w:name="_Hlk212403735"/>
      <w:r w:rsidRPr="00E37B8C">
        <w:rPr>
          <w:rFonts w:ascii="Times New Roman" w:hAnsi="Times New Roman"/>
        </w:rPr>
        <w:t xml:space="preserve">Spływ wód odbywa się głównie w kierunku Białej Tarnowskiej i jej dopływów. Przepływ wód podziemnych w osadach fliszowych odbywa się w strefie spękanej i </w:t>
      </w:r>
      <w:proofErr w:type="spellStart"/>
      <w:r w:rsidRPr="00E37B8C">
        <w:rPr>
          <w:rFonts w:ascii="Times New Roman" w:hAnsi="Times New Roman"/>
        </w:rPr>
        <w:t>zeszczelinowanej</w:t>
      </w:r>
      <w:proofErr w:type="spellEnd"/>
      <w:r w:rsidRPr="00E37B8C">
        <w:rPr>
          <w:rFonts w:ascii="Times New Roman" w:hAnsi="Times New Roman"/>
        </w:rPr>
        <w:t xml:space="preserve"> zgodnie z morfologią terenu, tzn. w kierunku dolin rzecznych. Ukształtowanie morfologiczne terenu, głębokie wcięcia erozyjne rzek i potoków powodują silne drenowanie górotworu. Przejawia się to występowaniem licznych źródeł o bardzo zróżnicowanej wydajności z reguły nieprzekraczającej 1 dm</w:t>
      </w:r>
      <w:r w:rsidRPr="00E37B8C">
        <w:rPr>
          <w:rFonts w:ascii="Times New Roman" w:hAnsi="Times New Roman"/>
          <w:vertAlign w:val="superscript"/>
        </w:rPr>
        <w:t>3</w:t>
      </w:r>
      <w:r w:rsidRPr="00E37B8C">
        <w:rPr>
          <w:rFonts w:ascii="Times New Roman" w:hAnsi="Times New Roman"/>
        </w:rPr>
        <w:t>/s. Źródła zasilane tylko z utworów zwietrzelinowych są przeważnie okresowe i wykorzystywane przez miejscową ludność do zaspokojenia potrzeb bytowych. Jednak poziom ten wykazuje małą i bardzo zmienną wydajność.</w:t>
      </w:r>
    </w:p>
    <w:p w14:paraId="3E219208" w14:textId="77777777" w:rsidR="00F65F2B" w:rsidRPr="00E37B8C" w:rsidRDefault="00F65F2B" w:rsidP="00F65F2B">
      <w:pPr>
        <w:pStyle w:val="Nomalnywcity"/>
        <w:rPr>
          <w:rFonts w:ascii="Times New Roman" w:hAnsi="Times New Roman"/>
        </w:rPr>
      </w:pPr>
      <w:r w:rsidRPr="00E37B8C">
        <w:rPr>
          <w:rFonts w:ascii="Times New Roman" w:hAnsi="Times New Roman"/>
        </w:rPr>
        <w:t xml:space="preserve">Zasilanie wód podziemnych odbywa się przez bezpośrednią infiltrację opadów atmosferycznych, a także infiltrację wód powierzchniowych przy wysokim stanie wód. </w:t>
      </w:r>
    </w:p>
    <w:p w14:paraId="28EC16AC" w14:textId="77777777" w:rsidR="00F65F2B" w:rsidRPr="00E37B8C" w:rsidRDefault="00F65F2B" w:rsidP="00F65F2B">
      <w:pPr>
        <w:pStyle w:val="Nomalnywcity"/>
        <w:rPr>
          <w:rFonts w:ascii="Times New Roman" w:hAnsi="Times New Roman"/>
        </w:rPr>
      </w:pPr>
      <w:r w:rsidRPr="00E37B8C">
        <w:rPr>
          <w:rFonts w:ascii="Times New Roman" w:hAnsi="Times New Roman"/>
        </w:rPr>
        <w:t xml:space="preserve">Najlepsze warunki występują w obrębie kamieńców i tarasów holoceńskich Białej o wysokiej przepuszczalności. </w:t>
      </w:r>
    </w:p>
    <w:p w14:paraId="44CB990D" w14:textId="261DA7F4" w:rsidR="00741149" w:rsidRPr="00E37B8C" w:rsidRDefault="00741149" w:rsidP="004059D8">
      <w:pPr>
        <w:pStyle w:val="Legenda"/>
        <w:spacing w:after="120"/>
        <w:jc w:val="center"/>
        <w:rPr>
          <w:rFonts w:ascii="Times New Roman" w:hAnsi="Times New Roman"/>
          <w:b w:val="0"/>
        </w:rPr>
      </w:pPr>
      <w:bookmarkStart w:id="86" w:name="_Toc212618924"/>
      <w:r w:rsidRPr="00E37B8C">
        <w:rPr>
          <w:rFonts w:ascii="Times New Roman" w:hAnsi="Times New Roman"/>
          <w:b w:val="0"/>
        </w:rPr>
        <w:t xml:space="preserve">Tabela </w:t>
      </w:r>
      <w:r w:rsidRPr="00E37B8C">
        <w:rPr>
          <w:rFonts w:ascii="Times New Roman" w:hAnsi="Times New Roman"/>
          <w:b w:val="0"/>
        </w:rPr>
        <w:fldChar w:fldCharType="begin"/>
      </w:r>
      <w:r w:rsidRPr="00E37B8C">
        <w:rPr>
          <w:rFonts w:ascii="Times New Roman" w:hAnsi="Times New Roman"/>
          <w:b w:val="0"/>
        </w:rPr>
        <w:instrText xml:space="preserve"> SEQ Tabela \* ARABIC </w:instrText>
      </w:r>
      <w:r w:rsidRPr="00E37B8C">
        <w:rPr>
          <w:rFonts w:ascii="Times New Roman" w:hAnsi="Times New Roman"/>
          <w:b w:val="0"/>
        </w:rPr>
        <w:fldChar w:fldCharType="separate"/>
      </w:r>
      <w:r w:rsidR="001B1FF5">
        <w:rPr>
          <w:rFonts w:ascii="Times New Roman" w:hAnsi="Times New Roman"/>
          <w:b w:val="0"/>
          <w:noProof/>
        </w:rPr>
        <w:t>6</w:t>
      </w:r>
      <w:r w:rsidRPr="00E37B8C">
        <w:rPr>
          <w:rFonts w:ascii="Times New Roman" w:hAnsi="Times New Roman"/>
          <w:b w:val="0"/>
        </w:rPr>
        <w:fldChar w:fldCharType="end"/>
      </w:r>
      <w:r w:rsidRPr="00E37B8C">
        <w:rPr>
          <w:rFonts w:ascii="Times New Roman" w:hAnsi="Times New Roman"/>
          <w:b w:val="0"/>
        </w:rPr>
        <w:t xml:space="preserve"> Charakterystyka pięter wodonośnych (od powierzchni terenu)</w:t>
      </w:r>
      <w:bookmarkEnd w:id="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410"/>
        <w:gridCol w:w="1843"/>
        <w:gridCol w:w="1842"/>
        <w:gridCol w:w="2261"/>
      </w:tblGrid>
      <w:tr w:rsidR="00EE12F7" w:rsidRPr="00E37B8C" w14:paraId="4ED869E4" w14:textId="77777777" w:rsidTr="00EE12F7">
        <w:trPr>
          <w:jc w:val="center"/>
        </w:trPr>
        <w:tc>
          <w:tcPr>
            <w:tcW w:w="704" w:type="dxa"/>
            <w:vMerge w:val="restart"/>
            <w:shd w:val="clear" w:color="auto" w:fill="DBE5F1"/>
            <w:textDirection w:val="btLr"/>
            <w:vAlign w:val="center"/>
          </w:tcPr>
          <w:bookmarkEnd w:id="85"/>
          <w:p w14:paraId="461FDF58"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Piętro czwartorzędowe</w:t>
            </w:r>
          </w:p>
        </w:tc>
        <w:tc>
          <w:tcPr>
            <w:tcW w:w="2410" w:type="dxa"/>
            <w:shd w:val="clear" w:color="auto" w:fill="DBE5F1"/>
            <w:vAlign w:val="center"/>
          </w:tcPr>
          <w:p w14:paraId="4FC8034B"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Stratygrafia</w:t>
            </w:r>
          </w:p>
        </w:tc>
        <w:tc>
          <w:tcPr>
            <w:tcW w:w="1843" w:type="dxa"/>
            <w:shd w:val="clear" w:color="auto" w:fill="DBE5F1"/>
            <w:vAlign w:val="center"/>
          </w:tcPr>
          <w:p w14:paraId="4733234C"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Litologia</w:t>
            </w:r>
          </w:p>
        </w:tc>
        <w:tc>
          <w:tcPr>
            <w:tcW w:w="4103" w:type="dxa"/>
            <w:gridSpan w:val="2"/>
            <w:shd w:val="clear" w:color="auto" w:fill="DBE5F1"/>
            <w:vAlign w:val="center"/>
          </w:tcPr>
          <w:p w14:paraId="0FDDE64A"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 xml:space="preserve">Charakterystyka </w:t>
            </w:r>
            <w:proofErr w:type="spellStart"/>
            <w:r w:rsidRPr="00E37B8C">
              <w:rPr>
                <w:rFonts w:ascii="Times New Roman" w:hAnsi="Times New Roman"/>
                <w:b/>
                <w:color w:val="auto"/>
                <w:sz w:val="18"/>
                <w:szCs w:val="18"/>
              </w:rPr>
              <w:t>wodonośca</w:t>
            </w:r>
            <w:proofErr w:type="spellEnd"/>
          </w:p>
        </w:tc>
      </w:tr>
      <w:tr w:rsidR="00EE12F7" w:rsidRPr="00E37B8C" w14:paraId="54903A06" w14:textId="77777777" w:rsidTr="00EE12F7">
        <w:trPr>
          <w:trHeight w:val="330"/>
          <w:jc w:val="center"/>
        </w:trPr>
        <w:tc>
          <w:tcPr>
            <w:tcW w:w="704" w:type="dxa"/>
            <w:vMerge/>
            <w:shd w:val="clear" w:color="auto" w:fill="DBE5F1"/>
            <w:textDirection w:val="btLr"/>
            <w:vAlign w:val="center"/>
          </w:tcPr>
          <w:p w14:paraId="5F6334D4" w14:textId="77777777" w:rsidR="00EE12F7" w:rsidRPr="00E37B8C" w:rsidRDefault="00EE12F7" w:rsidP="004A53F4">
            <w:pPr>
              <w:pStyle w:val="Bezodstpw"/>
              <w:jc w:val="center"/>
              <w:rPr>
                <w:rFonts w:ascii="Times New Roman" w:hAnsi="Times New Roman"/>
                <w:color w:val="auto"/>
                <w:sz w:val="18"/>
                <w:szCs w:val="18"/>
              </w:rPr>
            </w:pPr>
          </w:p>
        </w:tc>
        <w:tc>
          <w:tcPr>
            <w:tcW w:w="2410" w:type="dxa"/>
            <w:vAlign w:val="center"/>
          </w:tcPr>
          <w:p w14:paraId="7BEEA385"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czwartorzęd</w:t>
            </w:r>
          </w:p>
        </w:tc>
        <w:tc>
          <w:tcPr>
            <w:tcW w:w="1843" w:type="dxa"/>
            <w:vAlign w:val="center"/>
          </w:tcPr>
          <w:p w14:paraId="0D0424D9"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Piaski, żwiry </w:t>
            </w:r>
          </w:p>
        </w:tc>
        <w:tc>
          <w:tcPr>
            <w:tcW w:w="4103" w:type="dxa"/>
            <w:gridSpan w:val="2"/>
            <w:vAlign w:val="center"/>
          </w:tcPr>
          <w:p w14:paraId="7306524D"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porowy</w:t>
            </w:r>
          </w:p>
        </w:tc>
      </w:tr>
      <w:tr w:rsidR="00EE12F7" w:rsidRPr="00E37B8C" w14:paraId="0D7A2711" w14:textId="77777777" w:rsidTr="00EE12F7">
        <w:trPr>
          <w:jc w:val="center"/>
        </w:trPr>
        <w:tc>
          <w:tcPr>
            <w:tcW w:w="704" w:type="dxa"/>
            <w:vMerge/>
            <w:shd w:val="clear" w:color="auto" w:fill="DBE5F1"/>
            <w:textDirection w:val="btLr"/>
            <w:vAlign w:val="center"/>
          </w:tcPr>
          <w:p w14:paraId="3C0EE14E" w14:textId="77777777" w:rsidR="00EE12F7" w:rsidRPr="00E37B8C" w:rsidRDefault="00EE12F7" w:rsidP="004A53F4">
            <w:pPr>
              <w:pStyle w:val="Bezodstpw"/>
              <w:jc w:val="center"/>
              <w:rPr>
                <w:rFonts w:ascii="Times New Roman" w:hAnsi="Times New Roman"/>
                <w:color w:val="auto"/>
                <w:sz w:val="18"/>
                <w:szCs w:val="18"/>
              </w:rPr>
            </w:pPr>
          </w:p>
        </w:tc>
        <w:tc>
          <w:tcPr>
            <w:tcW w:w="2410" w:type="dxa"/>
            <w:vAlign w:val="center"/>
          </w:tcPr>
          <w:p w14:paraId="21E6411C"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Charakter zwierciadła wody</w:t>
            </w:r>
          </w:p>
        </w:tc>
        <w:tc>
          <w:tcPr>
            <w:tcW w:w="5946" w:type="dxa"/>
            <w:gridSpan w:val="3"/>
            <w:vAlign w:val="center"/>
          </w:tcPr>
          <w:p w14:paraId="195C857F"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Głębokość występowania warstw wodonośnych poziomu od - do [m]</w:t>
            </w:r>
          </w:p>
        </w:tc>
      </w:tr>
      <w:tr w:rsidR="00EE12F7" w:rsidRPr="00E37B8C" w14:paraId="79F4BF20" w14:textId="77777777" w:rsidTr="00EE12F7">
        <w:trPr>
          <w:jc w:val="center"/>
        </w:trPr>
        <w:tc>
          <w:tcPr>
            <w:tcW w:w="704" w:type="dxa"/>
            <w:vMerge/>
            <w:shd w:val="clear" w:color="auto" w:fill="DBE5F1"/>
            <w:textDirection w:val="btLr"/>
            <w:vAlign w:val="center"/>
          </w:tcPr>
          <w:p w14:paraId="2239670F" w14:textId="77777777" w:rsidR="00EE12F7" w:rsidRPr="00E37B8C" w:rsidRDefault="00EE12F7" w:rsidP="004A53F4">
            <w:pPr>
              <w:pStyle w:val="Bezodstpw"/>
              <w:jc w:val="center"/>
              <w:rPr>
                <w:rFonts w:ascii="Times New Roman" w:hAnsi="Times New Roman"/>
                <w:color w:val="auto"/>
                <w:sz w:val="18"/>
                <w:szCs w:val="18"/>
              </w:rPr>
            </w:pPr>
          </w:p>
        </w:tc>
        <w:tc>
          <w:tcPr>
            <w:tcW w:w="2410" w:type="dxa"/>
            <w:vAlign w:val="center"/>
          </w:tcPr>
          <w:p w14:paraId="0F33608D"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Swobodne</w:t>
            </w:r>
          </w:p>
        </w:tc>
        <w:tc>
          <w:tcPr>
            <w:tcW w:w="5946" w:type="dxa"/>
            <w:gridSpan w:val="3"/>
            <w:vAlign w:val="center"/>
          </w:tcPr>
          <w:p w14:paraId="410BBA3E"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0.3-17.6</w:t>
            </w:r>
          </w:p>
        </w:tc>
      </w:tr>
      <w:tr w:rsidR="00EE12F7" w:rsidRPr="00E37B8C" w14:paraId="12F7FB04" w14:textId="77777777" w:rsidTr="00EE12F7">
        <w:trPr>
          <w:jc w:val="center"/>
        </w:trPr>
        <w:tc>
          <w:tcPr>
            <w:tcW w:w="704" w:type="dxa"/>
            <w:vMerge/>
            <w:shd w:val="clear" w:color="auto" w:fill="DBE5F1"/>
            <w:textDirection w:val="btLr"/>
            <w:vAlign w:val="center"/>
          </w:tcPr>
          <w:p w14:paraId="3D553054" w14:textId="77777777" w:rsidR="00EE12F7" w:rsidRPr="00E37B8C" w:rsidRDefault="00EE12F7" w:rsidP="004A53F4">
            <w:pPr>
              <w:pStyle w:val="Bezodstpw"/>
              <w:jc w:val="center"/>
              <w:rPr>
                <w:rFonts w:ascii="Times New Roman" w:hAnsi="Times New Roman"/>
                <w:color w:val="auto"/>
                <w:sz w:val="18"/>
                <w:szCs w:val="18"/>
              </w:rPr>
            </w:pPr>
          </w:p>
        </w:tc>
        <w:tc>
          <w:tcPr>
            <w:tcW w:w="8356" w:type="dxa"/>
            <w:gridSpan w:val="4"/>
            <w:vAlign w:val="center"/>
          </w:tcPr>
          <w:p w14:paraId="082BCA2E"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Parametry hydrogeologiczne warstwy wodonośnej</w:t>
            </w:r>
          </w:p>
        </w:tc>
      </w:tr>
      <w:tr w:rsidR="00EE12F7" w:rsidRPr="00E37B8C" w14:paraId="0625B8A3" w14:textId="77777777" w:rsidTr="00EE12F7">
        <w:trPr>
          <w:trHeight w:val="334"/>
          <w:jc w:val="center"/>
        </w:trPr>
        <w:tc>
          <w:tcPr>
            <w:tcW w:w="704" w:type="dxa"/>
            <w:vMerge/>
            <w:shd w:val="clear" w:color="auto" w:fill="DBE5F1"/>
            <w:textDirection w:val="btLr"/>
            <w:vAlign w:val="center"/>
          </w:tcPr>
          <w:p w14:paraId="4E6573B0" w14:textId="77777777" w:rsidR="00EE12F7" w:rsidRPr="00E37B8C" w:rsidRDefault="00EE12F7" w:rsidP="004A53F4">
            <w:pPr>
              <w:pStyle w:val="Bezodstpw"/>
              <w:jc w:val="center"/>
              <w:rPr>
                <w:rFonts w:ascii="Times New Roman" w:hAnsi="Times New Roman"/>
                <w:color w:val="auto"/>
                <w:sz w:val="18"/>
                <w:szCs w:val="18"/>
              </w:rPr>
            </w:pPr>
          </w:p>
        </w:tc>
        <w:tc>
          <w:tcPr>
            <w:tcW w:w="2410" w:type="dxa"/>
            <w:vAlign w:val="center"/>
          </w:tcPr>
          <w:p w14:paraId="2513F95C"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Miąższość od - do [m]</w:t>
            </w:r>
          </w:p>
        </w:tc>
        <w:tc>
          <w:tcPr>
            <w:tcW w:w="1843" w:type="dxa"/>
            <w:vAlign w:val="center"/>
          </w:tcPr>
          <w:p w14:paraId="0A5210C6"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Współczynnik filtracji od – do [m/h]</w:t>
            </w:r>
          </w:p>
        </w:tc>
        <w:tc>
          <w:tcPr>
            <w:tcW w:w="1842" w:type="dxa"/>
            <w:vAlign w:val="center"/>
          </w:tcPr>
          <w:p w14:paraId="095A20F3"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Przewodność [m</w:t>
            </w:r>
            <w:r w:rsidRPr="00E37B8C">
              <w:rPr>
                <w:rFonts w:ascii="Times New Roman" w:hAnsi="Times New Roman"/>
                <w:color w:val="auto"/>
                <w:sz w:val="18"/>
                <w:szCs w:val="18"/>
                <w:vertAlign w:val="superscript"/>
              </w:rPr>
              <w:t>2</w:t>
            </w:r>
            <w:r w:rsidRPr="00E37B8C">
              <w:rPr>
                <w:rFonts w:ascii="Times New Roman" w:hAnsi="Times New Roman"/>
                <w:color w:val="auto"/>
                <w:sz w:val="18"/>
                <w:szCs w:val="18"/>
              </w:rPr>
              <w:t>/h]</w:t>
            </w:r>
          </w:p>
        </w:tc>
        <w:tc>
          <w:tcPr>
            <w:tcW w:w="2261" w:type="dxa"/>
            <w:vAlign w:val="center"/>
          </w:tcPr>
          <w:p w14:paraId="61AEB369"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Odsączalność / zasobność sprężysta średnia</w:t>
            </w:r>
          </w:p>
        </w:tc>
      </w:tr>
      <w:tr w:rsidR="00EE12F7" w:rsidRPr="00E37B8C" w14:paraId="11C02026" w14:textId="77777777" w:rsidTr="00EE12F7">
        <w:trPr>
          <w:trHeight w:val="137"/>
          <w:jc w:val="center"/>
        </w:trPr>
        <w:tc>
          <w:tcPr>
            <w:tcW w:w="704" w:type="dxa"/>
            <w:vMerge/>
            <w:shd w:val="clear" w:color="auto" w:fill="DBE5F1"/>
            <w:textDirection w:val="btLr"/>
            <w:vAlign w:val="center"/>
          </w:tcPr>
          <w:p w14:paraId="7028F17F" w14:textId="77777777" w:rsidR="00EE12F7" w:rsidRPr="00E37B8C" w:rsidRDefault="00EE12F7" w:rsidP="004A53F4">
            <w:pPr>
              <w:pStyle w:val="Bezodstpw"/>
              <w:jc w:val="center"/>
              <w:rPr>
                <w:rFonts w:ascii="Times New Roman" w:hAnsi="Times New Roman"/>
                <w:color w:val="auto"/>
                <w:sz w:val="18"/>
                <w:szCs w:val="18"/>
              </w:rPr>
            </w:pPr>
          </w:p>
        </w:tc>
        <w:tc>
          <w:tcPr>
            <w:tcW w:w="2410" w:type="dxa"/>
          </w:tcPr>
          <w:p w14:paraId="6DC57C63"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rPr>
              <w:t>0.1-18</w:t>
            </w:r>
          </w:p>
        </w:tc>
        <w:tc>
          <w:tcPr>
            <w:tcW w:w="1843" w:type="dxa"/>
          </w:tcPr>
          <w:p w14:paraId="4C41C77E"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rPr>
              <w:t>0.36-0.00036 b</w:t>
            </w:r>
          </w:p>
        </w:tc>
        <w:tc>
          <w:tcPr>
            <w:tcW w:w="1842" w:type="dxa"/>
            <w:vAlign w:val="center"/>
          </w:tcPr>
          <w:p w14:paraId="128F0B69"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b.d.</w:t>
            </w:r>
          </w:p>
        </w:tc>
        <w:tc>
          <w:tcPr>
            <w:tcW w:w="2261" w:type="dxa"/>
            <w:vAlign w:val="center"/>
          </w:tcPr>
          <w:p w14:paraId="14B57E6F"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b.d.</w:t>
            </w:r>
          </w:p>
        </w:tc>
      </w:tr>
      <w:tr w:rsidR="00EE12F7" w:rsidRPr="00E37B8C" w14:paraId="09E71A5E" w14:textId="77777777" w:rsidTr="00EE12F7">
        <w:trPr>
          <w:jc w:val="center"/>
        </w:trPr>
        <w:tc>
          <w:tcPr>
            <w:tcW w:w="704" w:type="dxa"/>
            <w:vMerge/>
            <w:shd w:val="clear" w:color="auto" w:fill="DBE5F1"/>
            <w:textDirection w:val="btLr"/>
            <w:vAlign w:val="center"/>
          </w:tcPr>
          <w:p w14:paraId="129E11A6" w14:textId="77777777" w:rsidR="00EE12F7" w:rsidRPr="00E37B8C" w:rsidRDefault="00EE12F7" w:rsidP="004A53F4">
            <w:pPr>
              <w:pStyle w:val="Bezodstpw"/>
              <w:jc w:val="center"/>
              <w:rPr>
                <w:rFonts w:ascii="Times New Roman" w:hAnsi="Times New Roman"/>
                <w:color w:val="auto"/>
                <w:sz w:val="18"/>
                <w:szCs w:val="18"/>
              </w:rPr>
            </w:pPr>
          </w:p>
        </w:tc>
        <w:tc>
          <w:tcPr>
            <w:tcW w:w="8356" w:type="dxa"/>
            <w:gridSpan w:val="4"/>
            <w:vAlign w:val="center"/>
          </w:tcPr>
          <w:p w14:paraId="5517B77D"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Typy chemiczne wód podziemnych</w:t>
            </w:r>
          </w:p>
        </w:tc>
      </w:tr>
      <w:tr w:rsidR="00EE12F7" w:rsidRPr="00E37B8C" w14:paraId="503171D0" w14:textId="77777777" w:rsidTr="00EE12F7">
        <w:trPr>
          <w:trHeight w:val="937"/>
          <w:jc w:val="center"/>
        </w:trPr>
        <w:tc>
          <w:tcPr>
            <w:tcW w:w="704" w:type="dxa"/>
            <w:vMerge/>
            <w:shd w:val="clear" w:color="auto" w:fill="DBE5F1"/>
            <w:textDirection w:val="btLr"/>
            <w:vAlign w:val="center"/>
          </w:tcPr>
          <w:p w14:paraId="01EB4778" w14:textId="77777777" w:rsidR="00EE12F7" w:rsidRPr="00E37B8C" w:rsidRDefault="00EE12F7" w:rsidP="004A53F4">
            <w:pPr>
              <w:pStyle w:val="Bezodstpw"/>
              <w:jc w:val="center"/>
              <w:rPr>
                <w:rFonts w:ascii="Times New Roman" w:hAnsi="Times New Roman"/>
                <w:color w:val="auto"/>
                <w:sz w:val="18"/>
                <w:szCs w:val="18"/>
              </w:rPr>
            </w:pPr>
          </w:p>
        </w:tc>
        <w:tc>
          <w:tcPr>
            <w:tcW w:w="8356" w:type="dxa"/>
            <w:gridSpan w:val="4"/>
            <w:vAlign w:val="center"/>
          </w:tcPr>
          <w:p w14:paraId="3A21665D"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Typy naturalne:</w:t>
            </w:r>
          </w:p>
          <w:p w14:paraId="2E60D83A"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HCO3-Ca (wody </w:t>
            </w:r>
            <w:proofErr w:type="spellStart"/>
            <w:r w:rsidRPr="00E37B8C">
              <w:rPr>
                <w:rFonts w:ascii="Times New Roman" w:hAnsi="Times New Roman"/>
                <w:color w:val="auto"/>
                <w:sz w:val="18"/>
                <w:szCs w:val="18"/>
              </w:rPr>
              <w:t>wodorowęglanowo-wapniowe</w:t>
            </w:r>
            <w:proofErr w:type="spellEnd"/>
            <w:r w:rsidRPr="00E37B8C">
              <w:rPr>
                <w:rFonts w:ascii="Times New Roman" w:hAnsi="Times New Roman"/>
                <w:color w:val="auto"/>
                <w:sz w:val="18"/>
                <w:szCs w:val="18"/>
              </w:rPr>
              <w:t>),</w:t>
            </w:r>
          </w:p>
          <w:p w14:paraId="5453FCC4"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HCO3-Ca-Mg (wody </w:t>
            </w:r>
            <w:proofErr w:type="spellStart"/>
            <w:r w:rsidRPr="00E37B8C">
              <w:rPr>
                <w:rFonts w:ascii="Times New Roman" w:hAnsi="Times New Roman"/>
                <w:color w:val="auto"/>
                <w:sz w:val="18"/>
                <w:szCs w:val="18"/>
              </w:rPr>
              <w:t>wodorowęglanowo-wapniowo-magnezowe</w:t>
            </w:r>
            <w:proofErr w:type="spellEnd"/>
            <w:r w:rsidRPr="00E37B8C">
              <w:rPr>
                <w:rFonts w:ascii="Times New Roman" w:hAnsi="Times New Roman"/>
                <w:color w:val="auto"/>
                <w:sz w:val="18"/>
                <w:szCs w:val="18"/>
              </w:rPr>
              <w:t>),</w:t>
            </w:r>
          </w:p>
          <w:p w14:paraId="3514C0EC"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HCO3-SO4-Ca-Mg (wody </w:t>
            </w:r>
            <w:proofErr w:type="spellStart"/>
            <w:r w:rsidRPr="00E37B8C">
              <w:rPr>
                <w:rFonts w:ascii="Times New Roman" w:hAnsi="Times New Roman"/>
                <w:color w:val="auto"/>
                <w:sz w:val="18"/>
                <w:szCs w:val="18"/>
              </w:rPr>
              <w:t>wodorowęglanowo-siarczanowo-wapniowo-magnezowe</w:t>
            </w:r>
            <w:proofErr w:type="spellEnd"/>
            <w:r w:rsidRPr="00E37B8C">
              <w:rPr>
                <w:rFonts w:ascii="Times New Roman" w:hAnsi="Times New Roman"/>
                <w:color w:val="auto"/>
                <w:sz w:val="18"/>
                <w:szCs w:val="18"/>
              </w:rPr>
              <w:t>)</w:t>
            </w:r>
          </w:p>
          <w:p w14:paraId="7839EFC7"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Typy odbiegające od typów naturalnych:</w:t>
            </w:r>
          </w:p>
          <w:p w14:paraId="61B0A186"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HCO3-Cl-Ca (wody </w:t>
            </w:r>
            <w:proofErr w:type="spellStart"/>
            <w:r w:rsidRPr="00E37B8C">
              <w:rPr>
                <w:rFonts w:ascii="Times New Roman" w:hAnsi="Times New Roman"/>
                <w:color w:val="auto"/>
                <w:sz w:val="18"/>
                <w:szCs w:val="18"/>
              </w:rPr>
              <w:t>wodorowęglanowo-chlorkowo-wapniowe</w:t>
            </w:r>
            <w:proofErr w:type="spellEnd"/>
            <w:r w:rsidRPr="00E37B8C">
              <w:rPr>
                <w:rFonts w:ascii="Times New Roman" w:hAnsi="Times New Roman"/>
                <w:color w:val="auto"/>
                <w:sz w:val="18"/>
                <w:szCs w:val="18"/>
              </w:rPr>
              <w:t>)</w:t>
            </w:r>
          </w:p>
        </w:tc>
      </w:tr>
      <w:tr w:rsidR="00EE12F7" w:rsidRPr="00E37B8C" w14:paraId="0DDC5DC2" w14:textId="77777777" w:rsidTr="00EE12F7">
        <w:trPr>
          <w:trHeight w:val="291"/>
          <w:jc w:val="center"/>
        </w:trPr>
        <w:tc>
          <w:tcPr>
            <w:tcW w:w="704" w:type="dxa"/>
            <w:vMerge w:val="restart"/>
            <w:shd w:val="clear" w:color="auto" w:fill="DBE5F1"/>
            <w:textDirection w:val="btLr"/>
            <w:vAlign w:val="center"/>
          </w:tcPr>
          <w:p w14:paraId="4958E81D" w14:textId="6E1A6113"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Piętro fliszowe</w:t>
            </w:r>
          </w:p>
          <w:p w14:paraId="52D64446" w14:textId="106834AB" w:rsidR="00EE12F7" w:rsidRPr="00E37B8C" w:rsidRDefault="00EE12F7" w:rsidP="00EE12F7">
            <w:pPr>
              <w:pStyle w:val="Bezodstpw"/>
              <w:jc w:val="center"/>
              <w:rPr>
                <w:rFonts w:ascii="Times New Roman" w:hAnsi="Times New Roman"/>
                <w:color w:val="auto"/>
                <w:sz w:val="18"/>
                <w:szCs w:val="18"/>
                <w:highlight w:val="yellow"/>
              </w:rPr>
            </w:pPr>
            <w:r w:rsidRPr="00E37B8C">
              <w:rPr>
                <w:rFonts w:ascii="Times New Roman" w:hAnsi="Times New Roman"/>
                <w:color w:val="auto"/>
                <w:sz w:val="18"/>
                <w:szCs w:val="18"/>
              </w:rPr>
              <w:t>(</w:t>
            </w:r>
            <w:proofErr w:type="spellStart"/>
            <w:r w:rsidRPr="00E37B8C">
              <w:rPr>
                <w:rFonts w:ascii="Times New Roman" w:hAnsi="Times New Roman"/>
                <w:color w:val="auto"/>
                <w:sz w:val="18"/>
                <w:szCs w:val="18"/>
              </w:rPr>
              <w:t>paleogeńsko</w:t>
            </w:r>
            <w:proofErr w:type="spellEnd"/>
            <w:r w:rsidRPr="00E37B8C">
              <w:rPr>
                <w:rFonts w:ascii="Times New Roman" w:hAnsi="Times New Roman"/>
                <w:color w:val="auto"/>
                <w:sz w:val="18"/>
                <w:szCs w:val="18"/>
              </w:rPr>
              <w:t>- kredowe)</w:t>
            </w:r>
          </w:p>
        </w:tc>
        <w:tc>
          <w:tcPr>
            <w:tcW w:w="2410" w:type="dxa"/>
            <w:shd w:val="clear" w:color="auto" w:fill="DBE5F1"/>
            <w:vAlign w:val="center"/>
          </w:tcPr>
          <w:p w14:paraId="01061F5B"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Stratygrafia</w:t>
            </w:r>
          </w:p>
        </w:tc>
        <w:tc>
          <w:tcPr>
            <w:tcW w:w="1843" w:type="dxa"/>
            <w:shd w:val="clear" w:color="auto" w:fill="DBE5F1"/>
            <w:vAlign w:val="center"/>
          </w:tcPr>
          <w:p w14:paraId="62ED8514"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Litologia</w:t>
            </w:r>
          </w:p>
        </w:tc>
        <w:tc>
          <w:tcPr>
            <w:tcW w:w="4103" w:type="dxa"/>
            <w:gridSpan w:val="2"/>
            <w:shd w:val="clear" w:color="auto" w:fill="DBE5F1"/>
            <w:vAlign w:val="center"/>
          </w:tcPr>
          <w:p w14:paraId="4D1731BF"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 xml:space="preserve">Charakterystyka </w:t>
            </w:r>
            <w:proofErr w:type="spellStart"/>
            <w:r w:rsidRPr="00E37B8C">
              <w:rPr>
                <w:rFonts w:ascii="Times New Roman" w:hAnsi="Times New Roman"/>
                <w:b/>
                <w:color w:val="auto"/>
                <w:sz w:val="18"/>
                <w:szCs w:val="18"/>
              </w:rPr>
              <w:t>wodonośca</w:t>
            </w:r>
            <w:proofErr w:type="spellEnd"/>
          </w:p>
        </w:tc>
      </w:tr>
      <w:tr w:rsidR="00EE12F7" w:rsidRPr="00E37B8C" w14:paraId="38B5A153" w14:textId="77777777" w:rsidTr="00EE12F7">
        <w:trPr>
          <w:trHeight w:val="285"/>
          <w:jc w:val="center"/>
        </w:trPr>
        <w:tc>
          <w:tcPr>
            <w:tcW w:w="704" w:type="dxa"/>
            <w:vMerge/>
            <w:shd w:val="clear" w:color="auto" w:fill="DBE5F1"/>
            <w:textDirection w:val="btLr"/>
            <w:vAlign w:val="center"/>
          </w:tcPr>
          <w:p w14:paraId="5A058822" w14:textId="77777777" w:rsidR="00EE12F7" w:rsidRPr="00E37B8C" w:rsidRDefault="00EE12F7" w:rsidP="004A53F4">
            <w:pPr>
              <w:pStyle w:val="Bezodstpw"/>
              <w:jc w:val="center"/>
              <w:rPr>
                <w:rFonts w:ascii="Times New Roman" w:hAnsi="Times New Roman"/>
                <w:color w:val="auto"/>
                <w:sz w:val="18"/>
                <w:szCs w:val="18"/>
                <w:highlight w:val="yellow"/>
              </w:rPr>
            </w:pPr>
          </w:p>
        </w:tc>
        <w:tc>
          <w:tcPr>
            <w:tcW w:w="2410" w:type="dxa"/>
            <w:vAlign w:val="center"/>
          </w:tcPr>
          <w:p w14:paraId="21446415"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Paleogen, kreda</w:t>
            </w:r>
          </w:p>
        </w:tc>
        <w:tc>
          <w:tcPr>
            <w:tcW w:w="1843" w:type="dxa"/>
            <w:vAlign w:val="center"/>
          </w:tcPr>
          <w:p w14:paraId="57C04A67"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Piaskowce, łupki</w:t>
            </w:r>
          </w:p>
        </w:tc>
        <w:tc>
          <w:tcPr>
            <w:tcW w:w="4103" w:type="dxa"/>
            <w:gridSpan w:val="2"/>
            <w:vAlign w:val="center"/>
          </w:tcPr>
          <w:p w14:paraId="06F323EB"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Porowo - szczelinowy</w:t>
            </w:r>
          </w:p>
        </w:tc>
      </w:tr>
      <w:tr w:rsidR="00EE12F7" w:rsidRPr="00E37B8C" w14:paraId="51F5DC59" w14:textId="77777777" w:rsidTr="00EE12F7">
        <w:trPr>
          <w:trHeight w:val="64"/>
          <w:jc w:val="center"/>
        </w:trPr>
        <w:tc>
          <w:tcPr>
            <w:tcW w:w="704" w:type="dxa"/>
            <w:vMerge/>
            <w:shd w:val="clear" w:color="auto" w:fill="DBE5F1"/>
            <w:textDirection w:val="btLr"/>
            <w:vAlign w:val="center"/>
          </w:tcPr>
          <w:p w14:paraId="2AFAB469" w14:textId="77777777" w:rsidR="00EE12F7" w:rsidRPr="00E37B8C" w:rsidRDefault="00EE12F7" w:rsidP="004A53F4">
            <w:pPr>
              <w:pStyle w:val="Bezodstpw"/>
              <w:jc w:val="center"/>
              <w:rPr>
                <w:rFonts w:ascii="Times New Roman" w:hAnsi="Times New Roman"/>
                <w:color w:val="auto"/>
                <w:sz w:val="18"/>
                <w:szCs w:val="18"/>
                <w:highlight w:val="yellow"/>
              </w:rPr>
            </w:pPr>
          </w:p>
        </w:tc>
        <w:tc>
          <w:tcPr>
            <w:tcW w:w="2410" w:type="dxa"/>
            <w:vAlign w:val="center"/>
          </w:tcPr>
          <w:p w14:paraId="6EE7F004"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Charakter zwierciadła wody</w:t>
            </w:r>
          </w:p>
        </w:tc>
        <w:tc>
          <w:tcPr>
            <w:tcW w:w="5946" w:type="dxa"/>
            <w:gridSpan w:val="3"/>
            <w:vAlign w:val="center"/>
          </w:tcPr>
          <w:p w14:paraId="52EFBB6B"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Głębokość występowania warstw wodonośnych poziomu od - do [m]</w:t>
            </w:r>
          </w:p>
        </w:tc>
      </w:tr>
      <w:tr w:rsidR="00EE12F7" w:rsidRPr="00E37B8C" w14:paraId="405C34AE" w14:textId="77777777" w:rsidTr="00EE12F7">
        <w:trPr>
          <w:jc w:val="center"/>
        </w:trPr>
        <w:tc>
          <w:tcPr>
            <w:tcW w:w="704" w:type="dxa"/>
            <w:vMerge/>
            <w:shd w:val="clear" w:color="auto" w:fill="DBE5F1"/>
            <w:textDirection w:val="btLr"/>
            <w:vAlign w:val="center"/>
          </w:tcPr>
          <w:p w14:paraId="6013326C" w14:textId="77777777" w:rsidR="00EE12F7" w:rsidRPr="00E37B8C" w:rsidRDefault="00EE12F7" w:rsidP="004A53F4">
            <w:pPr>
              <w:pStyle w:val="Bezodstpw"/>
              <w:jc w:val="center"/>
              <w:rPr>
                <w:rFonts w:ascii="Times New Roman" w:hAnsi="Times New Roman"/>
                <w:color w:val="auto"/>
                <w:sz w:val="18"/>
                <w:szCs w:val="18"/>
                <w:highlight w:val="yellow"/>
              </w:rPr>
            </w:pPr>
          </w:p>
        </w:tc>
        <w:tc>
          <w:tcPr>
            <w:tcW w:w="2410" w:type="dxa"/>
            <w:vAlign w:val="center"/>
          </w:tcPr>
          <w:p w14:paraId="5B824F3F"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napięte</w:t>
            </w:r>
          </w:p>
        </w:tc>
        <w:tc>
          <w:tcPr>
            <w:tcW w:w="5946" w:type="dxa"/>
            <w:gridSpan w:val="3"/>
            <w:vAlign w:val="center"/>
          </w:tcPr>
          <w:p w14:paraId="312700F3"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0-130</w:t>
            </w:r>
          </w:p>
        </w:tc>
      </w:tr>
      <w:tr w:rsidR="00EE12F7" w:rsidRPr="00E37B8C" w14:paraId="1283766B" w14:textId="77777777" w:rsidTr="00EE12F7">
        <w:trPr>
          <w:jc w:val="center"/>
        </w:trPr>
        <w:tc>
          <w:tcPr>
            <w:tcW w:w="704" w:type="dxa"/>
            <w:vMerge/>
            <w:shd w:val="clear" w:color="auto" w:fill="DBE5F1"/>
            <w:textDirection w:val="btLr"/>
            <w:vAlign w:val="center"/>
          </w:tcPr>
          <w:p w14:paraId="2C5DDF37" w14:textId="77777777" w:rsidR="00EE12F7" w:rsidRPr="00E37B8C" w:rsidRDefault="00EE12F7" w:rsidP="004A53F4">
            <w:pPr>
              <w:pStyle w:val="Bezodstpw"/>
              <w:jc w:val="center"/>
              <w:rPr>
                <w:rFonts w:ascii="Times New Roman" w:hAnsi="Times New Roman"/>
                <w:color w:val="auto"/>
                <w:sz w:val="18"/>
                <w:szCs w:val="18"/>
                <w:highlight w:val="yellow"/>
              </w:rPr>
            </w:pPr>
          </w:p>
        </w:tc>
        <w:tc>
          <w:tcPr>
            <w:tcW w:w="8356" w:type="dxa"/>
            <w:gridSpan w:val="4"/>
            <w:vAlign w:val="center"/>
          </w:tcPr>
          <w:p w14:paraId="2848F8F4"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Parametry hydrogeologiczne warstwy wodonośnej</w:t>
            </w:r>
          </w:p>
        </w:tc>
      </w:tr>
      <w:tr w:rsidR="00EE12F7" w:rsidRPr="00E37B8C" w14:paraId="3A88DD64" w14:textId="77777777" w:rsidTr="00EE12F7">
        <w:trPr>
          <w:trHeight w:val="562"/>
          <w:jc w:val="center"/>
        </w:trPr>
        <w:tc>
          <w:tcPr>
            <w:tcW w:w="704" w:type="dxa"/>
            <w:vMerge/>
            <w:shd w:val="clear" w:color="auto" w:fill="DBE5F1"/>
            <w:textDirection w:val="btLr"/>
            <w:vAlign w:val="center"/>
          </w:tcPr>
          <w:p w14:paraId="5862AF2D" w14:textId="77777777" w:rsidR="00EE12F7" w:rsidRPr="00E37B8C" w:rsidRDefault="00EE12F7" w:rsidP="004A53F4">
            <w:pPr>
              <w:pStyle w:val="Bezodstpw"/>
              <w:jc w:val="center"/>
              <w:rPr>
                <w:rFonts w:ascii="Times New Roman" w:hAnsi="Times New Roman"/>
                <w:color w:val="auto"/>
                <w:sz w:val="18"/>
                <w:szCs w:val="18"/>
                <w:highlight w:val="yellow"/>
              </w:rPr>
            </w:pPr>
          </w:p>
        </w:tc>
        <w:tc>
          <w:tcPr>
            <w:tcW w:w="2410" w:type="dxa"/>
            <w:vAlign w:val="center"/>
          </w:tcPr>
          <w:p w14:paraId="5CE7360D"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Miąższość od - do [m]</w:t>
            </w:r>
          </w:p>
        </w:tc>
        <w:tc>
          <w:tcPr>
            <w:tcW w:w="1843" w:type="dxa"/>
            <w:vAlign w:val="center"/>
          </w:tcPr>
          <w:p w14:paraId="2D116F5C"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Współczynnik filtracji od – do [m/h]</w:t>
            </w:r>
          </w:p>
        </w:tc>
        <w:tc>
          <w:tcPr>
            <w:tcW w:w="1842" w:type="dxa"/>
            <w:vAlign w:val="center"/>
          </w:tcPr>
          <w:p w14:paraId="10E9DFB6"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Przewodność [m</w:t>
            </w:r>
            <w:r w:rsidRPr="00E37B8C">
              <w:rPr>
                <w:rFonts w:ascii="Times New Roman" w:hAnsi="Times New Roman"/>
                <w:color w:val="auto"/>
                <w:sz w:val="18"/>
                <w:szCs w:val="18"/>
                <w:vertAlign w:val="superscript"/>
              </w:rPr>
              <w:t>2</w:t>
            </w:r>
            <w:r w:rsidRPr="00E37B8C">
              <w:rPr>
                <w:rFonts w:ascii="Times New Roman" w:hAnsi="Times New Roman"/>
                <w:color w:val="auto"/>
                <w:sz w:val="18"/>
                <w:szCs w:val="18"/>
              </w:rPr>
              <w:t>/h]</w:t>
            </w:r>
          </w:p>
        </w:tc>
        <w:tc>
          <w:tcPr>
            <w:tcW w:w="2261" w:type="dxa"/>
            <w:vAlign w:val="center"/>
          </w:tcPr>
          <w:p w14:paraId="773800F0"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Odsączalność / zasobność sprężysta średnia</w:t>
            </w:r>
          </w:p>
        </w:tc>
      </w:tr>
      <w:tr w:rsidR="00EE12F7" w:rsidRPr="00E37B8C" w14:paraId="7C4E654D" w14:textId="77777777" w:rsidTr="00EE12F7">
        <w:trPr>
          <w:jc w:val="center"/>
        </w:trPr>
        <w:tc>
          <w:tcPr>
            <w:tcW w:w="704" w:type="dxa"/>
            <w:vMerge/>
            <w:shd w:val="clear" w:color="auto" w:fill="DBE5F1"/>
            <w:textDirection w:val="btLr"/>
            <w:vAlign w:val="center"/>
          </w:tcPr>
          <w:p w14:paraId="2FA215E1" w14:textId="77777777" w:rsidR="00EE12F7" w:rsidRPr="00E37B8C" w:rsidRDefault="00EE12F7" w:rsidP="004A53F4">
            <w:pPr>
              <w:pStyle w:val="Bezodstpw"/>
              <w:jc w:val="center"/>
              <w:rPr>
                <w:rFonts w:ascii="Times New Roman" w:hAnsi="Times New Roman"/>
                <w:color w:val="auto"/>
                <w:sz w:val="18"/>
                <w:szCs w:val="18"/>
                <w:highlight w:val="yellow"/>
              </w:rPr>
            </w:pPr>
          </w:p>
        </w:tc>
        <w:tc>
          <w:tcPr>
            <w:tcW w:w="2410" w:type="dxa"/>
          </w:tcPr>
          <w:p w14:paraId="782E1654"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rPr>
              <w:t>0.5-55</w:t>
            </w:r>
          </w:p>
        </w:tc>
        <w:tc>
          <w:tcPr>
            <w:tcW w:w="1843" w:type="dxa"/>
          </w:tcPr>
          <w:p w14:paraId="1B1B7A32"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rPr>
              <w:t xml:space="preserve">0.036-0.0036 </w:t>
            </w:r>
          </w:p>
        </w:tc>
        <w:tc>
          <w:tcPr>
            <w:tcW w:w="1842" w:type="dxa"/>
            <w:vAlign w:val="center"/>
          </w:tcPr>
          <w:p w14:paraId="082B9660"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b.d.</w:t>
            </w:r>
          </w:p>
        </w:tc>
        <w:tc>
          <w:tcPr>
            <w:tcW w:w="2261" w:type="dxa"/>
            <w:vAlign w:val="center"/>
          </w:tcPr>
          <w:p w14:paraId="0B349BEC"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b.d.</w:t>
            </w:r>
          </w:p>
        </w:tc>
      </w:tr>
      <w:tr w:rsidR="00EE12F7" w:rsidRPr="00E37B8C" w14:paraId="33AC5A2F" w14:textId="77777777" w:rsidTr="00EE12F7">
        <w:trPr>
          <w:jc w:val="center"/>
        </w:trPr>
        <w:tc>
          <w:tcPr>
            <w:tcW w:w="704" w:type="dxa"/>
            <w:vMerge/>
            <w:shd w:val="clear" w:color="auto" w:fill="DBE5F1"/>
            <w:textDirection w:val="btLr"/>
            <w:vAlign w:val="center"/>
          </w:tcPr>
          <w:p w14:paraId="6691407E" w14:textId="77777777" w:rsidR="00EE12F7" w:rsidRPr="00E37B8C" w:rsidRDefault="00EE12F7" w:rsidP="004A53F4">
            <w:pPr>
              <w:pStyle w:val="Bezodstpw"/>
              <w:jc w:val="center"/>
              <w:rPr>
                <w:rFonts w:ascii="Times New Roman" w:hAnsi="Times New Roman"/>
                <w:color w:val="auto"/>
                <w:sz w:val="18"/>
                <w:szCs w:val="18"/>
                <w:highlight w:val="yellow"/>
              </w:rPr>
            </w:pPr>
          </w:p>
        </w:tc>
        <w:tc>
          <w:tcPr>
            <w:tcW w:w="8356" w:type="dxa"/>
            <w:gridSpan w:val="4"/>
            <w:vAlign w:val="center"/>
          </w:tcPr>
          <w:p w14:paraId="6D6415FC" w14:textId="77777777" w:rsidR="00EE12F7" w:rsidRPr="00E37B8C" w:rsidRDefault="00EE12F7" w:rsidP="004A53F4">
            <w:pPr>
              <w:pStyle w:val="Bezodstpw"/>
              <w:jc w:val="center"/>
              <w:rPr>
                <w:rFonts w:ascii="Times New Roman" w:hAnsi="Times New Roman"/>
                <w:b/>
                <w:color w:val="auto"/>
                <w:sz w:val="18"/>
                <w:szCs w:val="18"/>
              </w:rPr>
            </w:pPr>
            <w:r w:rsidRPr="00E37B8C">
              <w:rPr>
                <w:rFonts w:ascii="Times New Roman" w:hAnsi="Times New Roman"/>
                <w:b/>
                <w:color w:val="auto"/>
                <w:sz w:val="18"/>
                <w:szCs w:val="18"/>
              </w:rPr>
              <w:t>Typy chemiczne wód podziemnych</w:t>
            </w:r>
          </w:p>
        </w:tc>
      </w:tr>
      <w:tr w:rsidR="00EE12F7" w:rsidRPr="00E37B8C" w14:paraId="4EAC8D2D" w14:textId="77777777" w:rsidTr="00EE12F7">
        <w:trPr>
          <w:trHeight w:val="566"/>
          <w:jc w:val="center"/>
        </w:trPr>
        <w:tc>
          <w:tcPr>
            <w:tcW w:w="704" w:type="dxa"/>
            <w:vMerge/>
            <w:shd w:val="clear" w:color="auto" w:fill="DBE5F1"/>
            <w:textDirection w:val="btLr"/>
            <w:vAlign w:val="center"/>
          </w:tcPr>
          <w:p w14:paraId="760C9DCE" w14:textId="77777777" w:rsidR="00EE12F7" w:rsidRPr="00E37B8C" w:rsidRDefault="00EE12F7" w:rsidP="004A53F4">
            <w:pPr>
              <w:pStyle w:val="Bezodstpw"/>
              <w:jc w:val="center"/>
              <w:rPr>
                <w:rFonts w:ascii="Times New Roman" w:hAnsi="Times New Roman"/>
                <w:color w:val="auto"/>
                <w:sz w:val="18"/>
                <w:szCs w:val="18"/>
                <w:highlight w:val="yellow"/>
              </w:rPr>
            </w:pPr>
          </w:p>
        </w:tc>
        <w:tc>
          <w:tcPr>
            <w:tcW w:w="8356" w:type="dxa"/>
            <w:gridSpan w:val="4"/>
            <w:vAlign w:val="center"/>
          </w:tcPr>
          <w:p w14:paraId="5D0ED4C8"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Typy naturalne:</w:t>
            </w:r>
          </w:p>
          <w:p w14:paraId="1D05DAB2"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HCO3-Ca (wody </w:t>
            </w:r>
            <w:proofErr w:type="spellStart"/>
            <w:r w:rsidRPr="00E37B8C">
              <w:rPr>
                <w:rFonts w:ascii="Times New Roman" w:hAnsi="Times New Roman"/>
                <w:color w:val="auto"/>
                <w:sz w:val="18"/>
                <w:szCs w:val="18"/>
              </w:rPr>
              <w:t>wodorowęglanowo-wapniowe</w:t>
            </w:r>
            <w:proofErr w:type="spellEnd"/>
            <w:r w:rsidRPr="00E37B8C">
              <w:rPr>
                <w:rFonts w:ascii="Times New Roman" w:hAnsi="Times New Roman"/>
                <w:color w:val="auto"/>
                <w:sz w:val="18"/>
                <w:szCs w:val="18"/>
              </w:rPr>
              <w:t>)</w:t>
            </w:r>
          </w:p>
          <w:p w14:paraId="04A39092"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HCO3-Ca-Mg (wody </w:t>
            </w:r>
            <w:proofErr w:type="spellStart"/>
            <w:r w:rsidRPr="00E37B8C">
              <w:rPr>
                <w:rFonts w:ascii="Times New Roman" w:hAnsi="Times New Roman"/>
                <w:color w:val="auto"/>
                <w:sz w:val="18"/>
                <w:szCs w:val="18"/>
              </w:rPr>
              <w:t>wodorowęglanowo-wapniowo-magnezowe</w:t>
            </w:r>
            <w:proofErr w:type="spellEnd"/>
            <w:r w:rsidRPr="00E37B8C">
              <w:rPr>
                <w:rFonts w:ascii="Times New Roman" w:hAnsi="Times New Roman"/>
                <w:color w:val="auto"/>
                <w:sz w:val="18"/>
                <w:szCs w:val="18"/>
              </w:rPr>
              <w:t>)</w:t>
            </w:r>
          </w:p>
          <w:p w14:paraId="11EDE378"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HCO3-SO4-Ca-Mg (wody </w:t>
            </w:r>
            <w:proofErr w:type="spellStart"/>
            <w:r w:rsidRPr="00E37B8C">
              <w:rPr>
                <w:rFonts w:ascii="Times New Roman" w:hAnsi="Times New Roman"/>
                <w:color w:val="auto"/>
                <w:sz w:val="18"/>
                <w:szCs w:val="18"/>
              </w:rPr>
              <w:t>wodorowęglanowo-siarczanowo-wapniowo-magnezowe</w:t>
            </w:r>
            <w:proofErr w:type="spellEnd"/>
            <w:r w:rsidRPr="00E37B8C">
              <w:rPr>
                <w:rFonts w:ascii="Times New Roman" w:hAnsi="Times New Roman"/>
                <w:color w:val="auto"/>
                <w:sz w:val="18"/>
                <w:szCs w:val="18"/>
              </w:rPr>
              <w:t>)</w:t>
            </w:r>
          </w:p>
          <w:p w14:paraId="6E3C2F6F"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Typy odbiegające od naturalnych:</w:t>
            </w:r>
          </w:p>
          <w:p w14:paraId="15F4A20C"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SO4-NO3-Ca-Mg (wody </w:t>
            </w:r>
            <w:proofErr w:type="spellStart"/>
            <w:r w:rsidRPr="00E37B8C">
              <w:rPr>
                <w:rFonts w:ascii="Times New Roman" w:hAnsi="Times New Roman"/>
                <w:color w:val="auto"/>
                <w:sz w:val="18"/>
                <w:szCs w:val="18"/>
              </w:rPr>
              <w:t>siarczanowo-azotanowo-wapniowo-magnezowe</w:t>
            </w:r>
            <w:proofErr w:type="spellEnd"/>
            <w:r w:rsidRPr="00E37B8C">
              <w:rPr>
                <w:rFonts w:ascii="Times New Roman" w:hAnsi="Times New Roman"/>
                <w:color w:val="auto"/>
                <w:sz w:val="18"/>
                <w:szCs w:val="18"/>
              </w:rPr>
              <w:t>)</w:t>
            </w:r>
          </w:p>
          <w:p w14:paraId="64F96F6A"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HCO3-Ca-Na (wody </w:t>
            </w:r>
            <w:proofErr w:type="spellStart"/>
            <w:r w:rsidRPr="00E37B8C">
              <w:rPr>
                <w:rFonts w:ascii="Times New Roman" w:hAnsi="Times New Roman"/>
                <w:color w:val="auto"/>
                <w:sz w:val="18"/>
                <w:szCs w:val="18"/>
              </w:rPr>
              <w:t>wodorowęglanowo-wapniowo-sodowe</w:t>
            </w:r>
            <w:proofErr w:type="spellEnd"/>
            <w:r w:rsidRPr="00E37B8C">
              <w:rPr>
                <w:rFonts w:ascii="Times New Roman" w:hAnsi="Times New Roman"/>
                <w:color w:val="auto"/>
                <w:sz w:val="18"/>
                <w:szCs w:val="18"/>
              </w:rPr>
              <w:t>),</w:t>
            </w:r>
          </w:p>
          <w:p w14:paraId="5034132B"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HCO3-Na-Ca (wody </w:t>
            </w:r>
            <w:proofErr w:type="spellStart"/>
            <w:r w:rsidRPr="00E37B8C">
              <w:rPr>
                <w:rFonts w:ascii="Times New Roman" w:hAnsi="Times New Roman"/>
                <w:color w:val="auto"/>
                <w:sz w:val="18"/>
                <w:szCs w:val="18"/>
              </w:rPr>
              <w:t>wodorowęglanowo-sodowo-wapniowe</w:t>
            </w:r>
            <w:proofErr w:type="spellEnd"/>
            <w:r w:rsidRPr="00E37B8C">
              <w:rPr>
                <w:rFonts w:ascii="Times New Roman" w:hAnsi="Times New Roman"/>
                <w:color w:val="auto"/>
                <w:sz w:val="18"/>
                <w:szCs w:val="18"/>
              </w:rPr>
              <w:t>),</w:t>
            </w:r>
          </w:p>
          <w:p w14:paraId="78D03468"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HCO3-Ca-Na-Mg (wody </w:t>
            </w:r>
            <w:proofErr w:type="spellStart"/>
            <w:r w:rsidRPr="00E37B8C">
              <w:rPr>
                <w:rFonts w:ascii="Times New Roman" w:hAnsi="Times New Roman"/>
                <w:color w:val="auto"/>
                <w:sz w:val="18"/>
                <w:szCs w:val="18"/>
              </w:rPr>
              <w:t>wodorowęglanowo-wapniowo-sodowo-magnezowe</w:t>
            </w:r>
            <w:proofErr w:type="spellEnd"/>
            <w:r w:rsidRPr="00E37B8C">
              <w:rPr>
                <w:rFonts w:ascii="Times New Roman" w:hAnsi="Times New Roman"/>
                <w:color w:val="auto"/>
                <w:sz w:val="18"/>
                <w:szCs w:val="18"/>
              </w:rPr>
              <w:t>),</w:t>
            </w:r>
          </w:p>
          <w:p w14:paraId="6677672D"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 xml:space="preserve">HCO3-SO4-Cl-Ca-Mg (wody </w:t>
            </w:r>
            <w:proofErr w:type="spellStart"/>
            <w:r w:rsidRPr="00E37B8C">
              <w:rPr>
                <w:rFonts w:ascii="Times New Roman" w:hAnsi="Times New Roman"/>
                <w:color w:val="auto"/>
                <w:sz w:val="18"/>
                <w:szCs w:val="18"/>
              </w:rPr>
              <w:t>wodorowęglanowo-siarczanowo-chlorkowo-wapniowo</w:t>
            </w:r>
            <w:proofErr w:type="spellEnd"/>
            <w:r w:rsidRPr="00E37B8C">
              <w:rPr>
                <w:rFonts w:ascii="Times New Roman" w:hAnsi="Times New Roman"/>
                <w:color w:val="auto"/>
                <w:sz w:val="18"/>
                <w:szCs w:val="18"/>
              </w:rPr>
              <w:t>-</w:t>
            </w:r>
          </w:p>
          <w:p w14:paraId="0DBE0AAF" w14:textId="77777777" w:rsidR="00EE12F7" w:rsidRPr="00E37B8C" w:rsidRDefault="00EE12F7" w:rsidP="004A53F4">
            <w:pPr>
              <w:pStyle w:val="Bezodstpw"/>
              <w:jc w:val="center"/>
              <w:rPr>
                <w:rFonts w:ascii="Times New Roman" w:hAnsi="Times New Roman"/>
                <w:color w:val="auto"/>
                <w:sz w:val="18"/>
                <w:szCs w:val="18"/>
              </w:rPr>
            </w:pPr>
            <w:r w:rsidRPr="00E37B8C">
              <w:rPr>
                <w:rFonts w:ascii="Times New Roman" w:hAnsi="Times New Roman"/>
                <w:color w:val="auto"/>
                <w:sz w:val="18"/>
                <w:szCs w:val="18"/>
              </w:rPr>
              <w:t>magnezowe),</w:t>
            </w:r>
          </w:p>
        </w:tc>
      </w:tr>
    </w:tbl>
    <w:p w14:paraId="03F01F35" w14:textId="77777777" w:rsidR="003A24BD" w:rsidRPr="00E37B8C" w:rsidRDefault="003A24BD" w:rsidP="00544894">
      <w:pPr>
        <w:pStyle w:val="Nomalnywcity"/>
        <w:rPr>
          <w:rFonts w:ascii="Times New Roman" w:hAnsi="Times New Roman"/>
          <w:sz w:val="8"/>
          <w:szCs w:val="8"/>
        </w:rPr>
      </w:pPr>
    </w:p>
    <w:p w14:paraId="41879825" w14:textId="5B3BE252" w:rsidR="00544894" w:rsidRPr="00E37B8C" w:rsidRDefault="00544894" w:rsidP="00544894">
      <w:pPr>
        <w:pStyle w:val="Nomalnywcity"/>
        <w:rPr>
          <w:rFonts w:ascii="Times New Roman" w:hAnsi="Times New Roman"/>
          <w:szCs w:val="22"/>
        </w:rPr>
      </w:pPr>
      <w:r w:rsidRPr="00E37B8C">
        <w:rPr>
          <w:rFonts w:ascii="Times New Roman" w:hAnsi="Times New Roman"/>
          <w:szCs w:val="22"/>
        </w:rPr>
        <w:t xml:space="preserve">Jakość wód podziemnych na analizowanym terenie jest badana przez Państwowy Instytut Geologiczny w ramach krajowego monitoringu. Celem monitoringu jakości wód podziemnych jest dostarczenie informacji o stanie chemicznym wód, śledzenie jego zmian oraz sygnalizacja zagrożeń, na potrzeby zarządzania zasobami wód podziemnych i oceny skuteczności podejmowanych działań ochronnych związanych z osiągnięciem dobrego stanu ekologicznego, określonego przez Ramową Dyrektywę Wodną (RDW). </w:t>
      </w:r>
    </w:p>
    <w:p w14:paraId="6E0ABBED" w14:textId="77777777" w:rsidR="00096571" w:rsidRPr="00E37B8C" w:rsidRDefault="00544894" w:rsidP="00E71FA4">
      <w:pPr>
        <w:pStyle w:val="Nomalnywcity"/>
        <w:rPr>
          <w:rFonts w:ascii="Times New Roman" w:hAnsi="Times New Roman"/>
          <w:szCs w:val="22"/>
        </w:rPr>
      </w:pPr>
      <w:r w:rsidRPr="00E37B8C">
        <w:rPr>
          <w:rFonts w:ascii="Times New Roman" w:hAnsi="Times New Roman"/>
          <w:szCs w:val="22"/>
        </w:rPr>
        <w:t xml:space="preserve">Stan jednolitych części wód podziemnych, na obszarze których znajduje się planowana inwestycja został określony jako dobry. Dla spełnienia wymogu niepogarszania stanu części wód, dla części wód będących w co najmniej dobrym stanie chemicznym i ilościowym, celem środowiskowym będzie utrzymanie tego stanu. </w:t>
      </w:r>
    </w:p>
    <w:p w14:paraId="03008E70" w14:textId="77777777" w:rsidR="00096571" w:rsidRPr="00E37B8C" w:rsidRDefault="00544894" w:rsidP="00E71FA4">
      <w:pPr>
        <w:pStyle w:val="Nomalnywcity"/>
        <w:rPr>
          <w:rFonts w:ascii="Times New Roman" w:hAnsi="Times New Roman"/>
        </w:rPr>
      </w:pPr>
      <w:r w:rsidRPr="00E37B8C">
        <w:rPr>
          <w:rFonts w:ascii="Times New Roman" w:hAnsi="Times New Roman"/>
          <w:szCs w:val="22"/>
        </w:rPr>
        <w:t>Planowana inwestycja zarówno na etapie budowy jak i eksploatacji nie wpłynie na stan ilościowy jednolitych części wód podziemnych. Poziom wód podziemnych nie będzie podlegał wahaniom, zwierciadło wód podziemnych nie ulegnie obniżeniu. W związku z powyższym ocenia się, iż planowana inwestycja nie przyczyni się do nieosiągnięcia celów środowiskowych ustalonych dla wód podziemnych, określonych w planie gospodarowania wodami.</w:t>
      </w:r>
      <w:r w:rsidR="00E71FA4" w:rsidRPr="00E37B8C">
        <w:rPr>
          <w:rFonts w:ascii="Times New Roman" w:hAnsi="Times New Roman"/>
        </w:rPr>
        <w:t xml:space="preserve"> </w:t>
      </w:r>
    </w:p>
    <w:p w14:paraId="57F99D69" w14:textId="331765E6" w:rsidR="00544894" w:rsidRPr="00E37B8C" w:rsidRDefault="00E71FA4" w:rsidP="00E71FA4">
      <w:pPr>
        <w:pStyle w:val="Nomalnywcity"/>
        <w:rPr>
          <w:rFonts w:ascii="Times New Roman" w:hAnsi="Times New Roman"/>
          <w:szCs w:val="22"/>
          <w:lang w:val="pl-PL"/>
        </w:rPr>
      </w:pPr>
      <w:r w:rsidRPr="00E37B8C">
        <w:rPr>
          <w:rFonts w:ascii="Times New Roman" w:hAnsi="Times New Roman"/>
          <w:lang w:val="pl-PL"/>
        </w:rPr>
        <w:t xml:space="preserve">W granicach analizowanej </w:t>
      </w:r>
      <w:proofErr w:type="spellStart"/>
      <w:r w:rsidRPr="00E37B8C">
        <w:rPr>
          <w:rFonts w:ascii="Times New Roman" w:hAnsi="Times New Roman"/>
          <w:lang w:val="pl-PL"/>
        </w:rPr>
        <w:t>JCWPd</w:t>
      </w:r>
      <w:proofErr w:type="spellEnd"/>
      <w:r w:rsidRPr="00E37B8C">
        <w:rPr>
          <w:rFonts w:ascii="Times New Roman" w:hAnsi="Times New Roman"/>
          <w:lang w:val="pl-PL"/>
        </w:rPr>
        <w:t xml:space="preserve"> </w:t>
      </w:r>
      <w:r w:rsidRPr="00E37B8C">
        <w:rPr>
          <w:rFonts w:ascii="Times New Roman" w:hAnsi="Times New Roman"/>
          <w:szCs w:val="22"/>
        </w:rPr>
        <w:t xml:space="preserve">brak zidentyfikowanej presji powodującej zagrożenie dla stanu </w:t>
      </w:r>
      <w:proofErr w:type="spellStart"/>
      <w:r w:rsidRPr="00E37B8C">
        <w:rPr>
          <w:rFonts w:ascii="Times New Roman" w:hAnsi="Times New Roman"/>
          <w:szCs w:val="22"/>
        </w:rPr>
        <w:t>JCWPd</w:t>
      </w:r>
      <w:proofErr w:type="spellEnd"/>
      <w:r w:rsidRPr="00E37B8C">
        <w:rPr>
          <w:rFonts w:ascii="Times New Roman" w:hAnsi="Times New Roman"/>
          <w:szCs w:val="22"/>
          <w:lang w:val="pl-PL"/>
        </w:rPr>
        <w:t>.</w:t>
      </w:r>
    </w:p>
    <w:p w14:paraId="3F83CB64" w14:textId="236658E7" w:rsidR="00096571" w:rsidRPr="00E37B8C" w:rsidRDefault="00544894" w:rsidP="007640B5">
      <w:pPr>
        <w:pStyle w:val="Nomalnywcity"/>
        <w:rPr>
          <w:rFonts w:ascii="Times New Roman" w:hAnsi="Times New Roman"/>
          <w:szCs w:val="22"/>
        </w:rPr>
      </w:pPr>
      <w:r w:rsidRPr="00E37B8C">
        <w:rPr>
          <w:rFonts w:ascii="Times New Roman" w:hAnsi="Times New Roman"/>
          <w:szCs w:val="22"/>
        </w:rPr>
        <w:t xml:space="preserve">Przeprowadzona analiza oddziaływania inwestycji na wskaźniki stosowane przy ocenie stanu </w:t>
      </w:r>
      <w:proofErr w:type="spellStart"/>
      <w:r w:rsidRPr="00E37B8C">
        <w:rPr>
          <w:rFonts w:ascii="Times New Roman" w:hAnsi="Times New Roman"/>
          <w:szCs w:val="22"/>
        </w:rPr>
        <w:t>JCWPd</w:t>
      </w:r>
      <w:proofErr w:type="spellEnd"/>
      <w:r w:rsidRPr="00E37B8C">
        <w:rPr>
          <w:rFonts w:ascii="Times New Roman" w:hAnsi="Times New Roman"/>
          <w:szCs w:val="22"/>
        </w:rPr>
        <w:t xml:space="preserve"> wykazała, że przy zapewnieniu odpowiedniego przebiegu prac budowlanych (tj. z zachowaniem odpowiednich środków i działań zabezpieczających przed przedostaniem się do wód podziemnych substancji szkodliwych) oraz uwzględnieniu wykonania systemu odwodnienia dostosowanego do lokalnych uwarunkowań, nie powinno wystąpić negatywne oddziaływanie na przedmiotowe wskaźniki. Oddziaływanie na jakość </w:t>
      </w:r>
      <w:proofErr w:type="spellStart"/>
      <w:r w:rsidRPr="00E37B8C">
        <w:rPr>
          <w:rFonts w:ascii="Times New Roman" w:hAnsi="Times New Roman"/>
          <w:szCs w:val="22"/>
        </w:rPr>
        <w:t>JCWPd</w:t>
      </w:r>
      <w:proofErr w:type="spellEnd"/>
      <w:r w:rsidRPr="00E37B8C">
        <w:rPr>
          <w:rFonts w:ascii="Times New Roman" w:hAnsi="Times New Roman"/>
          <w:szCs w:val="22"/>
        </w:rPr>
        <w:t xml:space="preserve"> zostaje znacząco ograniczone na skutek wykonania właściwego systemu odwodnienia. Zaproponowany system odwodnienia, jak również objętość odprowadzanej wody nie powinna wpłynąć w sposób istotny na osiągniecie celów przez </w:t>
      </w:r>
      <w:proofErr w:type="spellStart"/>
      <w:r w:rsidRPr="00E37B8C">
        <w:rPr>
          <w:rFonts w:ascii="Times New Roman" w:hAnsi="Times New Roman"/>
          <w:szCs w:val="22"/>
        </w:rPr>
        <w:t>JCWPd</w:t>
      </w:r>
      <w:proofErr w:type="spellEnd"/>
      <w:r w:rsidRPr="00E37B8C">
        <w:rPr>
          <w:rFonts w:ascii="Times New Roman" w:hAnsi="Times New Roman"/>
          <w:szCs w:val="22"/>
        </w:rPr>
        <w:t xml:space="preserve">. </w:t>
      </w:r>
    </w:p>
    <w:p w14:paraId="34E23554" w14:textId="77777777" w:rsidR="001354DE" w:rsidRPr="00E37B8C" w:rsidRDefault="001354DE" w:rsidP="001354DE">
      <w:pPr>
        <w:pStyle w:val="Nomalnywcity"/>
        <w:rPr>
          <w:rFonts w:ascii="Times New Roman" w:hAnsi="Times New Roman"/>
          <w:szCs w:val="22"/>
          <w:lang w:val="pl-PL"/>
        </w:rPr>
      </w:pPr>
      <w:r w:rsidRPr="00E37B8C">
        <w:rPr>
          <w:rFonts w:ascii="Times New Roman" w:hAnsi="Times New Roman"/>
          <w:szCs w:val="22"/>
          <w:lang w:val="pl-PL"/>
        </w:rPr>
        <w:t>W fazie budowy prowadzone prace mogą skutkować różnymi formami oddziaływania na wody podziemne, takimi jak:</w:t>
      </w:r>
    </w:p>
    <w:p w14:paraId="65249EB2" w14:textId="68071581" w:rsidR="001354DE" w:rsidRPr="00E37B8C" w:rsidRDefault="001354DE">
      <w:pPr>
        <w:pStyle w:val="Nomalnywcity"/>
        <w:numPr>
          <w:ilvl w:val="0"/>
          <w:numId w:val="20"/>
        </w:numPr>
        <w:ind w:left="426"/>
        <w:rPr>
          <w:rFonts w:ascii="Times New Roman" w:hAnsi="Times New Roman"/>
          <w:szCs w:val="22"/>
          <w:lang w:val="pl-PL"/>
        </w:rPr>
      </w:pPr>
      <w:r w:rsidRPr="00E37B8C">
        <w:rPr>
          <w:rFonts w:ascii="Times New Roman" w:hAnsi="Times New Roman"/>
          <w:szCs w:val="22"/>
          <w:lang w:val="pl-PL"/>
        </w:rPr>
        <w:t xml:space="preserve">zanieczyszczenie środowiska gruntowo-wodnego w wyniku prac związanych z realizacją budowy dróg i obiektów </w:t>
      </w:r>
      <w:r w:rsidR="00B46677" w:rsidRPr="00E37B8C">
        <w:rPr>
          <w:rFonts w:ascii="Times New Roman" w:hAnsi="Times New Roman"/>
          <w:szCs w:val="22"/>
          <w:lang w:val="pl-PL"/>
        </w:rPr>
        <w:t xml:space="preserve">inżynierskich </w:t>
      </w:r>
      <w:r w:rsidRPr="00E37B8C">
        <w:rPr>
          <w:rFonts w:ascii="Times New Roman" w:hAnsi="Times New Roman"/>
          <w:szCs w:val="22"/>
          <w:lang w:val="pl-PL"/>
        </w:rPr>
        <w:t xml:space="preserve">oraz infrastruktury, w wyniku magazynowania odpadów, </w:t>
      </w:r>
    </w:p>
    <w:p w14:paraId="48E901EF" w14:textId="77777777" w:rsidR="001354DE" w:rsidRPr="00E37B8C" w:rsidRDefault="001354DE">
      <w:pPr>
        <w:pStyle w:val="Nomalnywcity"/>
        <w:numPr>
          <w:ilvl w:val="0"/>
          <w:numId w:val="20"/>
        </w:numPr>
        <w:ind w:left="426"/>
        <w:rPr>
          <w:rFonts w:ascii="Times New Roman" w:hAnsi="Times New Roman"/>
          <w:szCs w:val="22"/>
          <w:lang w:val="pl-PL"/>
        </w:rPr>
      </w:pPr>
      <w:r w:rsidRPr="00E37B8C">
        <w:rPr>
          <w:rFonts w:ascii="Times New Roman" w:hAnsi="Times New Roman"/>
          <w:szCs w:val="22"/>
          <w:lang w:val="pl-PL"/>
        </w:rPr>
        <w:t xml:space="preserve">odprowadzanie ścieków z zaplecza budowy, </w:t>
      </w:r>
    </w:p>
    <w:p w14:paraId="2DFBFD8D" w14:textId="77777777" w:rsidR="001354DE" w:rsidRPr="00E37B8C" w:rsidRDefault="001354DE">
      <w:pPr>
        <w:pStyle w:val="Nomalnywcity"/>
        <w:numPr>
          <w:ilvl w:val="0"/>
          <w:numId w:val="20"/>
        </w:numPr>
        <w:ind w:left="426"/>
        <w:rPr>
          <w:rFonts w:ascii="Times New Roman" w:hAnsi="Times New Roman"/>
          <w:szCs w:val="22"/>
          <w:lang w:val="pl-PL"/>
        </w:rPr>
      </w:pPr>
      <w:r w:rsidRPr="00E37B8C">
        <w:rPr>
          <w:rFonts w:ascii="Times New Roman" w:hAnsi="Times New Roman"/>
          <w:szCs w:val="22"/>
          <w:lang w:val="pl-PL"/>
        </w:rPr>
        <w:t xml:space="preserve">wypłukiwanie szkodliwych substancji z pojazdów oraz maszyn i urządzeń budowlanych, </w:t>
      </w:r>
    </w:p>
    <w:p w14:paraId="373AC7E4" w14:textId="77777777" w:rsidR="001354DE" w:rsidRPr="00E37B8C" w:rsidRDefault="001354DE">
      <w:pPr>
        <w:pStyle w:val="Nomalnywcity"/>
        <w:numPr>
          <w:ilvl w:val="0"/>
          <w:numId w:val="20"/>
        </w:numPr>
        <w:ind w:left="426"/>
        <w:rPr>
          <w:rFonts w:ascii="Times New Roman" w:hAnsi="Times New Roman"/>
          <w:szCs w:val="22"/>
          <w:lang w:val="pl-PL"/>
        </w:rPr>
      </w:pPr>
      <w:r w:rsidRPr="00E37B8C">
        <w:rPr>
          <w:rFonts w:ascii="Times New Roman" w:hAnsi="Times New Roman"/>
          <w:szCs w:val="22"/>
          <w:lang w:val="pl-PL"/>
        </w:rPr>
        <w:t>nieprzewidziane awarie np. wycieków paliw.</w:t>
      </w:r>
    </w:p>
    <w:p w14:paraId="65133C1C" w14:textId="77777777" w:rsidR="001354DE" w:rsidRPr="00E37B8C" w:rsidRDefault="001354DE" w:rsidP="001354DE">
      <w:pPr>
        <w:pStyle w:val="Nomalnywcity"/>
        <w:rPr>
          <w:rFonts w:ascii="Times New Roman" w:hAnsi="Times New Roman"/>
          <w:szCs w:val="22"/>
          <w:lang w:val="pl-PL"/>
        </w:rPr>
      </w:pPr>
      <w:r w:rsidRPr="00E37B8C">
        <w:rPr>
          <w:rFonts w:ascii="Times New Roman" w:hAnsi="Times New Roman"/>
          <w:szCs w:val="22"/>
          <w:lang w:val="pl-PL"/>
        </w:rPr>
        <w:t xml:space="preserve">Należy zaznaczyć, iż przedstawione oddziaływania jeżeli w ogóle będą miały miejsce, to będą miały charakter punktowy i okresowy. Uciążliwości te ustąpią wraz z zakończeniem fazy budowy i będą zawsze minimalizowane, zgodnie z wcześniej opisanymi sposobami. </w:t>
      </w:r>
    </w:p>
    <w:p w14:paraId="2DF5E68C" w14:textId="77777777" w:rsidR="001354DE" w:rsidRPr="00E37B8C" w:rsidRDefault="001354DE" w:rsidP="00AE38ED">
      <w:pPr>
        <w:spacing w:before="20"/>
        <w:ind w:firstLine="567"/>
        <w:rPr>
          <w:rFonts w:ascii="Times New Roman" w:hAnsi="Times New Roman" w:cs="Times New Roman"/>
          <w:sz w:val="22"/>
          <w:szCs w:val="22"/>
        </w:rPr>
      </w:pPr>
      <w:r w:rsidRPr="00E37B8C">
        <w:rPr>
          <w:rFonts w:ascii="Times New Roman" w:hAnsi="Times New Roman" w:cs="Times New Roman"/>
          <w:sz w:val="22"/>
          <w:szCs w:val="22"/>
        </w:rPr>
        <w:t xml:space="preserve">Każda budowa i przebudowa drogi wiąże się z przeobrażeniem stosunków wodnych w najbliższym jej otoczeniu. Dotyczy to etapu eksploatacji, jak również okresu budowy. </w:t>
      </w:r>
      <w:r w:rsidRPr="00E37B8C">
        <w:rPr>
          <w:rFonts w:ascii="Times New Roman" w:eastAsia="Calibri" w:hAnsi="Times New Roman" w:cs="Times New Roman"/>
          <w:sz w:val="22"/>
          <w:szCs w:val="22"/>
          <w:lang w:eastAsia="en-US"/>
        </w:rPr>
        <w:t xml:space="preserve">Im większy będzie zakres robót ziemnych w obrębie tarasu zalewowego, tym wpływ na wody podziemne będzie większy. </w:t>
      </w:r>
    </w:p>
    <w:p w14:paraId="36EE9D05" w14:textId="77777777" w:rsidR="001354DE" w:rsidRPr="00E37B8C" w:rsidRDefault="001354DE" w:rsidP="00AE38ED">
      <w:pPr>
        <w:spacing w:before="20"/>
        <w:ind w:firstLine="567"/>
        <w:rPr>
          <w:rFonts w:ascii="Times New Roman" w:hAnsi="Times New Roman" w:cs="Times New Roman"/>
          <w:sz w:val="22"/>
          <w:szCs w:val="22"/>
        </w:rPr>
      </w:pPr>
      <w:r w:rsidRPr="00E37B8C">
        <w:rPr>
          <w:rFonts w:ascii="Times New Roman" w:hAnsi="Times New Roman" w:cs="Times New Roman"/>
          <w:sz w:val="22"/>
          <w:szCs w:val="22"/>
        </w:rPr>
        <w:t>Spływ opadowy z drogi może mieć charakter silnie zanieczyszczonych wód opadowych, powstałych w szczególności wskutek akumulacji zanieczyszczeń zgromadzonych na powierzchni jezdni i poboczu po długim okresie pogody suchej. Źródłem największych zanieczyszczeń są spływy roztopowe, głównie ze śniegu deponowanego na poboczach drogi.</w:t>
      </w:r>
    </w:p>
    <w:p w14:paraId="7B0A92FE" w14:textId="3E1E82A9" w:rsidR="001354DE" w:rsidRPr="00E37B8C" w:rsidRDefault="001354DE" w:rsidP="001354DE">
      <w:pPr>
        <w:pStyle w:val="Nomalnywcity"/>
        <w:rPr>
          <w:rFonts w:ascii="Times New Roman" w:hAnsi="Times New Roman"/>
          <w:szCs w:val="22"/>
          <w:lang w:val="pl-PL"/>
        </w:rPr>
      </w:pPr>
      <w:r w:rsidRPr="00E37B8C">
        <w:rPr>
          <w:rFonts w:ascii="Times New Roman" w:hAnsi="Times New Roman"/>
          <w:szCs w:val="22"/>
        </w:rPr>
        <w:t xml:space="preserve">Czynnikami wpływającymi na zanieczyszczenia spływów opadowych z drogi są gazy spalinowe, produkty ścierania opon i zużytych elementów pojazdów, zanieczyszczenie powierzchni wskutek niewłaściwego transportu materiałów sypkich i płynnych oraz chemikaliów. </w:t>
      </w:r>
    </w:p>
    <w:p w14:paraId="6C1D3FA4" w14:textId="77777777" w:rsidR="00096571" w:rsidRPr="00E37B8C" w:rsidRDefault="00096571" w:rsidP="001354DE">
      <w:pPr>
        <w:pStyle w:val="Nomalnywcity"/>
        <w:rPr>
          <w:rFonts w:ascii="Times New Roman" w:hAnsi="Times New Roman"/>
          <w:sz w:val="16"/>
          <w:szCs w:val="16"/>
        </w:rPr>
      </w:pPr>
    </w:p>
    <w:p w14:paraId="5FB613BB" w14:textId="391F5B5C" w:rsidR="001354DE" w:rsidRPr="00E37B8C" w:rsidRDefault="001354DE" w:rsidP="001354DE">
      <w:pPr>
        <w:pStyle w:val="Nomalnywcity"/>
        <w:rPr>
          <w:rFonts w:ascii="Times New Roman" w:hAnsi="Times New Roman"/>
          <w:szCs w:val="22"/>
        </w:rPr>
      </w:pPr>
      <w:r w:rsidRPr="00E37B8C">
        <w:rPr>
          <w:rFonts w:ascii="Times New Roman" w:hAnsi="Times New Roman"/>
          <w:szCs w:val="22"/>
        </w:rPr>
        <w:t xml:space="preserve">Planowana inwestycja zarówno na etapie budowy jak i eksploatacji nie wpłynie na stan ilościowy jednolitych części wód podziemnych. </w:t>
      </w:r>
    </w:p>
    <w:p w14:paraId="671FD7B4" w14:textId="77777777" w:rsidR="001354DE" w:rsidRPr="00E37B8C" w:rsidRDefault="001354DE" w:rsidP="001354DE">
      <w:pPr>
        <w:pStyle w:val="Nomalnywcity"/>
        <w:rPr>
          <w:rFonts w:ascii="Times New Roman" w:hAnsi="Times New Roman"/>
          <w:szCs w:val="22"/>
        </w:rPr>
      </w:pPr>
      <w:r w:rsidRPr="00E37B8C">
        <w:rPr>
          <w:rFonts w:ascii="Times New Roman" w:hAnsi="Times New Roman"/>
          <w:szCs w:val="22"/>
        </w:rPr>
        <w:t xml:space="preserve">Przeprowadzona analiza oddziaływania drogi na wskaźniki stosowane przy ocenie stanu </w:t>
      </w:r>
      <w:proofErr w:type="spellStart"/>
      <w:r w:rsidRPr="00E37B8C">
        <w:rPr>
          <w:rFonts w:ascii="Times New Roman" w:hAnsi="Times New Roman"/>
          <w:szCs w:val="22"/>
        </w:rPr>
        <w:t>JCWPd</w:t>
      </w:r>
      <w:proofErr w:type="spellEnd"/>
      <w:r w:rsidRPr="00E37B8C">
        <w:rPr>
          <w:rFonts w:ascii="Times New Roman" w:hAnsi="Times New Roman"/>
          <w:szCs w:val="22"/>
        </w:rPr>
        <w:t xml:space="preserve"> wykazała, że przy zapewnieniu odpowiedniego przebiegu prac budowlanych (tj. z zachowaniem odpowiednich środków i działań zabezpieczających przed przedostaniem się do wód podziemnych substancji szkodliwych) oraz uwzględnieniu wykonania w ciągu systemu odwodnienia drogi dostosowanych do lokalnych uwarunkowań oraz parametrów drogi urządzeń podczyszczających nie powinno wystąpić negatywne oddziaływanie na przedmiotowe wskaźniki. </w:t>
      </w:r>
    </w:p>
    <w:p w14:paraId="4BA30E60" w14:textId="470B3ACE" w:rsidR="001354DE" w:rsidRPr="00E37B8C" w:rsidRDefault="001354DE" w:rsidP="001354DE">
      <w:pPr>
        <w:pStyle w:val="Nomalnywcity"/>
        <w:rPr>
          <w:rFonts w:ascii="Times New Roman" w:hAnsi="Times New Roman"/>
          <w:szCs w:val="22"/>
        </w:rPr>
      </w:pPr>
      <w:r w:rsidRPr="00E37B8C">
        <w:rPr>
          <w:rFonts w:ascii="Times New Roman" w:hAnsi="Times New Roman"/>
          <w:szCs w:val="22"/>
          <w:lang w:val="pl-PL"/>
        </w:rPr>
        <w:t xml:space="preserve">Zagrożenie </w:t>
      </w:r>
      <w:r w:rsidRPr="00E37B8C">
        <w:rPr>
          <w:rFonts w:ascii="Times New Roman" w:hAnsi="Times New Roman"/>
          <w:szCs w:val="22"/>
        </w:rPr>
        <w:t>dla wód stanowiłoby natomiast potencjalne rozszczelnienie instalacji</w:t>
      </w:r>
      <w:r w:rsidRPr="00E37B8C">
        <w:rPr>
          <w:rFonts w:ascii="Times New Roman" w:hAnsi="Times New Roman"/>
          <w:szCs w:val="22"/>
          <w:lang w:val="pl-PL"/>
        </w:rPr>
        <w:t xml:space="preserve"> </w:t>
      </w:r>
      <w:r w:rsidRPr="00E37B8C">
        <w:rPr>
          <w:rFonts w:ascii="Times New Roman" w:hAnsi="Times New Roman"/>
          <w:szCs w:val="22"/>
        </w:rPr>
        <w:t>maszyn i</w:t>
      </w:r>
      <w:r w:rsidR="003854BE" w:rsidRPr="00E37B8C">
        <w:rPr>
          <w:rFonts w:ascii="Times New Roman" w:hAnsi="Times New Roman"/>
          <w:szCs w:val="22"/>
        </w:rPr>
        <w:t> </w:t>
      </w:r>
      <w:r w:rsidRPr="00E37B8C">
        <w:rPr>
          <w:rFonts w:ascii="Times New Roman" w:hAnsi="Times New Roman"/>
          <w:szCs w:val="22"/>
        </w:rPr>
        <w:t>urządzeń, powodujących wyciek produktów ropopochodnych. Prawdopodobieństwo</w:t>
      </w:r>
      <w:r w:rsidRPr="00E37B8C">
        <w:rPr>
          <w:rFonts w:ascii="Times New Roman" w:hAnsi="Times New Roman"/>
          <w:szCs w:val="22"/>
          <w:lang w:val="pl-PL"/>
        </w:rPr>
        <w:t xml:space="preserve"> </w:t>
      </w:r>
      <w:r w:rsidRPr="00E37B8C">
        <w:rPr>
          <w:rFonts w:ascii="Times New Roman" w:hAnsi="Times New Roman"/>
          <w:szCs w:val="22"/>
        </w:rPr>
        <w:t>wystąpienia tej sytuacji jest pomijalnie małe. Zgodnie jednak z zasadą prewencji i regułą przezorności,</w:t>
      </w:r>
      <w:r w:rsidRPr="00E37B8C">
        <w:rPr>
          <w:rFonts w:ascii="Times New Roman" w:hAnsi="Times New Roman"/>
          <w:szCs w:val="22"/>
          <w:lang w:val="pl-PL"/>
        </w:rPr>
        <w:t xml:space="preserve"> </w:t>
      </w:r>
      <w:r w:rsidRPr="00E37B8C">
        <w:rPr>
          <w:rFonts w:ascii="Times New Roman" w:hAnsi="Times New Roman"/>
          <w:szCs w:val="22"/>
        </w:rPr>
        <w:t>należy odpowiednio przygotować zaplecze budowy, m.in. poprzez uszczelnienie terenu zaplecza,</w:t>
      </w:r>
      <w:r w:rsidRPr="00E37B8C">
        <w:rPr>
          <w:rFonts w:ascii="Times New Roman" w:hAnsi="Times New Roman"/>
          <w:szCs w:val="22"/>
          <w:lang w:val="pl-PL"/>
        </w:rPr>
        <w:t xml:space="preserve"> </w:t>
      </w:r>
      <w:r w:rsidRPr="00E37B8C">
        <w:rPr>
          <w:rFonts w:ascii="Times New Roman" w:hAnsi="Times New Roman"/>
          <w:szCs w:val="22"/>
        </w:rPr>
        <w:t xml:space="preserve">miejsca postoju sprzętu budowlanego i odpowiednio przechowywać wszelkie substancje mogące szkodliwie oddziaływać na środowisko gruntowo-wodne. </w:t>
      </w:r>
    </w:p>
    <w:p w14:paraId="496B47A0" w14:textId="77777777" w:rsidR="001354DE" w:rsidRPr="00E37B8C" w:rsidRDefault="001354DE" w:rsidP="001354DE">
      <w:pPr>
        <w:pStyle w:val="Nomalnywcity"/>
        <w:rPr>
          <w:rFonts w:ascii="Times New Roman" w:hAnsi="Times New Roman"/>
          <w:szCs w:val="22"/>
          <w:lang w:val="pl-PL"/>
        </w:rPr>
      </w:pPr>
      <w:r w:rsidRPr="00E37B8C">
        <w:rPr>
          <w:rFonts w:ascii="Times New Roman" w:hAnsi="Times New Roman"/>
          <w:szCs w:val="22"/>
        </w:rPr>
        <w:t>Dobra organizacja pracy, zachowanie niezbędnych środków ostrożności, porządek na budowie oraz</w:t>
      </w:r>
      <w:r w:rsidRPr="00E37B8C">
        <w:rPr>
          <w:rFonts w:ascii="Times New Roman" w:hAnsi="Times New Roman"/>
          <w:szCs w:val="22"/>
          <w:lang w:val="pl-PL"/>
        </w:rPr>
        <w:t xml:space="preserve"> </w:t>
      </w:r>
      <w:r w:rsidRPr="00E37B8C">
        <w:rPr>
          <w:rFonts w:ascii="Times New Roman" w:hAnsi="Times New Roman"/>
          <w:szCs w:val="22"/>
        </w:rPr>
        <w:t xml:space="preserve">właściwy nadzór </w:t>
      </w:r>
      <w:proofErr w:type="spellStart"/>
      <w:r w:rsidRPr="00E37B8C">
        <w:rPr>
          <w:rFonts w:ascii="Times New Roman" w:hAnsi="Times New Roman"/>
          <w:szCs w:val="22"/>
        </w:rPr>
        <w:t>pozw</w:t>
      </w:r>
      <w:r w:rsidR="00332FBB" w:rsidRPr="00E37B8C">
        <w:rPr>
          <w:rFonts w:ascii="Times New Roman" w:hAnsi="Times New Roman"/>
          <w:szCs w:val="22"/>
          <w:lang w:val="pl-PL"/>
        </w:rPr>
        <w:t>o</w:t>
      </w:r>
      <w:proofErr w:type="spellEnd"/>
      <w:r w:rsidRPr="00E37B8C">
        <w:rPr>
          <w:rFonts w:ascii="Times New Roman" w:hAnsi="Times New Roman"/>
          <w:szCs w:val="22"/>
        </w:rPr>
        <w:t>li na ograniczenie a nawet wyeliminowanie ww. potencjalnych zagrożeń dla</w:t>
      </w:r>
      <w:r w:rsidRPr="00E37B8C">
        <w:rPr>
          <w:rFonts w:ascii="Times New Roman" w:hAnsi="Times New Roman"/>
          <w:szCs w:val="22"/>
          <w:lang w:val="pl-PL"/>
        </w:rPr>
        <w:t xml:space="preserve"> </w:t>
      </w:r>
      <w:r w:rsidRPr="00E37B8C">
        <w:rPr>
          <w:rFonts w:ascii="Times New Roman" w:hAnsi="Times New Roman"/>
          <w:szCs w:val="22"/>
        </w:rPr>
        <w:t>środowiska gruntowo-wodnego.</w:t>
      </w:r>
    </w:p>
    <w:p w14:paraId="33A79B4B" w14:textId="77777777" w:rsidR="001354DE" w:rsidRPr="00E37B8C" w:rsidRDefault="001354DE" w:rsidP="001354DE">
      <w:pPr>
        <w:pStyle w:val="Nomalnywcity"/>
        <w:rPr>
          <w:rFonts w:ascii="Times New Roman" w:hAnsi="Times New Roman"/>
          <w:szCs w:val="22"/>
        </w:rPr>
      </w:pPr>
      <w:r w:rsidRPr="00E37B8C">
        <w:rPr>
          <w:rFonts w:ascii="Times New Roman" w:hAnsi="Times New Roman"/>
          <w:szCs w:val="22"/>
        </w:rPr>
        <w:t>Na etapie eksploatacji zastosowany system odwodnienia pasa drogowego spowoduje brak oddziaływania przedsięwzięcia na stan wód podziemnych.</w:t>
      </w:r>
      <w:r w:rsidRPr="00E37B8C">
        <w:rPr>
          <w:rFonts w:ascii="Times New Roman" w:eastAsia="Calibri" w:hAnsi="Times New Roman"/>
          <w:szCs w:val="22"/>
          <w:lang w:eastAsia="en-US"/>
        </w:rPr>
        <w:t xml:space="preserve"> Zakres spodziewanych robót (płytkie wykopy, niwelacje) nie b</w:t>
      </w:r>
      <w:r w:rsidRPr="00E37B8C">
        <w:rPr>
          <w:rFonts w:ascii="Times New Roman" w:eastAsia="TimesNewRoman" w:hAnsi="Times New Roman"/>
          <w:szCs w:val="22"/>
          <w:lang w:eastAsia="en-US"/>
        </w:rPr>
        <w:t>ę</w:t>
      </w:r>
      <w:r w:rsidRPr="00E37B8C">
        <w:rPr>
          <w:rFonts w:ascii="Times New Roman" w:eastAsia="Calibri" w:hAnsi="Times New Roman"/>
          <w:szCs w:val="22"/>
          <w:lang w:eastAsia="en-US"/>
        </w:rPr>
        <w:t>dzie miał wpływu na zasilanie i jako</w:t>
      </w:r>
      <w:r w:rsidRPr="00E37B8C">
        <w:rPr>
          <w:rFonts w:ascii="Times New Roman" w:eastAsia="TimesNewRoman" w:hAnsi="Times New Roman"/>
          <w:szCs w:val="22"/>
          <w:lang w:eastAsia="en-US"/>
        </w:rPr>
        <w:t xml:space="preserve">ść </w:t>
      </w:r>
      <w:r w:rsidRPr="00E37B8C">
        <w:rPr>
          <w:rFonts w:ascii="Times New Roman" w:eastAsia="Calibri" w:hAnsi="Times New Roman"/>
          <w:szCs w:val="22"/>
          <w:lang w:eastAsia="en-US"/>
        </w:rPr>
        <w:t>wód. Wszystkie warianty inwestycji przebiegaj</w:t>
      </w:r>
      <w:r w:rsidRPr="00E37B8C">
        <w:rPr>
          <w:rFonts w:ascii="Times New Roman" w:eastAsia="TimesNewRoman" w:hAnsi="Times New Roman"/>
          <w:szCs w:val="22"/>
          <w:lang w:eastAsia="en-US"/>
        </w:rPr>
        <w:t xml:space="preserve">ą </w:t>
      </w:r>
      <w:r w:rsidRPr="00E37B8C">
        <w:rPr>
          <w:rFonts w:ascii="Times New Roman" w:eastAsia="Calibri" w:hAnsi="Times New Roman"/>
          <w:szCs w:val="22"/>
          <w:lang w:eastAsia="en-US"/>
        </w:rPr>
        <w:t>poza strefami ochronnymi uj</w:t>
      </w:r>
      <w:r w:rsidRPr="00E37B8C">
        <w:rPr>
          <w:rFonts w:ascii="Times New Roman" w:eastAsia="TimesNewRoman" w:hAnsi="Times New Roman"/>
          <w:szCs w:val="22"/>
          <w:lang w:eastAsia="en-US"/>
        </w:rPr>
        <w:t xml:space="preserve">ęć </w:t>
      </w:r>
      <w:r w:rsidRPr="00E37B8C">
        <w:rPr>
          <w:rFonts w:ascii="Times New Roman" w:eastAsia="Calibri" w:hAnsi="Times New Roman"/>
          <w:szCs w:val="22"/>
          <w:lang w:eastAsia="en-US"/>
        </w:rPr>
        <w:t>wód podziemnych.</w:t>
      </w:r>
    </w:p>
    <w:p w14:paraId="63019981" w14:textId="3FCD5CDB" w:rsidR="001354DE" w:rsidRPr="00E37B8C" w:rsidRDefault="001354DE" w:rsidP="001354DE">
      <w:pPr>
        <w:pStyle w:val="Nomalnywcity"/>
        <w:rPr>
          <w:rFonts w:ascii="Times New Roman" w:hAnsi="Times New Roman"/>
        </w:rPr>
      </w:pPr>
      <w:r w:rsidRPr="00E37B8C">
        <w:rPr>
          <w:rFonts w:ascii="Times New Roman" w:hAnsi="Times New Roman"/>
        </w:rPr>
        <w:t xml:space="preserve">Mając na uwadze powyższe inwestycja nie wpłynie negatywnie ja stan ilościowy jak i jakościowy czwartorzędowego użytkowego poziomu wodonośnego. Należy zaznaczyć, iż oddziaływania będą miały charakter okresowy, związany wyłącznie z etapem realizacji przedsięwzięcia. </w:t>
      </w:r>
    </w:p>
    <w:p w14:paraId="4F6AE246" w14:textId="6607518E" w:rsidR="001354DE" w:rsidRPr="00E37B8C" w:rsidRDefault="001354DE" w:rsidP="001354DE">
      <w:pPr>
        <w:pStyle w:val="Nomalnywcity"/>
        <w:rPr>
          <w:rFonts w:ascii="Times New Roman" w:hAnsi="Times New Roman"/>
        </w:rPr>
      </w:pPr>
      <w:r w:rsidRPr="00E37B8C">
        <w:rPr>
          <w:rFonts w:ascii="Times New Roman" w:hAnsi="Times New Roman"/>
        </w:rPr>
        <w:t xml:space="preserve">Realizacja inwestycji z wykorzystaniem istniejącej infrastruktury technicznej w zakresie ochrony wód, przy respektowaniu obowiązującego prawa nie spowoduje pogorszenia stanu wód i nie będzie kolidować z procesem osiągnięcia celów środowiskowych. Zatem planowane przedsięwzięcie nie narusza ustaleń Ramowej Dyrektywy Wodnej. Biorąc pod uwagę charakter inwestycji i przyjęte rozwiązania z zakresu gospodarki wodno-ściekowej należy uznać, że przedsięwzięcie nie wpłynie na pogorszenie stanu </w:t>
      </w:r>
      <w:r w:rsidR="00096571" w:rsidRPr="00E37B8C">
        <w:rPr>
          <w:rFonts w:ascii="Times New Roman" w:hAnsi="Times New Roman"/>
        </w:rPr>
        <w:t xml:space="preserve">przedmiotowej </w:t>
      </w:r>
      <w:proofErr w:type="spellStart"/>
      <w:r w:rsidRPr="00E37B8C">
        <w:rPr>
          <w:rFonts w:ascii="Times New Roman" w:hAnsi="Times New Roman"/>
        </w:rPr>
        <w:t>JCWPd</w:t>
      </w:r>
      <w:proofErr w:type="spellEnd"/>
      <w:r w:rsidRPr="00E37B8C">
        <w:rPr>
          <w:rFonts w:ascii="Times New Roman" w:hAnsi="Times New Roman"/>
        </w:rPr>
        <w:t xml:space="preserve">. </w:t>
      </w:r>
    </w:p>
    <w:p w14:paraId="52776D4C" w14:textId="609A4ABF" w:rsidR="00D76571" w:rsidRPr="00E37B8C" w:rsidRDefault="00D76571" w:rsidP="00D76571">
      <w:pPr>
        <w:autoSpaceDE w:val="0"/>
        <w:autoSpaceDN w:val="0"/>
        <w:adjustRightInd w:val="0"/>
        <w:rPr>
          <w:rFonts w:ascii="Times New Roman" w:hAnsi="Times New Roman" w:cs="Times New Roman"/>
          <w:b/>
          <w:bCs/>
          <w:i/>
          <w:iCs/>
          <w:sz w:val="22"/>
          <w:szCs w:val="22"/>
        </w:rPr>
      </w:pPr>
      <w:r w:rsidRPr="00E37B8C">
        <w:rPr>
          <w:rFonts w:ascii="Times New Roman" w:hAnsi="Times New Roman" w:cs="Times New Roman"/>
          <w:b/>
          <w:bCs/>
          <w:i/>
          <w:iCs/>
          <w:sz w:val="22"/>
          <w:szCs w:val="22"/>
        </w:rPr>
        <w:t>Ujęcia wód</w:t>
      </w:r>
      <w:r w:rsidR="006A5CC9" w:rsidRPr="00E37B8C">
        <w:rPr>
          <w:rFonts w:ascii="Times New Roman" w:hAnsi="Times New Roman" w:cs="Times New Roman"/>
          <w:b/>
          <w:bCs/>
          <w:i/>
          <w:iCs/>
          <w:sz w:val="22"/>
          <w:szCs w:val="22"/>
        </w:rPr>
        <w:t xml:space="preserve"> podziemnych</w:t>
      </w:r>
    </w:p>
    <w:p w14:paraId="074A9DF5" w14:textId="5DE8214D" w:rsidR="00E273E9" w:rsidRPr="00E37B8C" w:rsidRDefault="00E273E9" w:rsidP="00E273E9">
      <w:pPr>
        <w:pStyle w:val="Nomalnywcity"/>
        <w:rPr>
          <w:rFonts w:ascii="Times New Roman" w:hAnsi="Times New Roman"/>
        </w:rPr>
      </w:pPr>
      <w:r w:rsidRPr="00E37B8C">
        <w:rPr>
          <w:rFonts w:ascii="Times New Roman" w:hAnsi="Times New Roman"/>
        </w:rPr>
        <w:t xml:space="preserve">W </w:t>
      </w:r>
      <w:r w:rsidR="003A24BD" w:rsidRPr="00E37B8C">
        <w:rPr>
          <w:rFonts w:ascii="Times New Roman" w:hAnsi="Times New Roman"/>
        </w:rPr>
        <w:t xml:space="preserve">obszarze realizacji prac budowlanych i w jego bezpośrednim sąsiedztwie brak </w:t>
      </w:r>
      <w:r w:rsidRPr="00E37B8C">
        <w:rPr>
          <w:rFonts w:ascii="Times New Roman" w:hAnsi="Times New Roman"/>
        </w:rPr>
        <w:t>ujęć wód podziemnych</w:t>
      </w:r>
      <w:r w:rsidR="003A24BD" w:rsidRPr="00E37B8C">
        <w:rPr>
          <w:rFonts w:ascii="Times New Roman" w:hAnsi="Times New Roman"/>
        </w:rPr>
        <w:t>.</w:t>
      </w:r>
      <w:r w:rsidRPr="00E37B8C">
        <w:rPr>
          <w:rFonts w:ascii="Times New Roman" w:hAnsi="Times New Roman"/>
        </w:rPr>
        <w:t xml:space="preserve"> </w:t>
      </w:r>
    </w:p>
    <w:p w14:paraId="1EF1F625" w14:textId="77777777" w:rsidR="0014322A" w:rsidRPr="00E37B8C" w:rsidRDefault="0014322A" w:rsidP="0014322A">
      <w:pPr>
        <w:rPr>
          <w:rFonts w:ascii="Times New Roman" w:hAnsi="Times New Roman" w:cs="Times New Roman"/>
          <w:b/>
          <w:sz w:val="22"/>
          <w:szCs w:val="22"/>
        </w:rPr>
      </w:pPr>
      <w:r w:rsidRPr="00E37B8C">
        <w:rPr>
          <w:rFonts w:ascii="Times New Roman" w:hAnsi="Times New Roman" w:cs="Times New Roman"/>
          <w:b/>
          <w:sz w:val="22"/>
          <w:szCs w:val="22"/>
        </w:rPr>
        <w:t>ETAP REALIZACJI</w:t>
      </w:r>
    </w:p>
    <w:p w14:paraId="437CA589" w14:textId="77777777" w:rsidR="0014322A" w:rsidRPr="00E37B8C" w:rsidRDefault="0014322A" w:rsidP="00BC5B1E">
      <w:pPr>
        <w:pStyle w:val="Nomalnywcity"/>
        <w:rPr>
          <w:rFonts w:ascii="Times New Roman" w:hAnsi="Times New Roman"/>
          <w:sz w:val="16"/>
          <w:szCs w:val="16"/>
          <w:lang w:val="pl-PL"/>
        </w:rPr>
      </w:pPr>
    </w:p>
    <w:p w14:paraId="1FE7462C" w14:textId="77777777" w:rsidR="00BC5B1E" w:rsidRPr="00E37B8C" w:rsidRDefault="00BC5B1E" w:rsidP="00BC5B1E">
      <w:pPr>
        <w:pStyle w:val="Nomalnywcity"/>
        <w:rPr>
          <w:rFonts w:ascii="Times New Roman" w:hAnsi="Times New Roman"/>
        </w:rPr>
      </w:pPr>
      <w:r w:rsidRPr="00E37B8C">
        <w:rPr>
          <w:rFonts w:ascii="Times New Roman" w:hAnsi="Times New Roman"/>
          <w:szCs w:val="22"/>
        </w:rPr>
        <w:t>Na etapie realizacji planowanej inwestycji powstawać będą przede wszystkim ścieki pochodzące z zaplecza budowy i ewentualnie bazy materiałowej. Większość ścieków tego typu będzie miała charakter okresowy. Powstające ścieki bytowe z zaplecza budowy powinny być odprowadzane do przewoźnych sanitariatów, a następnie wywożone do oczyszczalni ścieków. Ponadto wszelki sprzęt używany do robót budowlanych musi być w dobrym stanie technicznym, co znacznie zmniejszy prawdopodobieństwo niekontrolowanych wycieków paliw i smarów do środowiska gruntowo-wodnego. Na wypadek zdarzenia związanego z wydostaniem się na zewnątrz z maszyn lub pojazdów substancji zawierających olej, wykonawcy i podwykonawcy robót eksploatujący te urządzenia muszą posiadać na placu budowy odpowiednie środki ochrony ekologicznej.</w:t>
      </w:r>
    </w:p>
    <w:p w14:paraId="067BD1D1" w14:textId="77777777" w:rsidR="00BC5B1E" w:rsidRPr="00E37B8C" w:rsidRDefault="00BC5B1E" w:rsidP="00BC5B1E">
      <w:pPr>
        <w:pStyle w:val="Bezodstpw"/>
        <w:ind w:firstLine="567"/>
        <w:jc w:val="both"/>
        <w:rPr>
          <w:rFonts w:ascii="Times New Roman" w:hAnsi="Times New Roman"/>
          <w:color w:val="auto"/>
          <w:sz w:val="22"/>
          <w:szCs w:val="22"/>
        </w:rPr>
      </w:pPr>
      <w:r w:rsidRPr="00E37B8C">
        <w:rPr>
          <w:rFonts w:ascii="Times New Roman" w:hAnsi="Times New Roman"/>
          <w:color w:val="auto"/>
          <w:sz w:val="22"/>
          <w:szCs w:val="22"/>
        </w:rPr>
        <w:t xml:space="preserve">Realizacja planowanej inwestycji nie wpłynie negatywnie na bilans zasobów i poboru wód podziemnych. Położenie zwierciadła wód podziemnych w </w:t>
      </w:r>
      <w:proofErr w:type="spellStart"/>
      <w:r w:rsidRPr="00E37B8C">
        <w:rPr>
          <w:rFonts w:ascii="Times New Roman" w:hAnsi="Times New Roman"/>
          <w:color w:val="auto"/>
          <w:sz w:val="22"/>
          <w:szCs w:val="22"/>
        </w:rPr>
        <w:t>JCWPd</w:t>
      </w:r>
      <w:proofErr w:type="spellEnd"/>
      <w:r w:rsidRPr="00E37B8C">
        <w:rPr>
          <w:rFonts w:ascii="Times New Roman" w:hAnsi="Times New Roman"/>
          <w:color w:val="auto"/>
          <w:sz w:val="22"/>
          <w:szCs w:val="22"/>
        </w:rPr>
        <w:t xml:space="preserve"> w związku z realizacją inwestycji, nie podlega istotnym zmianom, które mogłyby spowodować: </w:t>
      </w:r>
    </w:p>
    <w:p w14:paraId="572CEB82" w14:textId="77777777" w:rsidR="00BC5B1E" w:rsidRPr="00E37B8C" w:rsidRDefault="00BC5B1E" w:rsidP="002737EC">
      <w:pPr>
        <w:pStyle w:val="Bezodstpw"/>
        <w:widowControl/>
        <w:numPr>
          <w:ilvl w:val="0"/>
          <w:numId w:val="14"/>
        </w:numPr>
        <w:suppressAutoHyphens w:val="0"/>
        <w:ind w:left="426"/>
        <w:jc w:val="both"/>
        <w:rPr>
          <w:rFonts w:ascii="Times New Roman" w:hAnsi="Times New Roman"/>
          <w:color w:val="auto"/>
          <w:sz w:val="22"/>
          <w:szCs w:val="22"/>
        </w:rPr>
      </w:pPr>
      <w:r w:rsidRPr="00E37B8C">
        <w:rPr>
          <w:rFonts w:ascii="Times New Roman" w:hAnsi="Times New Roman"/>
          <w:color w:val="auto"/>
          <w:sz w:val="22"/>
          <w:szCs w:val="22"/>
        </w:rPr>
        <w:t xml:space="preserve">niespełnienie celów środowiskowych przez wody powierzchniowe związane z wodami podziemnymi, </w:t>
      </w:r>
    </w:p>
    <w:p w14:paraId="7153B6FC" w14:textId="77777777" w:rsidR="00BC5B1E" w:rsidRPr="00E37B8C" w:rsidRDefault="00BC5B1E" w:rsidP="002737EC">
      <w:pPr>
        <w:pStyle w:val="Bezodstpw"/>
        <w:widowControl/>
        <w:numPr>
          <w:ilvl w:val="0"/>
          <w:numId w:val="14"/>
        </w:numPr>
        <w:suppressAutoHyphens w:val="0"/>
        <w:ind w:left="426"/>
        <w:jc w:val="both"/>
        <w:rPr>
          <w:rFonts w:ascii="Times New Roman" w:hAnsi="Times New Roman"/>
          <w:color w:val="auto"/>
          <w:sz w:val="22"/>
          <w:szCs w:val="22"/>
        </w:rPr>
      </w:pPr>
      <w:r w:rsidRPr="00E37B8C">
        <w:rPr>
          <w:rFonts w:ascii="Times New Roman" w:hAnsi="Times New Roman"/>
          <w:color w:val="auto"/>
          <w:sz w:val="22"/>
          <w:szCs w:val="22"/>
        </w:rPr>
        <w:t xml:space="preserve">znaczne obniżenie stanu retencji wód powierzchniowych, </w:t>
      </w:r>
    </w:p>
    <w:p w14:paraId="339FDCCE" w14:textId="77777777" w:rsidR="00BC5B1E" w:rsidRPr="00E37B8C" w:rsidRDefault="00BC5B1E" w:rsidP="002737EC">
      <w:pPr>
        <w:pStyle w:val="Bezodstpw"/>
        <w:widowControl/>
        <w:numPr>
          <w:ilvl w:val="0"/>
          <w:numId w:val="14"/>
        </w:numPr>
        <w:suppressAutoHyphens w:val="0"/>
        <w:ind w:left="426"/>
        <w:jc w:val="both"/>
        <w:rPr>
          <w:rFonts w:ascii="Times New Roman" w:hAnsi="Times New Roman"/>
          <w:color w:val="auto"/>
          <w:sz w:val="22"/>
          <w:szCs w:val="22"/>
        </w:rPr>
      </w:pPr>
      <w:r w:rsidRPr="00E37B8C">
        <w:rPr>
          <w:rFonts w:ascii="Times New Roman" w:hAnsi="Times New Roman"/>
          <w:color w:val="auto"/>
          <w:sz w:val="22"/>
          <w:szCs w:val="22"/>
        </w:rPr>
        <w:t>istotne szkody w ekosystemach lądowych bezpośrednio zależnych od wód podziemnych (tj.: w mokradłach, torfach, łęgach itp.).</w:t>
      </w:r>
    </w:p>
    <w:p w14:paraId="16E69D09" w14:textId="77777777" w:rsidR="00BC5B1E" w:rsidRPr="00E37B8C" w:rsidRDefault="00BC5B1E" w:rsidP="00BC5B1E">
      <w:pPr>
        <w:pStyle w:val="Nomalnywcity"/>
        <w:rPr>
          <w:rFonts w:ascii="Times New Roman" w:hAnsi="Times New Roman"/>
          <w:szCs w:val="22"/>
          <w:lang w:val="pl-PL"/>
        </w:rPr>
      </w:pPr>
      <w:r w:rsidRPr="00E37B8C">
        <w:rPr>
          <w:rFonts w:ascii="Times New Roman" w:hAnsi="Times New Roman"/>
          <w:szCs w:val="22"/>
        </w:rPr>
        <w:t xml:space="preserve">Dla inwestycji nie prognozuje się również istotniej zmiany położenia zwierciadła wód podziemnych, która mogłaby spowodować trwałą zmianę kierunku przepływu wód podziemnych i co wiązałoby się ze zmianami ingresji wód lub innych wód, mogących pogorszyć stan chemiczny </w:t>
      </w:r>
      <w:proofErr w:type="spellStart"/>
      <w:r w:rsidRPr="00E37B8C">
        <w:rPr>
          <w:rFonts w:ascii="Times New Roman" w:hAnsi="Times New Roman"/>
          <w:szCs w:val="22"/>
        </w:rPr>
        <w:t>JCWPd</w:t>
      </w:r>
      <w:proofErr w:type="spellEnd"/>
      <w:r w:rsidRPr="00E37B8C">
        <w:rPr>
          <w:rFonts w:ascii="Times New Roman" w:hAnsi="Times New Roman"/>
          <w:szCs w:val="22"/>
        </w:rPr>
        <w:t>. Dodatkowo realizacja przedsięwzięcia nie wpłynie negatywnie na jakość fizykochemiczną wód.</w:t>
      </w:r>
    </w:p>
    <w:p w14:paraId="28231FB6" w14:textId="407E71D3" w:rsidR="00BC5B1E" w:rsidRPr="00E37B8C" w:rsidRDefault="00BC5B1E" w:rsidP="00BC5B1E">
      <w:pPr>
        <w:pStyle w:val="Nomalnywcity"/>
        <w:rPr>
          <w:rFonts w:ascii="Times New Roman" w:hAnsi="Times New Roman"/>
          <w:szCs w:val="22"/>
        </w:rPr>
      </w:pPr>
      <w:r w:rsidRPr="00E37B8C">
        <w:rPr>
          <w:rFonts w:ascii="Times New Roman" w:hAnsi="Times New Roman"/>
          <w:szCs w:val="22"/>
        </w:rPr>
        <w:t xml:space="preserve">Przeprowadzona analiza oddziaływania inwestycji na wskaźniki stosowane przy ocenie stanu </w:t>
      </w:r>
      <w:proofErr w:type="spellStart"/>
      <w:r w:rsidRPr="00E37B8C">
        <w:rPr>
          <w:rFonts w:ascii="Times New Roman" w:hAnsi="Times New Roman"/>
          <w:szCs w:val="22"/>
        </w:rPr>
        <w:t>JCWPd</w:t>
      </w:r>
      <w:proofErr w:type="spellEnd"/>
      <w:r w:rsidRPr="00E37B8C">
        <w:rPr>
          <w:rFonts w:ascii="Times New Roman" w:hAnsi="Times New Roman"/>
          <w:szCs w:val="22"/>
        </w:rPr>
        <w:t xml:space="preserve"> wykazała, że przy zapewnieniu odpowiedniego przebiegu prac budowlanych (tj. z zachowaniem odpowiednich środków i działań zabezpieczających przed przedostaniem się do wód podziemnych substancji szkodliwych) oraz uwzględnieniu wykonania systemu odwodnienia dostosowanego do lokalnych uwarunkowań oraz parametrów obiektów, nie powinno wystąpić negatywne oddziaływanie na przedmiotowe wskaźniki. Oddziaływanie na jakość </w:t>
      </w:r>
      <w:proofErr w:type="spellStart"/>
      <w:r w:rsidRPr="00E37B8C">
        <w:rPr>
          <w:rFonts w:ascii="Times New Roman" w:hAnsi="Times New Roman"/>
          <w:szCs w:val="22"/>
        </w:rPr>
        <w:t>JCWPd</w:t>
      </w:r>
      <w:proofErr w:type="spellEnd"/>
      <w:r w:rsidRPr="00E37B8C">
        <w:rPr>
          <w:rFonts w:ascii="Times New Roman" w:hAnsi="Times New Roman"/>
          <w:szCs w:val="22"/>
        </w:rPr>
        <w:t xml:space="preserve"> zostaje znacząco ograniczone na skutek wykonania właściwego systemu odwodnienia. Zaproponowany system odwodnienia, jak również objętość odprowadzanej wody nie wpłyn</w:t>
      </w:r>
      <w:r w:rsidR="003D5CFF" w:rsidRPr="00E37B8C">
        <w:rPr>
          <w:rFonts w:ascii="Times New Roman" w:hAnsi="Times New Roman"/>
          <w:szCs w:val="22"/>
        </w:rPr>
        <w:t>ie</w:t>
      </w:r>
      <w:r w:rsidRPr="00E37B8C">
        <w:rPr>
          <w:rFonts w:ascii="Times New Roman" w:hAnsi="Times New Roman"/>
          <w:szCs w:val="22"/>
        </w:rPr>
        <w:t xml:space="preserve"> w sposób istotny na osiągniecie celów przez </w:t>
      </w:r>
      <w:proofErr w:type="spellStart"/>
      <w:r w:rsidRPr="00E37B8C">
        <w:rPr>
          <w:rFonts w:ascii="Times New Roman" w:hAnsi="Times New Roman"/>
          <w:szCs w:val="22"/>
        </w:rPr>
        <w:t>JCWPd</w:t>
      </w:r>
      <w:proofErr w:type="spellEnd"/>
      <w:r w:rsidRPr="00E37B8C">
        <w:rPr>
          <w:rFonts w:ascii="Times New Roman" w:hAnsi="Times New Roman"/>
          <w:szCs w:val="22"/>
        </w:rPr>
        <w:t xml:space="preserve">. </w:t>
      </w:r>
    </w:p>
    <w:p w14:paraId="7F84A64B" w14:textId="77777777" w:rsidR="00A56381" w:rsidRPr="00E37B8C" w:rsidRDefault="00A56381" w:rsidP="00793DFD">
      <w:pPr>
        <w:rPr>
          <w:rFonts w:ascii="Times New Roman" w:hAnsi="Times New Roman" w:cs="Times New Roman"/>
          <w:b/>
          <w:sz w:val="22"/>
          <w:szCs w:val="22"/>
        </w:rPr>
      </w:pPr>
      <w:r w:rsidRPr="00E37B8C">
        <w:rPr>
          <w:rFonts w:ascii="Times New Roman" w:hAnsi="Times New Roman" w:cs="Times New Roman"/>
          <w:b/>
          <w:sz w:val="22"/>
          <w:szCs w:val="22"/>
        </w:rPr>
        <w:t>ETAP EKSPLOATACJI</w:t>
      </w:r>
    </w:p>
    <w:p w14:paraId="73A8CCC8" w14:textId="5F216C13" w:rsidR="00BC5B1E" w:rsidRPr="00E37B8C" w:rsidRDefault="00BC5B1E" w:rsidP="00BC5B1E">
      <w:pPr>
        <w:pStyle w:val="Nomalnywcity"/>
        <w:rPr>
          <w:rFonts w:ascii="Times New Roman" w:hAnsi="Times New Roman"/>
          <w:szCs w:val="22"/>
          <w:lang w:val="pl-PL"/>
        </w:rPr>
      </w:pPr>
      <w:r w:rsidRPr="00E37B8C">
        <w:rPr>
          <w:rFonts w:ascii="Times New Roman" w:hAnsi="Times New Roman"/>
          <w:szCs w:val="22"/>
          <w:lang w:val="pl-PL"/>
        </w:rPr>
        <w:t xml:space="preserve">Odprowadzane wody opadowe i roztopowe spełniać będą dopuszczalne normy jakości pod względem stężeń zawiesiny ogólnej oraz substancji ropopochodnych. </w:t>
      </w:r>
    </w:p>
    <w:p w14:paraId="2DC4FD42" w14:textId="77777777" w:rsidR="00BC5B1E" w:rsidRPr="00E37B8C" w:rsidRDefault="00BC5B1E" w:rsidP="00BC5B1E">
      <w:pPr>
        <w:pStyle w:val="Nomalnywcity"/>
        <w:rPr>
          <w:rFonts w:ascii="Times New Roman" w:hAnsi="Times New Roman"/>
          <w:szCs w:val="22"/>
          <w:lang w:val="pl-PL"/>
        </w:rPr>
      </w:pPr>
      <w:r w:rsidRPr="00E37B8C">
        <w:rPr>
          <w:rFonts w:ascii="Times New Roman" w:hAnsi="Times New Roman"/>
          <w:szCs w:val="22"/>
          <w:lang w:val="pl-PL"/>
        </w:rPr>
        <w:t>W wyniku realizacji inwestycji wody opadowe będą oprowadzane w sposób zorganizowany. Projektowana inwestycja nie wpłynie na pogorszenie stanu wód powierzchniowych.</w:t>
      </w:r>
    </w:p>
    <w:p w14:paraId="79349654" w14:textId="68814CD5" w:rsidR="00BC5B1E" w:rsidRPr="00E37B8C" w:rsidRDefault="00BC5B1E" w:rsidP="00BC5B1E">
      <w:pPr>
        <w:pStyle w:val="Nomalnywcity"/>
        <w:rPr>
          <w:rFonts w:ascii="Times New Roman" w:hAnsi="Times New Roman"/>
          <w:szCs w:val="22"/>
          <w:lang w:val="pl-PL"/>
        </w:rPr>
      </w:pPr>
      <w:r w:rsidRPr="00E37B8C">
        <w:rPr>
          <w:rFonts w:ascii="Times New Roman" w:hAnsi="Times New Roman"/>
          <w:szCs w:val="22"/>
          <w:lang w:val="pl-PL"/>
        </w:rPr>
        <w:t>Dawki środków do zwalczania śliskości pośniegowej nie mogą przekraczać norm ustalonych w przepisach prawnych (</w:t>
      </w:r>
      <w:r w:rsidR="00EA7140" w:rsidRPr="00E37B8C">
        <w:rPr>
          <w:rFonts w:ascii="Times New Roman" w:hAnsi="Times New Roman"/>
          <w:szCs w:val="22"/>
          <w:lang w:val="pl-PL"/>
        </w:rPr>
        <w:t>R</w:t>
      </w:r>
      <w:r w:rsidRPr="00E37B8C">
        <w:rPr>
          <w:rFonts w:ascii="Times New Roman" w:hAnsi="Times New Roman"/>
          <w:szCs w:val="22"/>
          <w:lang w:val="pl-PL"/>
        </w:rPr>
        <w:t>ozporządzenie Ministra Środowiska z dnia 27 października 2005 roku w sprawie rodzajów i warunków stosowania środków, jakie mogą być używane na drogach publicznych oraz ulicach</w:t>
      </w:r>
      <w:r w:rsidR="00EA7140" w:rsidRPr="00E37B8C">
        <w:rPr>
          <w:rFonts w:ascii="Times New Roman" w:hAnsi="Times New Roman"/>
          <w:szCs w:val="22"/>
          <w:lang w:val="pl-PL"/>
        </w:rPr>
        <w:t>)</w:t>
      </w:r>
      <w:r w:rsidRPr="00E37B8C">
        <w:rPr>
          <w:rFonts w:ascii="Times New Roman" w:hAnsi="Times New Roman"/>
          <w:szCs w:val="22"/>
          <w:lang w:val="pl-PL"/>
        </w:rPr>
        <w:t xml:space="preserve"> </w:t>
      </w:r>
      <w:r w:rsidR="00EA7140" w:rsidRPr="00E37B8C">
        <w:rPr>
          <w:rFonts w:ascii="Times New Roman" w:hAnsi="Times New Roman"/>
          <w:szCs w:val="22"/>
          <w:lang w:val="pl-PL"/>
        </w:rPr>
        <w:t>[</w:t>
      </w:r>
      <w:r w:rsidR="00EA7140" w:rsidRPr="00E37B8C">
        <w:rPr>
          <w:rFonts w:ascii="Times New Roman" w:hAnsi="Times New Roman"/>
          <w:szCs w:val="22"/>
          <w:lang w:val="pl-PL"/>
        </w:rPr>
        <w:fldChar w:fldCharType="begin"/>
      </w:r>
      <w:r w:rsidR="00EA7140" w:rsidRPr="00E37B8C">
        <w:rPr>
          <w:rFonts w:ascii="Times New Roman" w:hAnsi="Times New Roman"/>
          <w:szCs w:val="22"/>
          <w:lang w:val="pl-PL"/>
        </w:rPr>
        <w:instrText xml:space="preserve"> REF _Ref123890694 \r \h </w:instrText>
      </w:r>
      <w:r w:rsidR="00F41CF1" w:rsidRPr="00E37B8C">
        <w:rPr>
          <w:rFonts w:ascii="Times New Roman" w:hAnsi="Times New Roman"/>
          <w:szCs w:val="22"/>
          <w:lang w:val="pl-PL"/>
        </w:rPr>
        <w:instrText xml:space="preserve"> \* MERGEFORMAT </w:instrText>
      </w:r>
      <w:r w:rsidR="00EA7140" w:rsidRPr="00E37B8C">
        <w:rPr>
          <w:rFonts w:ascii="Times New Roman" w:hAnsi="Times New Roman"/>
          <w:szCs w:val="22"/>
          <w:lang w:val="pl-PL"/>
        </w:rPr>
      </w:r>
      <w:r w:rsidR="00EA7140" w:rsidRPr="00E37B8C">
        <w:rPr>
          <w:rFonts w:ascii="Times New Roman" w:hAnsi="Times New Roman"/>
          <w:szCs w:val="22"/>
          <w:lang w:val="pl-PL"/>
        </w:rPr>
        <w:fldChar w:fldCharType="separate"/>
      </w:r>
      <w:r w:rsidR="001B1FF5">
        <w:rPr>
          <w:rFonts w:ascii="Times New Roman" w:hAnsi="Times New Roman"/>
          <w:szCs w:val="22"/>
          <w:lang w:val="pl-PL"/>
        </w:rPr>
        <w:t>34</w:t>
      </w:r>
      <w:r w:rsidR="00EA7140" w:rsidRPr="00E37B8C">
        <w:rPr>
          <w:rFonts w:ascii="Times New Roman" w:hAnsi="Times New Roman"/>
          <w:szCs w:val="22"/>
          <w:lang w:val="pl-PL"/>
        </w:rPr>
        <w:fldChar w:fldCharType="end"/>
      </w:r>
      <w:r w:rsidR="00EA7140" w:rsidRPr="00E37B8C">
        <w:rPr>
          <w:rFonts w:ascii="Times New Roman" w:hAnsi="Times New Roman"/>
          <w:szCs w:val="22"/>
          <w:lang w:val="pl-PL"/>
        </w:rPr>
        <w:t>].</w:t>
      </w:r>
    </w:p>
    <w:p w14:paraId="71780E0C" w14:textId="77777777" w:rsidR="00BC5B1E" w:rsidRPr="00E37B8C" w:rsidRDefault="00BC5B1E" w:rsidP="00BC5B1E">
      <w:pPr>
        <w:pStyle w:val="Nomalnywcity"/>
        <w:rPr>
          <w:rFonts w:ascii="Times New Roman" w:hAnsi="Times New Roman"/>
          <w:szCs w:val="22"/>
          <w:lang w:val="pl-PL"/>
        </w:rPr>
      </w:pPr>
      <w:r w:rsidRPr="00E37B8C">
        <w:rPr>
          <w:rFonts w:ascii="Times New Roman" w:hAnsi="Times New Roman"/>
          <w:szCs w:val="22"/>
          <w:lang w:val="pl-PL"/>
        </w:rPr>
        <w:t>W razie wystąpienia sytuacji awaryjnej (np. kolizji), w wyniku której dojdzie do rozlania płynów eksploatacyjnych z pojazdów należy wezwać odpowiednie służby ratownictwa chemicznego, które podejmą działania dostosowane do charakteru zdarzenia.</w:t>
      </w:r>
    </w:p>
    <w:p w14:paraId="25BFD42D" w14:textId="77777777" w:rsidR="00BC5B1E" w:rsidRPr="00E37B8C" w:rsidRDefault="00BC5B1E" w:rsidP="00BC5B1E">
      <w:pPr>
        <w:pStyle w:val="Nomalnywcity"/>
        <w:rPr>
          <w:rFonts w:ascii="Times New Roman" w:hAnsi="Times New Roman"/>
          <w:szCs w:val="22"/>
          <w:lang w:val="pl-PL"/>
        </w:rPr>
      </w:pPr>
      <w:r w:rsidRPr="00E37B8C">
        <w:rPr>
          <w:rFonts w:ascii="Times New Roman" w:hAnsi="Times New Roman"/>
          <w:szCs w:val="22"/>
          <w:lang w:val="pl-PL"/>
        </w:rPr>
        <w:t>Celem minimalizacji oddziaływania na etapie eksploatacji dróg należy:</w:t>
      </w:r>
    </w:p>
    <w:p w14:paraId="4B3B98E4" w14:textId="77777777" w:rsidR="00BC5B1E" w:rsidRPr="00E37B8C" w:rsidRDefault="00BC5B1E">
      <w:pPr>
        <w:pStyle w:val="Nomalnywcity"/>
        <w:numPr>
          <w:ilvl w:val="0"/>
          <w:numId w:val="21"/>
        </w:numPr>
        <w:rPr>
          <w:rFonts w:ascii="Times New Roman" w:hAnsi="Times New Roman"/>
          <w:szCs w:val="22"/>
          <w:lang w:val="pl-PL"/>
        </w:rPr>
      </w:pPr>
      <w:bookmarkStart w:id="87" w:name="_Hlk56162638"/>
      <w:r w:rsidRPr="00E37B8C">
        <w:rPr>
          <w:rFonts w:ascii="Times New Roman" w:hAnsi="Times New Roman"/>
          <w:szCs w:val="22"/>
          <w:lang w:val="pl-PL"/>
        </w:rPr>
        <w:t>zapewnić stałej drożności systemu odprowadzającego wody opadowe i roztopowe,</w:t>
      </w:r>
    </w:p>
    <w:p w14:paraId="6DA76B5F" w14:textId="77777777" w:rsidR="00BC5B1E" w:rsidRPr="00E37B8C" w:rsidRDefault="00BC5B1E">
      <w:pPr>
        <w:pStyle w:val="Nomalnywcity"/>
        <w:numPr>
          <w:ilvl w:val="0"/>
          <w:numId w:val="21"/>
        </w:numPr>
        <w:rPr>
          <w:rFonts w:ascii="Times New Roman" w:hAnsi="Times New Roman"/>
          <w:szCs w:val="22"/>
          <w:lang w:val="pl-PL"/>
        </w:rPr>
      </w:pPr>
      <w:r w:rsidRPr="00E37B8C">
        <w:rPr>
          <w:rFonts w:ascii="Times New Roman" w:hAnsi="Times New Roman"/>
          <w:szCs w:val="22"/>
          <w:lang w:val="pl-PL"/>
        </w:rPr>
        <w:t>okresowo usuwać zanieczyszczone sedymenty i biomasy z ich obrębu,</w:t>
      </w:r>
    </w:p>
    <w:p w14:paraId="4ACEFF9E" w14:textId="77777777" w:rsidR="00BC5B1E" w:rsidRPr="00E37B8C" w:rsidRDefault="00BC5B1E">
      <w:pPr>
        <w:pStyle w:val="Nomalnywcity"/>
        <w:numPr>
          <w:ilvl w:val="0"/>
          <w:numId w:val="21"/>
        </w:numPr>
        <w:rPr>
          <w:rFonts w:ascii="Times New Roman" w:hAnsi="Times New Roman"/>
          <w:szCs w:val="22"/>
          <w:lang w:val="pl-PL"/>
        </w:rPr>
      </w:pPr>
      <w:r w:rsidRPr="00E37B8C">
        <w:rPr>
          <w:rFonts w:ascii="Times New Roman" w:hAnsi="Times New Roman"/>
          <w:szCs w:val="22"/>
          <w:lang w:val="pl-PL"/>
        </w:rPr>
        <w:t>dokonywać okresowych przeglądów urządzeń oczyszczających wody,</w:t>
      </w:r>
    </w:p>
    <w:p w14:paraId="02311DA7" w14:textId="5B8CD596" w:rsidR="00BC5B1E" w:rsidRPr="00E37B8C" w:rsidRDefault="00BC5B1E">
      <w:pPr>
        <w:pStyle w:val="Nomalnywcity"/>
        <w:numPr>
          <w:ilvl w:val="0"/>
          <w:numId w:val="21"/>
        </w:numPr>
        <w:rPr>
          <w:rFonts w:ascii="Times New Roman" w:hAnsi="Times New Roman"/>
          <w:szCs w:val="22"/>
          <w:lang w:val="pl-PL"/>
        </w:rPr>
      </w:pPr>
      <w:r w:rsidRPr="00E37B8C">
        <w:rPr>
          <w:rFonts w:ascii="Times New Roman" w:hAnsi="Times New Roman"/>
          <w:szCs w:val="22"/>
          <w:lang w:val="pl-PL"/>
        </w:rPr>
        <w:t xml:space="preserve">stosować racjonalne ilości środków do zwalczania śliskości w okresie zimowym i przestrzegać przepisów określonych w Rozporządzeniu Ministra Środowiska z dnia 27 października 2005r. </w:t>
      </w:r>
      <w:r w:rsidRPr="00E37B8C">
        <w:rPr>
          <w:rFonts w:ascii="Times New Roman" w:hAnsi="Times New Roman"/>
          <w:iCs/>
          <w:szCs w:val="22"/>
          <w:lang w:val="pl-PL"/>
        </w:rPr>
        <w:t>w sprawie rodzajów i warunków stosowania środków, jakie mogą być używane na drogach publicznych oraz ulicach i placach</w:t>
      </w:r>
      <w:r w:rsidR="00EA7140" w:rsidRPr="00E37B8C">
        <w:rPr>
          <w:rFonts w:ascii="Times New Roman" w:hAnsi="Times New Roman"/>
          <w:iCs/>
          <w:szCs w:val="22"/>
          <w:lang w:val="pl-PL"/>
        </w:rPr>
        <w:t xml:space="preserve"> [</w:t>
      </w:r>
      <w:r w:rsidR="00EA7140" w:rsidRPr="00E37B8C">
        <w:rPr>
          <w:rFonts w:ascii="Times New Roman" w:hAnsi="Times New Roman"/>
          <w:iCs/>
          <w:szCs w:val="22"/>
          <w:lang w:val="pl-PL"/>
        </w:rPr>
        <w:fldChar w:fldCharType="begin"/>
      </w:r>
      <w:r w:rsidR="00EA7140" w:rsidRPr="00E37B8C">
        <w:rPr>
          <w:rFonts w:ascii="Times New Roman" w:hAnsi="Times New Roman"/>
          <w:iCs/>
          <w:szCs w:val="22"/>
          <w:lang w:val="pl-PL"/>
        </w:rPr>
        <w:instrText xml:space="preserve"> REF _Ref123890694 \r \h  \* MERGEFORMAT </w:instrText>
      </w:r>
      <w:r w:rsidR="00EA7140" w:rsidRPr="00E37B8C">
        <w:rPr>
          <w:rFonts w:ascii="Times New Roman" w:hAnsi="Times New Roman"/>
          <w:iCs/>
          <w:szCs w:val="22"/>
          <w:lang w:val="pl-PL"/>
        </w:rPr>
      </w:r>
      <w:r w:rsidR="00EA7140" w:rsidRPr="00E37B8C">
        <w:rPr>
          <w:rFonts w:ascii="Times New Roman" w:hAnsi="Times New Roman"/>
          <w:iCs/>
          <w:szCs w:val="22"/>
          <w:lang w:val="pl-PL"/>
        </w:rPr>
        <w:fldChar w:fldCharType="separate"/>
      </w:r>
      <w:r w:rsidR="001B1FF5">
        <w:rPr>
          <w:rFonts w:ascii="Times New Roman" w:hAnsi="Times New Roman"/>
          <w:iCs/>
          <w:szCs w:val="22"/>
          <w:lang w:val="pl-PL"/>
        </w:rPr>
        <w:t>34</w:t>
      </w:r>
      <w:r w:rsidR="00EA7140" w:rsidRPr="00E37B8C">
        <w:rPr>
          <w:rFonts w:ascii="Times New Roman" w:hAnsi="Times New Roman"/>
          <w:iCs/>
          <w:szCs w:val="22"/>
          <w:lang w:val="pl-PL"/>
        </w:rPr>
        <w:fldChar w:fldCharType="end"/>
      </w:r>
      <w:r w:rsidR="00EA7140" w:rsidRPr="00E37B8C">
        <w:rPr>
          <w:rFonts w:ascii="Times New Roman" w:hAnsi="Times New Roman"/>
          <w:iCs/>
          <w:szCs w:val="22"/>
          <w:lang w:val="pl-PL"/>
        </w:rPr>
        <w:t>]</w:t>
      </w:r>
      <w:r w:rsidRPr="00E37B8C">
        <w:rPr>
          <w:rFonts w:ascii="Times New Roman" w:hAnsi="Times New Roman"/>
          <w:iCs/>
          <w:szCs w:val="22"/>
          <w:lang w:val="pl-PL"/>
        </w:rPr>
        <w:t>.</w:t>
      </w:r>
      <w:bookmarkEnd w:id="87"/>
    </w:p>
    <w:p w14:paraId="314B4D8F" w14:textId="77777777" w:rsidR="00BC5B1E" w:rsidRPr="00E37B8C" w:rsidRDefault="00BC5B1E" w:rsidP="00BC5B1E">
      <w:pPr>
        <w:pStyle w:val="Nomalnywcity"/>
        <w:rPr>
          <w:rFonts w:ascii="Times New Roman" w:hAnsi="Times New Roman"/>
          <w:szCs w:val="22"/>
          <w:lang w:val="pl-PL"/>
        </w:rPr>
      </w:pPr>
      <w:r w:rsidRPr="00E37B8C">
        <w:rPr>
          <w:rFonts w:ascii="Times New Roman" w:hAnsi="Times New Roman"/>
          <w:szCs w:val="22"/>
        </w:rPr>
        <w:t>Stan jednolitych części wód podziemnych, na obszarze których znajduje się planowana inwestycja został określony jako dobry. Dla spełnienia wymogu niepogarszania stanu części wód, dla części wód będących w co najmniej dobrym stanie chemicznym i ilościowym, celem środowiskowym będzie utrzymanie tego stanu. Planowana inwestycja zarówno na etapie budowy jak i eksploatacji nie wpłynie na stan ilościowy jednolitych części wód podziemnych. Poziom wód podziemnych nie będzie podlegał wahaniom, zwierciadło wód podziemnych nie ulegnie obniżeniu. W związku z powyższym ocenia się, iż planowana inwestycja nie przyczyni się do nieosiągnięcia celów środowiskowych ustalonych dla wód podziemnych, określonych w</w:t>
      </w:r>
      <w:r w:rsidRPr="00E37B8C">
        <w:rPr>
          <w:rFonts w:ascii="Times New Roman" w:hAnsi="Times New Roman"/>
          <w:szCs w:val="22"/>
          <w:lang w:val="pl-PL"/>
        </w:rPr>
        <w:t> </w:t>
      </w:r>
      <w:r w:rsidRPr="00E37B8C">
        <w:rPr>
          <w:rFonts w:ascii="Times New Roman" w:hAnsi="Times New Roman"/>
          <w:szCs w:val="22"/>
        </w:rPr>
        <w:t>planie gospodarowania wodami.</w:t>
      </w:r>
    </w:p>
    <w:p w14:paraId="30EB4224" w14:textId="77777777" w:rsidR="00BC5B1E" w:rsidRPr="00E37B8C" w:rsidRDefault="00BC5B1E" w:rsidP="00BC5B1E">
      <w:pPr>
        <w:pStyle w:val="Nomalnywcity"/>
        <w:rPr>
          <w:rFonts w:ascii="Times New Roman" w:hAnsi="Times New Roman"/>
          <w:szCs w:val="22"/>
          <w:lang w:val="pl-PL"/>
        </w:rPr>
      </w:pPr>
      <w:r w:rsidRPr="00E37B8C">
        <w:rPr>
          <w:rFonts w:ascii="Times New Roman" w:hAnsi="Times New Roman"/>
        </w:rPr>
        <w:t>Analizowana inwestycja zakłada prowadzenie działalności w sposób maksymalnie ograniczający negatywne oddziaływania środowiskowe.</w:t>
      </w:r>
    </w:p>
    <w:p w14:paraId="7A7B77CD" w14:textId="77777777" w:rsidR="00192B52" w:rsidRPr="00E37B8C" w:rsidRDefault="00192B52" w:rsidP="00D71C17">
      <w:pPr>
        <w:pStyle w:val="Nagwek2"/>
      </w:pPr>
      <w:bookmarkStart w:id="88" w:name="_Toc407036283"/>
      <w:bookmarkStart w:id="89" w:name="_Toc418505370"/>
      <w:bookmarkStart w:id="90" w:name="_Toc419283116"/>
      <w:bookmarkStart w:id="91" w:name="_Toc212618877"/>
      <w:r w:rsidRPr="00E37B8C">
        <w:t>istniejący stan zanieczyszczenia powietrza atmosferycznego</w:t>
      </w:r>
      <w:bookmarkEnd w:id="88"/>
      <w:bookmarkEnd w:id="89"/>
      <w:bookmarkEnd w:id="90"/>
      <w:bookmarkEnd w:id="91"/>
    </w:p>
    <w:p w14:paraId="6DAFEFA0" w14:textId="77777777" w:rsidR="003F36C0" w:rsidRPr="00E37B8C" w:rsidRDefault="003F36C0" w:rsidP="00121408">
      <w:pPr>
        <w:pStyle w:val="Nagwek9"/>
        <w:spacing w:after="120"/>
        <w:rPr>
          <w:rFonts w:ascii="Times New Roman" w:hAnsi="Times New Roman"/>
          <w:b/>
          <w:color w:val="auto"/>
        </w:rPr>
      </w:pPr>
      <w:r w:rsidRPr="00E37B8C">
        <w:rPr>
          <w:rFonts w:ascii="Times New Roman" w:hAnsi="Times New Roman"/>
          <w:b/>
          <w:color w:val="auto"/>
        </w:rPr>
        <w:t>ANALIZA WARUNKÓW KLIMATYCZNYCH</w:t>
      </w:r>
    </w:p>
    <w:p w14:paraId="2E358BDE" w14:textId="77777777" w:rsidR="003A24BD" w:rsidRPr="00E37B8C" w:rsidRDefault="00A55E22" w:rsidP="00A55E22">
      <w:pPr>
        <w:pStyle w:val="Nomalnywcity"/>
        <w:rPr>
          <w:rFonts w:ascii="Times New Roman" w:hAnsi="Times New Roman"/>
        </w:rPr>
      </w:pPr>
      <w:r w:rsidRPr="00E37B8C">
        <w:rPr>
          <w:rFonts w:ascii="Times New Roman" w:hAnsi="Times New Roman"/>
        </w:rPr>
        <w:t xml:space="preserve">Klimat występujący na terenie przedsięwzięcia kształtowany jest głównie przez napływające tu masy powietrza polarno-morskiego i polarno-kontynentalnego oraz płynące z południa ciepłe masy powietrza zwrotnikowego. </w:t>
      </w:r>
    </w:p>
    <w:p w14:paraId="366D360B" w14:textId="77777777" w:rsidR="004C6C87" w:rsidRPr="00E37B8C" w:rsidRDefault="004C6C87" w:rsidP="004C6C87">
      <w:pPr>
        <w:pStyle w:val="Nomalnywcity"/>
        <w:rPr>
          <w:rFonts w:ascii="Times New Roman" w:hAnsi="Times New Roman"/>
        </w:rPr>
      </w:pPr>
      <w:r w:rsidRPr="00E37B8C">
        <w:rPr>
          <w:rFonts w:ascii="Times New Roman" w:hAnsi="Times New Roman"/>
        </w:rPr>
        <w:t>Gmina Gromnik jest zlokalizowana strefie klimatu umiarkowanego przejściowego.</w:t>
      </w:r>
    </w:p>
    <w:p w14:paraId="4491129D" w14:textId="77777777" w:rsidR="004C6C87" w:rsidRPr="00E37B8C" w:rsidRDefault="004C6C87" w:rsidP="004C6C87">
      <w:pPr>
        <w:pStyle w:val="Nomalnywcity"/>
        <w:rPr>
          <w:rFonts w:ascii="Times New Roman" w:hAnsi="Times New Roman"/>
        </w:rPr>
      </w:pPr>
      <w:r w:rsidRPr="00E37B8C">
        <w:rPr>
          <w:rFonts w:ascii="Times New Roman" w:hAnsi="Times New Roman"/>
        </w:rPr>
        <w:t xml:space="preserve">Średnia roczna temperatura oscyluje tu w okolicy 7,4oC, natomiast suma opadów wynosi około 725 mm. Pokrywa śnieżna zalega przez około 70-80 dni. </w:t>
      </w:r>
    </w:p>
    <w:p w14:paraId="45E72C9E" w14:textId="39FEFA42" w:rsidR="004C6C87" w:rsidRPr="00E37B8C" w:rsidRDefault="004C6C87" w:rsidP="004C6C87">
      <w:pPr>
        <w:pStyle w:val="Nomalnywcity"/>
        <w:rPr>
          <w:rFonts w:ascii="Times New Roman" w:hAnsi="Times New Roman"/>
        </w:rPr>
      </w:pPr>
      <w:r w:rsidRPr="00E37B8C">
        <w:rPr>
          <w:rFonts w:ascii="Times New Roman" w:hAnsi="Times New Roman"/>
        </w:rPr>
        <w:t>Na terenie gminy Gromnik przeważają wiatry, północno zachodnie i południowo wschodnie.</w:t>
      </w:r>
    </w:p>
    <w:p w14:paraId="15BC737D" w14:textId="77777777" w:rsidR="003F36C0" w:rsidRPr="00E37B8C" w:rsidRDefault="00B40472" w:rsidP="00793DFD">
      <w:pPr>
        <w:pStyle w:val="Nagwek9"/>
        <w:rPr>
          <w:rFonts w:ascii="Times New Roman" w:hAnsi="Times New Roman"/>
          <w:b/>
          <w:color w:val="auto"/>
        </w:rPr>
      </w:pPr>
      <w:r w:rsidRPr="00E37B8C">
        <w:rPr>
          <w:rFonts w:ascii="Times New Roman" w:hAnsi="Times New Roman"/>
          <w:b/>
          <w:color w:val="auto"/>
        </w:rPr>
        <w:t>KRYTERIA OCENY ODDZIAŁYWANIA NA POWIETRZE ATMOSFERYCZNE</w:t>
      </w:r>
    </w:p>
    <w:p w14:paraId="79A74EAF" w14:textId="3FFE76F1" w:rsidR="003F36C0" w:rsidRPr="00E37B8C" w:rsidRDefault="003F36C0" w:rsidP="00B16534">
      <w:pPr>
        <w:shd w:val="clear" w:color="auto" w:fill="FFFFFF"/>
        <w:rPr>
          <w:rFonts w:ascii="Times New Roman" w:hAnsi="Times New Roman" w:cs="Times New Roman"/>
          <w:sz w:val="22"/>
          <w:szCs w:val="22"/>
        </w:rPr>
      </w:pPr>
      <w:r w:rsidRPr="00E37B8C">
        <w:rPr>
          <w:rFonts w:ascii="Times New Roman" w:hAnsi="Times New Roman" w:cs="Times New Roman"/>
          <w:sz w:val="22"/>
          <w:szCs w:val="22"/>
        </w:rPr>
        <w:t>W niniejszym opracowaniu, odnośnie oceny otrzymanych wyników i oddziaływania inwestycji na stan powietrza atmosferycznego, posłużono się kryteriami zawartymi w rozporządzeniu Ministra Środowiska z dnia 26 stycznia 2010 r. w sprawie wartości odniesienia dla niektórych substancji w powietrzu</w:t>
      </w:r>
      <w:r w:rsidR="00EA7140" w:rsidRPr="00E37B8C">
        <w:rPr>
          <w:rFonts w:ascii="Times New Roman" w:hAnsi="Times New Roman" w:cs="Times New Roman"/>
          <w:sz w:val="22"/>
          <w:szCs w:val="22"/>
        </w:rPr>
        <w:t xml:space="preserve"> [</w:t>
      </w:r>
      <w:r w:rsidR="00EA7140" w:rsidRPr="00E37B8C">
        <w:rPr>
          <w:rFonts w:ascii="Times New Roman" w:hAnsi="Times New Roman" w:cs="Times New Roman"/>
          <w:sz w:val="22"/>
          <w:szCs w:val="22"/>
        </w:rPr>
        <w:fldChar w:fldCharType="begin"/>
      </w:r>
      <w:r w:rsidR="00EA7140" w:rsidRPr="00E37B8C">
        <w:rPr>
          <w:rFonts w:ascii="Times New Roman" w:hAnsi="Times New Roman" w:cs="Times New Roman"/>
          <w:sz w:val="22"/>
          <w:szCs w:val="22"/>
        </w:rPr>
        <w:instrText xml:space="preserve"> REF _Ref448372067 \r \h </w:instrText>
      </w:r>
      <w:r w:rsidR="00F41CF1" w:rsidRPr="00E37B8C">
        <w:rPr>
          <w:rFonts w:ascii="Times New Roman" w:hAnsi="Times New Roman" w:cs="Times New Roman"/>
          <w:sz w:val="22"/>
          <w:szCs w:val="22"/>
        </w:rPr>
        <w:instrText xml:space="preserve"> \* MERGEFORMAT </w:instrText>
      </w:r>
      <w:r w:rsidR="00EA7140" w:rsidRPr="00E37B8C">
        <w:rPr>
          <w:rFonts w:ascii="Times New Roman" w:hAnsi="Times New Roman" w:cs="Times New Roman"/>
          <w:sz w:val="22"/>
          <w:szCs w:val="22"/>
        </w:rPr>
      </w:r>
      <w:r w:rsidR="00EA7140" w:rsidRPr="00E37B8C">
        <w:rPr>
          <w:rFonts w:ascii="Times New Roman" w:hAnsi="Times New Roman" w:cs="Times New Roman"/>
          <w:sz w:val="22"/>
          <w:szCs w:val="22"/>
        </w:rPr>
        <w:fldChar w:fldCharType="separate"/>
      </w:r>
      <w:r w:rsidR="001B1FF5">
        <w:rPr>
          <w:rFonts w:ascii="Times New Roman" w:hAnsi="Times New Roman" w:cs="Times New Roman"/>
          <w:sz w:val="22"/>
          <w:szCs w:val="22"/>
        </w:rPr>
        <w:t>19</w:t>
      </w:r>
      <w:r w:rsidR="00EA7140" w:rsidRPr="00E37B8C">
        <w:rPr>
          <w:rFonts w:ascii="Times New Roman" w:hAnsi="Times New Roman" w:cs="Times New Roman"/>
          <w:sz w:val="22"/>
          <w:szCs w:val="22"/>
        </w:rPr>
        <w:fldChar w:fldCharType="end"/>
      </w:r>
      <w:r w:rsidR="00EA7140" w:rsidRPr="00E37B8C">
        <w:rPr>
          <w:rFonts w:ascii="Times New Roman" w:hAnsi="Times New Roman" w:cs="Times New Roman"/>
          <w:sz w:val="22"/>
          <w:szCs w:val="22"/>
        </w:rPr>
        <w:t>]</w:t>
      </w:r>
      <w:r w:rsidRPr="00E37B8C">
        <w:rPr>
          <w:rFonts w:ascii="Times New Roman" w:hAnsi="Times New Roman" w:cs="Times New Roman"/>
          <w:sz w:val="22"/>
          <w:szCs w:val="22"/>
        </w:rPr>
        <w:t xml:space="preserve"> oraz rozporządzeniu Ministra Środowiska z dnia 24 sierpnia 2012 r. w sprawie poziomów niektórych substancji w </w:t>
      </w:r>
      <w:r w:rsidR="00B40472" w:rsidRPr="00E37B8C">
        <w:rPr>
          <w:rFonts w:ascii="Times New Roman" w:hAnsi="Times New Roman" w:cs="Times New Roman"/>
          <w:sz w:val="22"/>
          <w:szCs w:val="22"/>
        </w:rPr>
        <w:t>powietrzu</w:t>
      </w:r>
      <w:r w:rsidR="00EA7140" w:rsidRPr="00E37B8C">
        <w:rPr>
          <w:rFonts w:ascii="Times New Roman" w:hAnsi="Times New Roman" w:cs="Times New Roman"/>
          <w:sz w:val="22"/>
          <w:szCs w:val="22"/>
        </w:rPr>
        <w:t xml:space="preserve"> [</w:t>
      </w:r>
      <w:r w:rsidR="00EA7140" w:rsidRPr="00E37B8C">
        <w:rPr>
          <w:rFonts w:ascii="Times New Roman" w:hAnsi="Times New Roman" w:cs="Times New Roman"/>
          <w:sz w:val="22"/>
          <w:szCs w:val="22"/>
        </w:rPr>
        <w:fldChar w:fldCharType="begin"/>
      </w:r>
      <w:r w:rsidR="00EA7140" w:rsidRPr="00E37B8C">
        <w:rPr>
          <w:rFonts w:ascii="Times New Roman" w:hAnsi="Times New Roman" w:cs="Times New Roman"/>
          <w:sz w:val="22"/>
          <w:szCs w:val="22"/>
        </w:rPr>
        <w:instrText xml:space="preserve"> REF _Ref448453619 \r \h </w:instrText>
      </w:r>
      <w:r w:rsidR="00F41CF1" w:rsidRPr="00E37B8C">
        <w:rPr>
          <w:rFonts w:ascii="Times New Roman" w:hAnsi="Times New Roman" w:cs="Times New Roman"/>
          <w:sz w:val="22"/>
          <w:szCs w:val="22"/>
        </w:rPr>
        <w:instrText xml:space="preserve"> \* MERGEFORMAT </w:instrText>
      </w:r>
      <w:r w:rsidR="00EA7140" w:rsidRPr="00E37B8C">
        <w:rPr>
          <w:rFonts w:ascii="Times New Roman" w:hAnsi="Times New Roman" w:cs="Times New Roman"/>
          <w:sz w:val="22"/>
          <w:szCs w:val="22"/>
        </w:rPr>
      </w:r>
      <w:r w:rsidR="00EA7140" w:rsidRPr="00E37B8C">
        <w:rPr>
          <w:rFonts w:ascii="Times New Roman" w:hAnsi="Times New Roman" w:cs="Times New Roman"/>
          <w:sz w:val="22"/>
          <w:szCs w:val="22"/>
        </w:rPr>
        <w:fldChar w:fldCharType="separate"/>
      </w:r>
      <w:r w:rsidR="001B1FF5">
        <w:rPr>
          <w:rFonts w:ascii="Times New Roman" w:hAnsi="Times New Roman" w:cs="Times New Roman"/>
          <w:sz w:val="22"/>
          <w:szCs w:val="22"/>
        </w:rPr>
        <w:t>22</w:t>
      </w:r>
      <w:r w:rsidR="00EA7140" w:rsidRPr="00E37B8C">
        <w:rPr>
          <w:rFonts w:ascii="Times New Roman" w:hAnsi="Times New Roman" w:cs="Times New Roman"/>
          <w:sz w:val="22"/>
          <w:szCs w:val="22"/>
        </w:rPr>
        <w:fldChar w:fldCharType="end"/>
      </w:r>
      <w:r w:rsidR="00EA7140" w:rsidRPr="00E37B8C">
        <w:rPr>
          <w:rFonts w:ascii="Times New Roman" w:hAnsi="Times New Roman" w:cs="Times New Roman"/>
          <w:sz w:val="22"/>
          <w:szCs w:val="22"/>
        </w:rPr>
        <w:t>]</w:t>
      </w:r>
      <w:r w:rsidRPr="00E37B8C">
        <w:rPr>
          <w:rFonts w:ascii="Times New Roman" w:hAnsi="Times New Roman" w:cs="Times New Roman"/>
          <w:sz w:val="22"/>
          <w:szCs w:val="22"/>
        </w:rPr>
        <w:t>. W rozporządzeniu z 2010 r. określone są referencyjne metodyki modelowania poziomów substancji w powietrzu oraz wartości odniesienia zróżnicowane dla obszarów ochrony uzdrowiskowej oraz terenu kraju, z wyłączeniem obszarów ochrony uzdrowiskowej, a także okresy, dla których uśrednione są wartości odniesienia (jedna godzina oraz rok kalendarzowy). Wartości odniesienia oraz wartości dopuszczalne dla analizowanych w niniejszym opracowaniu zanieczyszczeń przedstawiono w poniższej tabeli.</w:t>
      </w:r>
      <w:bookmarkStart w:id="92" w:name="_Ref359534705"/>
      <w:r w:rsidRPr="00E37B8C">
        <w:rPr>
          <w:rFonts w:ascii="Times New Roman" w:hAnsi="Times New Roman" w:cs="Times New Roman"/>
          <w:sz w:val="22"/>
          <w:szCs w:val="22"/>
        </w:rPr>
        <w:t xml:space="preserve"> </w:t>
      </w:r>
    </w:p>
    <w:p w14:paraId="13D44A23" w14:textId="4D7DE41F" w:rsidR="00B16534" w:rsidRPr="00E37B8C" w:rsidRDefault="00B16534" w:rsidP="00F45ABA">
      <w:pPr>
        <w:pStyle w:val="Legenda"/>
        <w:keepNext/>
        <w:spacing w:before="0"/>
        <w:jc w:val="center"/>
        <w:rPr>
          <w:rFonts w:ascii="Times New Roman" w:hAnsi="Times New Roman"/>
          <w:b w:val="0"/>
          <w:bCs w:val="0"/>
        </w:rPr>
      </w:pPr>
      <w:bookmarkStart w:id="93" w:name="_Toc212618925"/>
      <w:bookmarkEnd w:id="92"/>
      <w:r w:rsidRPr="00E37B8C">
        <w:rPr>
          <w:rFonts w:ascii="Times New Roman" w:hAnsi="Times New Roman"/>
          <w:b w:val="0"/>
          <w:bCs w:val="0"/>
        </w:rPr>
        <w:t xml:space="preserve">Tabela </w:t>
      </w:r>
      <w:r w:rsidRPr="00E37B8C">
        <w:rPr>
          <w:rFonts w:ascii="Times New Roman" w:hAnsi="Times New Roman"/>
          <w:b w:val="0"/>
          <w:bCs w:val="0"/>
        </w:rPr>
        <w:fldChar w:fldCharType="begin"/>
      </w:r>
      <w:r w:rsidRPr="00E37B8C">
        <w:rPr>
          <w:rFonts w:ascii="Times New Roman" w:hAnsi="Times New Roman"/>
          <w:b w:val="0"/>
          <w:bCs w:val="0"/>
        </w:rPr>
        <w:instrText xml:space="preserve"> SEQ Tabela \* ARABIC </w:instrText>
      </w:r>
      <w:r w:rsidRPr="00E37B8C">
        <w:rPr>
          <w:rFonts w:ascii="Times New Roman" w:hAnsi="Times New Roman"/>
          <w:b w:val="0"/>
          <w:bCs w:val="0"/>
        </w:rPr>
        <w:fldChar w:fldCharType="separate"/>
      </w:r>
      <w:r w:rsidR="001B1FF5">
        <w:rPr>
          <w:rFonts w:ascii="Times New Roman" w:hAnsi="Times New Roman"/>
          <w:b w:val="0"/>
          <w:bCs w:val="0"/>
          <w:noProof/>
        </w:rPr>
        <w:t>7</w:t>
      </w:r>
      <w:r w:rsidRPr="00E37B8C">
        <w:rPr>
          <w:rFonts w:ascii="Times New Roman" w:hAnsi="Times New Roman"/>
          <w:b w:val="0"/>
          <w:bCs w:val="0"/>
        </w:rPr>
        <w:fldChar w:fldCharType="end"/>
      </w:r>
      <w:r w:rsidRPr="00E37B8C">
        <w:rPr>
          <w:rFonts w:ascii="Times New Roman" w:hAnsi="Times New Roman"/>
          <w:b w:val="0"/>
          <w:bCs w:val="0"/>
        </w:rPr>
        <w:t xml:space="preserve"> Wartości odniesienia oraz wartości dopuszczalne analizowanych zanieczyszczeń powietrza</w:t>
      </w:r>
      <w:bookmarkEnd w:id="93"/>
    </w:p>
    <w:tbl>
      <w:tblPr>
        <w:tblW w:w="8553"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57" w:type="dxa"/>
          <w:right w:w="57" w:type="dxa"/>
        </w:tblCellMar>
        <w:tblLook w:val="00A0" w:firstRow="1" w:lastRow="0" w:firstColumn="1" w:lastColumn="0" w:noHBand="0" w:noVBand="0"/>
      </w:tblPr>
      <w:tblGrid>
        <w:gridCol w:w="2230"/>
        <w:gridCol w:w="1378"/>
        <w:gridCol w:w="1670"/>
        <w:gridCol w:w="1096"/>
        <w:gridCol w:w="2179"/>
      </w:tblGrid>
      <w:tr w:rsidR="00EA1BA1" w:rsidRPr="00E37B8C" w14:paraId="2B8A5E65" w14:textId="77777777" w:rsidTr="002737EC">
        <w:trPr>
          <w:cantSplit/>
          <w:trHeight w:val="690"/>
          <w:tblHeader/>
          <w:jc w:val="center"/>
        </w:trPr>
        <w:tc>
          <w:tcPr>
            <w:tcW w:w="2230" w:type="dxa"/>
            <w:vMerge w:val="restart"/>
            <w:tcBorders>
              <w:top w:val="double" w:sz="4" w:space="0" w:color="auto"/>
            </w:tcBorders>
            <w:shd w:val="clear" w:color="auto" w:fill="DEEAF6" w:themeFill="accent5" w:themeFillTint="33"/>
            <w:noWrap/>
            <w:vAlign w:val="center"/>
          </w:tcPr>
          <w:p w14:paraId="054E5CFE" w14:textId="77777777" w:rsidR="003F36C0" w:rsidRPr="00E37B8C" w:rsidRDefault="003F36C0" w:rsidP="00793DFD">
            <w:pPr>
              <w:pStyle w:val="Tabela"/>
              <w:spacing w:before="100" w:beforeAutospacing="1"/>
              <w:rPr>
                <w:rFonts w:ascii="Times New Roman" w:hAnsi="Times New Roman"/>
                <w:b/>
                <w:color w:val="auto"/>
                <w:sz w:val="20"/>
              </w:rPr>
            </w:pPr>
            <w:r w:rsidRPr="00E37B8C">
              <w:rPr>
                <w:rFonts w:ascii="Times New Roman" w:hAnsi="Times New Roman"/>
                <w:b/>
                <w:color w:val="auto"/>
                <w:sz w:val="20"/>
              </w:rPr>
              <w:t>Nazwa substancji /symbol chemiczny</w:t>
            </w:r>
          </w:p>
        </w:tc>
        <w:tc>
          <w:tcPr>
            <w:tcW w:w="3048" w:type="dxa"/>
            <w:gridSpan w:val="2"/>
            <w:tcBorders>
              <w:top w:val="double" w:sz="4" w:space="0" w:color="auto"/>
            </w:tcBorders>
            <w:shd w:val="clear" w:color="auto" w:fill="DEEAF6" w:themeFill="accent5" w:themeFillTint="33"/>
            <w:vAlign w:val="center"/>
          </w:tcPr>
          <w:p w14:paraId="2A523406" w14:textId="77777777" w:rsidR="003F36C0" w:rsidRPr="00E37B8C" w:rsidRDefault="003F36C0" w:rsidP="00793DFD">
            <w:pPr>
              <w:pStyle w:val="Tabela"/>
              <w:spacing w:before="100" w:beforeAutospacing="1"/>
              <w:rPr>
                <w:rFonts w:ascii="Times New Roman" w:hAnsi="Times New Roman"/>
                <w:b/>
                <w:color w:val="auto"/>
                <w:sz w:val="20"/>
              </w:rPr>
            </w:pPr>
            <w:r w:rsidRPr="00E37B8C">
              <w:rPr>
                <w:rFonts w:ascii="Times New Roman" w:hAnsi="Times New Roman"/>
                <w:b/>
                <w:color w:val="auto"/>
                <w:sz w:val="20"/>
              </w:rPr>
              <w:t xml:space="preserve">Wartości odniesienia [µg/m3] – wg </w:t>
            </w:r>
            <w:proofErr w:type="spellStart"/>
            <w:r w:rsidRPr="00E37B8C">
              <w:rPr>
                <w:rFonts w:ascii="Times New Roman" w:hAnsi="Times New Roman"/>
                <w:b/>
                <w:color w:val="auto"/>
                <w:sz w:val="20"/>
              </w:rPr>
              <w:t>rozp</w:t>
            </w:r>
            <w:proofErr w:type="spellEnd"/>
            <w:r w:rsidRPr="00E37B8C">
              <w:rPr>
                <w:rFonts w:ascii="Times New Roman" w:hAnsi="Times New Roman"/>
                <w:b/>
                <w:color w:val="auto"/>
                <w:sz w:val="20"/>
              </w:rPr>
              <w:t xml:space="preserve">. z 2010 r. </w:t>
            </w:r>
          </w:p>
        </w:tc>
        <w:tc>
          <w:tcPr>
            <w:tcW w:w="3275" w:type="dxa"/>
            <w:gridSpan w:val="2"/>
            <w:tcBorders>
              <w:top w:val="double" w:sz="4" w:space="0" w:color="auto"/>
            </w:tcBorders>
            <w:shd w:val="clear" w:color="auto" w:fill="DEEAF6" w:themeFill="accent5" w:themeFillTint="33"/>
            <w:vAlign w:val="center"/>
          </w:tcPr>
          <w:p w14:paraId="2EA2830D" w14:textId="77777777" w:rsidR="003F36C0" w:rsidRPr="00E37B8C" w:rsidRDefault="003F36C0" w:rsidP="00793DFD">
            <w:pPr>
              <w:pStyle w:val="Tabela"/>
              <w:spacing w:before="100" w:beforeAutospacing="1"/>
              <w:rPr>
                <w:rFonts w:ascii="Times New Roman" w:hAnsi="Times New Roman"/>
                <w:b/>
                <w:color w:val="auto"/>
                <w:sz w:val="20"/>
              </w:rPr>
            </w:pPr>
            <w:r w:rsidRPr="00E37B8C">
              <w:rPr>
                <w:rFonts w:ascii="Times New Roman" w:hAnsi="Times New Roman"/>
                <w:b/>
                <w:color w:val="auto"/>
                <w:sz w:val="20"/>
              </w:rPr>
              <w:t xml:space="preserve">Wartość dopuszczalna [µg/m3] – wg </w:t>
            </w:r>
            <w:proofErr w:type="spellStart"/>
            <w:r w:rsidRPr="00E37B8C">
              <w:rPr>
                <w:rFonts w:ascii="Times New Roman" w:hAnsi="Times New Roman"/>
                <w:b/>
                <w:color w:val="auto"/>
                <w:sz w:val="20"/>
              </w:rPr>
              <w:t>rozp</w:t>
            </w:r>
            <w:proofErr w:type="spellEnd"/>
            <w:r w:rsidRPr="00E37B8C">
              <w:rPr>
                <w:rFonts w:ascii="Times New Roman" w:hAnsi="Times New Roman"/>
                <w:b/>
                <w:color w:val="auto"/>
                <w:sz w:val="20"/>
              </w:rPr>
              <w:t>. z 2012 r.</w:t>
            </w:r>
          </w:p>
        </w:tc>
      </w:tr>
      <w:tr w:rsidR="00E9231A" w:rsidRPr="00E37B8C" w14:paraId="2A73F6A7" w14:textId="77777777" w:rsidTr="002737EC">
        <w:trPr>
          <w:cantSplit/>
          <w:trHeight w:val="300"/>
          <w:tblHeader/>
          <w:jc w:val="center"/>
        </w:trPr>
        <w:tc>
          <w:tcPr>
            <w:tcW w:w="2230" w:type="dxa"/>
            <w:vMerge/>
            <w:shd w:val="clear" w:color="auto" w:fill="DEEAF6" w:themeFill="accent5" w:themeFillTint="33"/>
            <w:vAlign w:val="center"/>
          </w:tcPr>
          <w:p w14:paraId="765405E8" w14:textId="77777777" w:rsidR="003F36C0" w:rsidRPr="00E37B8C" w:rsidRDefault="003F36C0" w:rsidP="00793DFD">
            <w:pPr>
              <w:pStyle w:val="Tabela"/>
              <w:spacing w:before="100" w:beforeAutospacing="1"/>
              <w:rPr>
                <w:rFonts w:ascii="Times New Roman" w:hAnsi="Times New Roman"/>
                <w:color w:val="auto"/>
                <w:sz w:val="20"/>
              </w:rPr>
            </w:pPr>
          </w:p>
        </w:tc>
        <w:tc>
          <w:tcPr>
            <w:tcW w:w="1378" w:type="dxa"/>
            <w:shd w:val="clear" w:color="auto" w:fill="DEEAF6" w:themeFill="accent5" w:themeFillTint="33"/>
            <w:noWrap/>
            <w:vAlign w:val="center"/>
          </w:tcPr>
          <w:p w14:paraId="10737E7C"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eastAsia="TimesNewRoman" w:hAnsi="Times New Roman"/>
                <w:color w:val="auto"/>
                <w:sz w:val="20"/>
              </w:rPr>
              <w:t>jednej godziny</w:t>
            </w:r>
          </w:p>
        </w:tc>
        <w:tc>
          <w:tcPr>
            <w:tcW w:w="1670" w:type="dxa"/>
            <w:shd w:val="clear" w:color="auto" w:fill="DEEAF6" w:themeFill="accent5" w:themeFillTint="33"/>
            <w:noWrap/>
            <w:vAlign w:val="center"/>
          </w:tcPr>
          <w:p w14:paraId="39C80F6C"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eastAsia="TimesNewRoman" w:hAnsi="Times New Roman"/>
                <w:color w:val="auto"/>
                <w:sz w:val="20"/>
              </w:rPr>
              <w:t>roku kalendarzowego</w:t>
            </w:r>
          </w:p>
        </w:tc>
        <w:tc>
          <w:tcPr>
            <w:tcW w:w="1096" w:type="dxa"/>
            <w:shd w:val="clear" w:color="auto" w:fill="DEEAF6" w:themeFill="accent5" w:themeFillTint="33"/>
            <w:noWrap/>
            <w:vAlign w:val="center"/>
          </w:tcPr>
          <w:p w14:paraId="4B047ACD"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eastAsia="TimesNewRoman" w:hAnsi="Times New Roman"/>
                <w:color w:val="auto"/>
                <w:sz w:val="20"/>
              </w:rPr>
              <w:t>jednej godziny</w:t>
            </w:r>
          </w:p>
        </w:tc>
        <w:tc>
          <w:tcPr>
            <w:tcW w:w="2179" w:type="dxa"/>
            <w:shd w:val="clear" w:color="auto" w:fill="DEEAF6" w:themeFill="accent5" w:themeFillTint="33"/>
            <w:noWrap/>
            <w:vAlign w:val="center"/>
          </w:tcPr>
          <w:p w14:paraId="05E7D8C7"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eastAsia="TimesNewRoman" w:hAnsi="Times New Roman"/>
                <w:color w:val="auto"/>
                <w:sz w:val="20"/>
              </w:rPr>
              <w:t xml:space="preserve">roku </w:t>
            </w:r>
            <w:r w:rsidRPr="00E37B8C">
              <w:rPr>
                <w:rFonts w:ascii="Times New Roman" w:eastAsia="TimesNewRoman" w:hAnsi="Times New Roman"/>
                <w:color w:val="auto"/>
                <w:sz w:val="20"/>
              </w:rPr>
              <w:br/>
              <w:t>kalendarzowego</w:t>
            </w:r>
          </w:p>
        </w:tc>
      </w:tr>
      <w:tr w:rsidR="00E9231A" w:rsidRPr="00E37B8C" w14:paraId="35FC91D0" w14:textId="77777777" w:rsidTr="00A56381">
        <w:trPr>
          <w:cantSplit/>
          <w:trHeight w:val="315"/>
          <w:jc w:val="center"/>
        </w:trPr>
        <w:tc>
          <w:tcPr>
            <w:tcW w:w="2230" w:type="dxa"/>
            <w:noWrap/>
            <w:vAlign w:val="center"/>
          </w:tcPr>
          <w:p w14:paraId="3DCA2C86"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Dwutlenek azotu NO2</w:t>
            </w:r>
          </w:p>
        </w:tc>
        <w:tc>
          <w:tcPr>
            <w:tcW w:w="1378" w:type="dxa"/>
            <w:noWrap/>
            <w:vAlign w:val="center"/>
          </w:tcPr>
          <w:p w14:paraId="101AF1F1"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200</w:t>
            </w:r>
          </w:p>
        </w:tc>
        <w:tc>
          <w:tcPr>
            <w:tcW w:w="1670" w:type="dxa"/>
            <w:noWrap/>
            <w:vAlign w:val="center"/>
          </w:tcPr>
          <w:p w14:paraId="74C0552F"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40</w:t>
            </w:r>
          </w:p>
        </w:tc>
        <w:tc>
          <w:tcPr>
            <w:tcW w:w="1096" w:type="dxa"/>
            <w:noWrap/>
            <w:vAlign w:val="center"/>
          </w:tcPr>
          <w:p w14:paraId="1190D37A"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200</w:t>
            </w:r>
          </w:p>
        </w:tc>
        <w:tc>
          <w:tcPr>
            <w:tcW w:w="2179" w:type="dxa"/>
            <w:noWrap/>
            <w:vAlign w:val="center"/>
          </w:tcPr>
          <w:p w14:paraId="7C0DBC45"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40</w:t>
            </w:r>
          </w:p>
        </w:tc>
      </w:tr>
      <w:tr w:rsidR="00E9231A" w:rsidRPr="00E37B8C" w14:paraId="0FE9ABD0" w14:textId="77777777" w:rsidTr="00A56381">
        <w:trPr>
          <w:cantSplit/>
          <w:trHeight w:val="300"/>
          <w:jc w:val="center"/>
        </w:trPr>
        <w:tc>
          <w:tcPr>
            <w:tcW w:w="2230" w:type="dxa"/>
            <w:noWrap/>
            <w:vAlign w:val="center"/>
          </w:tcPr>
          <w:p w14:paraId="35729E06"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Pył zawieszony PM10</w:t>
            </w:r>
          </w:p>
        </w:tc>
        <w:tc>
          <w:tcPr>
            <w:tcW w:w="1378" w:type="dxa"/>
            <w:noWrap/>
            <w:vAlign w:val="center"/>
          </w:tcPr>
          <w:p w14:paraId="09250E45"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280</w:t>
            </w:r>
          </w:p>
        </w:tc>
        <w:tc>
          <w:tcPr>
            <w:tcW w:w="1670" w:type="dxa"/>
            <w:noWrap/>
            <w:vAlign w:val="center"/>
          </w:tcPr>
          <w:p w14:paraId="6DA1287B"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40</w:t>
            </w:r>
          </w:p>
        </w:tc>
        <w:tc>
          <w:tcPr>
            <w:tcW w:w="1096" w:type="dxa"/>
            <w:noWrap/>
            <w:vAlign w:val="center"/>
          </w:tcPr>
          <w:p w14:paraId="5A9AF875"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w:t>
            </w:r>
          </w:p>
        </w:tc>
        <w:tc>
          <w:tcPr>
            <w:tcW w:w="2179" w:type="dxa"/>
            <w:noWrap/>
            <w:vAlign w:val="center"/>
          </w:tcPr>
          <w:p w14:paraId="063A916D"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40</w:t>
            </w:r>
          </w:p>
        </w:tc>
      </w:tr>
      <w:tr w:rsidR="00E9231A" w:rsidRPr="00E37B8C" w14:paraId="7B5F2AAE" w14:textId="77777777" w:rsidTr="00A56381">
        <w:trPr>
          <w:cantSplit/>
          <w:trHeight w:val="315"/>
          <w:jc w:val="center"/>
        </w:trPr>
        <w:tc>
          <w:tcPr>
            <w:tcW w:w="2230" w:type="dxa"/>
            <w:noWrap/>
            <w:vAlign w:val="center"/>
          </w:tcPr>
          <w:p w14:paraId="1270FA4C"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Dwutlenek siarki SO2</w:t>
            </w:r>
          </w:p>
        </w:tc>
        <w:tc>
          <w:tcPr>
            <w:tcW w:w="1378" w:type="dxa"/>
            <w:noWrap/>
            <w:vAlign w:val="center"/>
          </w:tcPr>
          <w:p w14:paraId="133EDDC6"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350</w:t>
            </w:r>
          </w:p>
        </w:tc>
        <w:tc>
          <w:tcPr>
            <w:tcW w:w="1670" w:type="dxa"/>
            <w:noWrap/>
            <w:vAlign w:val="center"/>
          </w:tcPr>
          <w:p w14:paraId="6DCEB631"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20</w:t>
            </w:r>
          </w:p>
        </w:tc>
        <w:tc>
          <w:tcPr>
            <w:tcW w:w="1096" w:type="dxa"/>
            <w:noWrap/>
            <w:vAlign w:val="center"/>
          </w:tcPr>
          <w:p w14:paraId="2E3057A9"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350</w:t>
            </w:r>
          </w:p>
        </w:tc>
        <w:tc>
          <w:tcPr>
            <w:tcW w:w="2179" w:type="dxa"/>
            <w:noWrap/>
            <w:vAlign w:val="center"/>
          </w:tcPr>
          <w:p w14:paraId="0F9FAA91"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20</w:t>
            </w:r>
          </w:p>
        </w:tc>
      </w:tr>
      <w:tr w:rsidR="00E9231A" w:rsidRPr="00E37B8C" w14:paraId="1537784D" w14:textId="77777777" w:rsidTr="00A56381">
        <w:trPr>
          <w:cantSplit/>
          <w:trHeight w:val="300"/>
          <w:jc w:val="center"/>
        </w:trPr>
        <w:tc>
          <w:tcPr>
            <w:tcW w:w="2230" w:type="dxa"/>
            <w:noWrap/>
            <w:vAlign w:val="center"/>
          </w:tcPr>
          <w:p w14:paraId="0CF54349"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Benzen C6H6</w:t>
            </w:r>
          </w:p>
        </w:tc>
        <w:tc>
          <w:tcPr>
            <w:tcW w:w="1378" w:type="dxa"/>
            <w:noWrap/>
            <w:vAlign w:val="center"/>
          </w:tcPr>
          <w:p w14:paraId="3822F48D"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30</w:t>
            </w:r>
          </w:p>
        </w:tc>
        <w:tc>
          <w:tcPr>
            <w:tcW w:w="1670" w:type="dxa"/>
            <w:noWrap/>
            <w:vAlign w:val="center"/>
          </w:tcPr>
          <w:p w14:paraId="300CA56F"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5</w:t>
            </w:r>
          </w:p>
        </w:tc>
        <w:tc>
          <w:tcPr>
            <w:tcW w:w="1096" w:type="dxa"/>
            <w:noWrap/>
            <w:vAlign w:val="center"/>
          </w:tcPr>
          <w:p w14:paraId="70334F7D"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w:t>
            </w:r>
          </w:p>
        </w:tc>
        <w:tc>
          <w:tcPr>
            <w:tcW w:w="2179" w:type="dxa"/>
            <w:noWrap/>
            <w:vAlign w:val="center"/>
          </w:tcPr>
          <w:p w14:paraId="7B7D6924"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5</w:t>
            </w:r>
          </w:p>
        </w:tc>
      </w:tr>
      <w:tr w:rsidR="00E9231A" w:rsidRPr="00E37B8C" w14:paraId="7AF4271C" w14:textId="77777777" w:rsidTr="00A56381">
        <w:trPr>
          <w:cantSplit/>
          <w:trHeight w:val="338"/>
          <w:jc w:val="center"/>
        </w:trPr>
        <w:tc>
          <w:tcPr>
            <w:tcW w:w="2230" w:type="dxa"/>
            <w:noWrap/>
            <w:vAlign w:val="center"/>
          </w:tcPr>
          <w:p w14:paraId="0C0EDCF2"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Pył zawieszony PM2,5</w:t>
            </w:r>
          </w:p>
        </w:tc>
        <w:tc>
          <w:tcPr>
            <w:tcW w:w="1378" w:type="dxa"/>
            <w:noWrap/>
            <w:vAlign w:val="center"/>
          </w:tcPr>
          <w:p w14:paraId="313EE185"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w:t>
            </w:r>
          </w:p>
        </w:tc>
        <w:tc>
          <w:tcPr>
            <w:tcW w:w="1670" w:type="dxa"/>
            <w:noWrap/>
            <w:vAlign w:val="center"/>
          </w:tcPr>
          <w:p w14:paraId="545E683B"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w:t>
            </w:r>
          </w:p>
        </w:tc>
        <w:tc>
          <w:tcPr>
            <w:tcW w:w="1096" w:type="dxa"/>
            <w:noWrap/>
            <w:vAlign w:val="center"/>
          </w:tcPr>
          <w:p w14:paraId="44D1931F"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w:t>
            </w:r>
          </w:p>
        </w:tc>
        <w:tc>
          <w:tcPr>
            <w:tcW w:w="2179" w:type="dxa"/>
            <w:vAlign w:val="center"/>
          </w:tcPr>
          <w:p w14:paraId="3705F77C"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20</w:t>
            </w:r>
          </w:p>
        </w:tc>
      </w:tr>
      <w:tr w:rsidR="00E9231A" w:rsidRPr="00E37B8C" w14:paraId="7343A111" w14:textId="77777777" w:rsidTr="00A56381">
        <w:trPr>
          <w:cantSplit/>
          <w:trHeight w:val="338"/>
          <w:jc w:val="center"/>
        </w:trPr>
        <w:tc>
          <w:tcPr>
            <w:tcW w:w="2230" w:type="dxa"/>
            <w:tcBorders>
              <w:bottom w:val="double" w:sz="4" w:space="0" w:color="auto"/>
            </w:tcBorders>
            <w:noWrap/>
            <w:vAlign w:val="center"/>
          </w:tcPr>
          <w:p w14:paraId="038D5FED"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 xml:space="preserve">Ołów </w:t>
            </w:r>
          </w:p>
        </w:tc>
        <w:tc>
          <w:tcPr>
            <w:tcW w:w="1378" w:type="dxa"/>
            <w:tcBorders>
              <w:bottom w:val="double" w:sz="4" w:space="0" w:color="auto"/>
            </w:tcBorders>
            <w:noWrap/>
            <w:vAlign w:val="center"/>
          </w:tcPr>
          <w:p w14:paraId="61A5B939"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5</w:t>
            </w:r>
          </w:p>
        </w:tc>
        <w:tc>
          <w:tcPr>
            <w:tcW w:w="1670" w:type="dxa"/>
            <w:tcBorders>
              <w:bottom w:val="double" w:sz="4" w:space="0" w:color="auto"/>
            </w:tcBorders>
            <w:noWrap/>
            <w:vAlign w:val="center"/>
          </w:tcPr>
          <w:p w14:paraId="2DBFAD67"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0,5</w:t>
            </w:r>
          </w:p>
        </w:tc>
        <w:tc>
          <w:tcPr>
            <w:tcW w:w="1096" w:type="dxa"/>
            <w:tcBorders>
              <w:bottom w:val="double" w:sz="4" w:space="0" w:color="auto"/>
            </w:tcBorders>
            <w:noWrap/>
            <w:vAlign w:val="center"/>
          </w:tcPr>
          <w:p w14:paraId="2D6C1F43"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w:t>
            </w:r>
          </w:p>
        </w:tc>
        <w:tc>
          <w:tcPr>
            <w:tcW w:w="2179" w:type="dxa"/>
            <w:tcBorders>
              <w:bottom w:val="double" w:sz="4" w:space="0" w:color="auto"/>
            </w:tcBorders>
            <w:vAlign w:val="center"/>
          </w:tcPr>
          <w:p w14:paraId="27F814D3"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0,5</w:t>
            </w:r>
          </w:p>
        </w:tc>
      </w:tr>
      <w:tr w:rsidR="00E9231A" w:rsidRPr="00E37B8C" w14:paraId="54621805" w14:textId="77777777" w:rsidTr="00A56381">
        <w:trPr>
          <w:cantSplit/>
          <w:trHeight w:val="338"/>
          <w:jc w:val="center"/>
        </w:trPr>
        <w:tc>
          <w:tcPr>
            <w:tcW w:w="2230" w:type="dxa"/>
            <w:tcBorders>
              <w:bottom w:val="double" w:sz="4" w:space="0" w:color="auto"/>
            </w:tcBorders>
            <w:noWrap/>
            <w:vAlign w:val="center"/>
          </w:tcPr>
          <w:p w14:paraId="0486EEC8" w14:textId="77777777" w:rsidR="003F36C0" w:rsidRPr="00E37B8C" w:rsidRDefault="003F36C0" w:rsidP="00793DFD">
            <w:pPr>
              <w:pStyle w:val="Tabela"/>
              <w:spacing w:before="100" w:beforeAutospacing="1"/>
              <w:rPr>
                <w:rFonts w:ascii="Times New Roman" w:hAnsi="Times New Roman"/>
                <w:color w:val="auto"/>
                <w:sz w:val="20"/>
              </w:rPr>
            </w:pPr>
            <w:proofErr w:type="spellStart"/>
            <w:r w:rsidRPr="00E37B8C">
              <w:rPr>
                <w:rFonts w:ascii="Times New Roman" w:hAnsi="Times New Roman"/>
                <w:color w:val="auto"/>
                <w:sz w:val="20"/>
              </w:rPr>
              <w:t>Benzo</w:t>
            </w:r>
            <w:proofErr w:type="spellEnd"/>
            <w:r w:rsidRPr="00E37B8C">
              <w:rPr>
                <w:rFonts w:ascii="Times New Roman" w:hAnsi="Times New Roman"/>
                <w:color w:val="auto"/>
                <w:sz w:val="20"/>
              </w:rPr>
              <w:t>(a)</w:t>
            </w:r>
            <w:proofErr w:type="spellStart"/>
            <w:r w:rsidRPr="00E37B8C">
              <w:rPr>
                <w:rFonts w:ascii="Times New Roman" w:hAnsi="Times New Roman"/>
                <w:color w:val="auto"/>
                <w:sz w:val="20"/>
              </w:rPr>
              <w:t>piren</w:t>
            </w:r>
            <w:proofErr w:type="spellEnd"/>
          </w:p>
        </w:tc>
        <w:tc>
          <w:tcPr>
            <w:tcW w:w="1378" w:type="dxa"/>
            <w:tcBorders>
              <w:bottom w:val="double" w:sz="4" w:space="0" w:color="auto"/>
            </w:tcBorders>
            <w:noWrap/>
            <w:vAlign w:val="center"/>
          </w:tcPr>
          <w:p w14:paraId="47832DD2"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0,012</w:t>
            </w:r>
          </w:p>
        </w:tc>
        <w:tc>
          <w:tcPr>
            <w:tcW w:w="1670" w:type="dxa"/>
            <w:tcBorders>
              <w:bottom w:val="double" w:sz="4" w:space="0" w:color="auto"/>
            </w:tcBorders>
            <w:noWrap/>
            <w:vAlign w:val="center"/>
          </w:tcPr>
          <w:p w14:paraId="0E81AFDA"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0,001</w:t>
            </w:r>
          </w:p>
        </w:tc>
        <w:tc>
          <w:tcPr>
            <w:tcW w:w="1096" w:type="dxa"/>
            <w:tcBorders>
              <w:bottom w:val="double" w:sz="4" w:space="0" w:color="auto"/>
            </w:tcBorders>
            <w:noWrap/>
            <w:vAlign w:val="center"/>
          </w:tcPr>
          <w:p w14:paraId="2043FA84"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w:t>
            </w:r>
          </w:p>
        </w:tc>
        <w:tc>
          <w:tcPr>
            <w:tcW w:w="2179" w:type="dxa"/>
            <w:tcBorders>
              <w:bottom w:val="double" w:sz="4" w:space="0" w:color="auto"/>
            </w:tcBorders>
            <w:vAlign w:val="center"/>
          </w:tcPr>
          <w:p w14:paraId="6AEE55E5" w14:textId="77777777" w:rsidR="003F36C0" w:rsidRPr="00E37B8C" w:rsidRDefault="003F36C0" w:rsidP="00793DFD">
            <w:pPr>
              <w:pStyle w:val="Tabela"/>
              <w:spacing w:before="100" w:beforeAutospacing="1"/>
              <w:rPr>
                <w:rFonts w:ascii="Times New Roman" w:hAnsi="Times New Roman"/>
                <w:color w:val="auto"/>
                <w:sz w:val="20"/>
              </w:rPr>
            </w:pPr>
            <w:r w:rsidRPr="00E37B8C">
              <w:rPr>
                <w:rFonts w:ascii="Times New Roman" w:hAnsi="Times New Roman"/>
                <w:color w:val="auto"/>
                <w:sz w:val="20"/>
              </w:rPr>
              <w:t>0,001</w:t>
            </w:r>
          </w:p>
        </w:tc>
      </w:tr>
    </w:tbl>
    <w:p w14:paraId="52404BF6" w14:textId="77777777" w:rsidR="00C3784E" w:rsidRPr="00E37B8C" w:rsidRDefault="00C3784E" w:rsidP="00793DFD">
      <w:pPr>
        <w:pStyle w:val="Normalnywcity"/>
        <w:rPr>
          <w:rFonts w:ascii="Times New Roman" w:hAnsi="Times New Roman"/>
          <w:sz w:val="16"/>
          <w:szCs w:val="16"/>
        </w:rPr>
      </w:pPr>
    </w:p>
    <w:p w14:paraId="07AEF589" w14:textId="77777777" w:rsidR="003F36C0" w:rsidRPr="00E37B8C" w:rsidRDefault="003F36C0" w:rsidP="00EB7DD8">
      <w:pPr>
        <w:pStyle w:val="Normalnywcity"/>
        <w:ind w:firstLine="0"/>
        <w:rPr>
          <w:rFonts w:ascii="Times New Roman" w:hAnsi="Times New Roman"/>
          <w:sz w:val="22"/>
          <w:szCs w:val="22"/>
        </w:rPr>
      </w:pPr>
      <w:r w:rsidRPr="00E37B8C">
        <w:rPr>
          <w:rFonts w:ascii="Times New Roman" w:hAnsi="Times New Roman"/>
          <w:sz w:val="22"/>
          <w:szCs w:val="22"/>
        </w:rPr>
        <w:t>Kryterium oceny oddziaływania planowanej inwestycji na stan powietrza atmosferycznego stanowi dotrzymanie standardów określonych w rozporządzeniu w sprawie p</w:t>
      </w:r>
      <w:r w:rsidR="00D520EB" w:rsidRPr="00E37B8C">
        <w:rPr>
          <w:rFonts w:ascii="Times New Roman" w:hAnsi="Times New Roman"/>
          <w:sz w:val="22"/>
          <w:szCs w:val="22"/>
        </w:rPr>
        <w:t>oziomów niektórych substancji w </w:t>
      </w:r>
      <w:r w:rsidRPr="00E37B8C">
        <w:rPr>
          <w:rFonts w:ascii="Times New Roman" w:hAnsi="Times New Roman"/>
          <w:sz w:val="22"/>
          <w:szCs w:val="22"/>
        </w:rPr>
        <w:t>powietrzu. Rozporządzenie to określa poziomy dopuszczalne dla niektórych substancji w</w:t>
      </w:r>
      <w:r w:rsidR="006A5CC9" w:rsidRPr="00E37B8C">
        <w:rPr>
          <w:rFonts w:ascii="Times New Roman" w:hAnsi="Times New Roman"/>
          <w:sz w:val="22"/>
          <w:szCs w:val="22"/>
          <w:lang w:val="pl-PL"/>
        </w:rPr>
        <w:t> </w:t>
      </w:r>
      <w:r w:rsidRPr="00E37B8C">
        <w:rPr>
          <w:rFonts w:ascii="Times New Roman" w:hAnsi="Times New Roman"/>
          <w:sz w:val="22"/>
          <w:szCs w:val="22"/>
        </w:rPr>
        <w:t>powietrzu, zróżnicowane ze względu na ochronę zdrowia ludzi oraz na ochronę roślin. Określa je jedynie dla benzenu, dwutlenku azotu, tlenków azotu, dwutlenku siarki, ołowiu, pyłu zawieszonego PM10 i PM2.5 oraz tlenku węgla. Zgodnie z załącznikiem XIII Dyrektywy 2008/50/WE poziomy krytyczne dla ochrony roślinności odnoszą się do tlenków azotu oraz dwutlenku siarki. Poziom krytyczny dla SO</w:t>
      </w:r>
      <w:r w:rsidRPr="00E37B8C">
        <w:rPr>
          <w:rFonts w:ascii="Times New Roman" w:hAnsi="Times New Roman"/>
          <w:sz w:val="22"/>
          <w:szCs w:val="22"/>
          <w:vertAlign w:val="subscript"/>
        </w:rPr>
        <w:t>2</w:t>
      </w:r>
      <w:r w:rsidRPr="00E37B8C">
        <w:rPr>
          <w:rFonts w:ascii="Times New Roman" w:hAnsi="Times New Roman"/>
          <w:sz w:val="22"/>
          <w:szCs w:val="22"/>
        </w:rPr>
        <w:t xml:space="preserve">, uśredniony dla roku kalendarzowego i zimy (1 X – 31 III) wynosi 20 </w:t>
      </w:r>
      <w:proofErr w:type="spellStart"/>
      <w:r w:rsidRPr="00E37B8C">
        <w:rPr>
          <w:rFonts w:ascii="Times New Roman" w:hAnsi="Times New Roman"/>
          <w:sz w:val="22"/>
          <w:szCs w:val="22"/>
        </w:rPr>
        <w:t>μg</w:t>
      </w:r>
      <w:proofErr w:type="spellEnd"/>
      <w:r w:rsidRPr="00E37B8C">
        <w:rPr>
          <w:rFonts w:ascii="Times New Roman" w:hAnsi="Times New Roman"/>
          <w:sz w:val="22"/>
          <w:szCs w:val="22"/>
        </w:rPr>
        <w:t>/m</w:t>
      </w:r>
      <w:r w:rsidRPr="00E37B8C">
        <w:rPr>
          <w:rFonts w:ascii="Times New Roman" w:hAnsi="Times New Roman"/>
          <w:sz w:val="22"/>
          <w:szCs w:val="22"/>
          <w:vertAlign w:val="superscript"/>
        </w:rPr>
        <w:t>3</w:t>
      </w:r>
      <w:r w:rsidRPr="00E37B8C">
        <w:rPr>
          <w:rFonts w:ascii="Times New Roman" w:hAnsi="Times New Roman"/>
          <w:sz w:val="22"/>
          <w:szCs w:val="22"/>
        </w:rPr>
        <w:t>. Dla tlenków azotu (NO</w:t>
      </w:r>
      <w:r w:rsidRPr="00E37B8C">
        <w:rPr>
          <w:rFonts w:ascii="Times New Roman" w:hAnsi="Times New Roman"/>
          <w:sz w:val="22"/>
          <w:szCs w:val="22"/>
          <w:vertAlign w:val="subscript"/>
        </w:rPr>
        <w:t>X</w:t>
      </w:r>
      <w:r w:rsidRPr="00E37B8C">
        <w:rPr>
          <w:rFonts w:ascii="Times New Roman" w:hAnsi="Times New Roman"/>
          <w:sz w:val="22"/>
          <w:szCs w:val="22"/>
        </w:rPr>
        <w:t xml:space="preserve">) poziom krytyczny uśredniony dla roku wynosi 30 </w:t>
      </w:r>
      <w:proofErr w:type="spellStart"/>
      <w:r w:rsidRPr="00E37B8C">
        <w:rPr>
          <w:rFonts w:ascii="Times New Roman" w:hAnsi="Times New Roman"/>
          <w:sz w:val="22"/>
          <w:szCs w:val="22"/>
        </w:rPr>
        <w:t>μg</w:t>
      </w:r>
      <w:proofErr w:type="spellEnd"/>
      <w:r w:rsidRPr="00E37B8C">
        <w:rPr>
          <w:rFonts w:ascii="Times New Roman" w:hAnsi="Times New Roman"/>
          <w:sz w:val="22"/>
          <w:szCs w:val="22"/>
        </w:rPr>
        <w:t>/m</w:t>
      </w:r>
      <w:r w:rsidRPr="00E37B8C">
        <w:rPr>
          <w:rFonts w:ascii="Times New Roman" w:hAnsi="Times New Roman"/>
          <w:sz w:val="22"/>
          <w:szCs w:val="22"/>
          <w:vertAlign w:val="superscript"/>
        </w:rPr>
        <w:t>3</w:t>
      </w:r>
      <w:r w:rsidRPr="00E37B8C">
        <w:rPr>
          <w:rFonts w:ascii="Times New Roman" w:hAnsi="Times New Roman"/>
          <w:sz w:val="22"/>
          <w:szCs w:val="22"/>
        </w:rPr>
        <w:t>.</w:t>
      </w:r>
    </w:p>
    <w:p w14:paraId="5E0E4217" w14:textId="77777777" w:rsidR="003F36C0" w:rsidRPr="00E37B8C" w:rsidRDefault="003F36C0" w:rsidP="00EB7DD8">
      <w:pPr>
        <w:pStyle w:val="Normalnywcity"/>
        <w:ind w:firstLine="0"/>
        <w:rPr>
          <w:rFonts w:ascii="Times New Roman" w:hAnsi="Times New Roman"/>
          <w:sz w:val="22"/>
          <w:szCs w:val="22"/>
        </w:rPr>
      </w:pPr>
      <w:r w:rsidRPr="00E37B8C">
        <w:rPr>
          <w:rFonts w:ascii="Times New Roman" w:hAnsi="Times New Roman"/>
          <w:sz w:val="22"/>
          <w:szCs w:val="22"/>
        </w:rPr>
        <w:t>Pył PM10 zawiera cząstki o średnicy mniejszej niż 10 mikrometrów, poziom dopuszczalny dla stężenia średniodobowego wynosi 50 µg/m</w:t>
      </w:r>
      <w:r w:rsidRPr="00E37B8C">
        <w:rPr>
          <w:rFonts w:ascii="Times New Roman" w:hAnsi="Times New Roman"/>
          <w:sz w:val="22"/>
          <w:szCs w:val="22"/>
          <w:vertAlign w:val="superscript"/>
        </w:rPr>
        <w:t>3</w:t>
      </w:r>
      <w:r w:rsidRPr="00E37B8C">
        <w:rPr>
          <w:rFonts w:ascii="Times New Roman" w:hAnsi="Times New Roman"/>
          <w:sz w:val="22"/>
          <w:szCs w:val="22"/>
        </w:rPr>
        <w:t xml:space="preserve"> i może być przekraczany nie więcej niż 35 dni w ciągu roku. Poziom dopuszczalny dla stężenia średniorocznego wynosi 40 µg/m</w:t>
      </w:r>
      <w:r w:rsidRPr="00E37B8C">
        <w:rPr>
          <w:rFonts w:ascii="Times New Roman" w:hAnsi="Times New Roman"/>
          <w:sz w:val="22"/>
          <w:szCs w:val="22"/>
          <w:vertAlign w:val="superscript"/>
        </w:rPr>
        <w:t>3</w:t>
      </w:r>
      <w:r w:rsidRPr="00E37B8C">
        <w:rPr>
          <w:rFonts w:ascii="Times New Roman" w:hAnsi="Times New Roman"/>
          <w:sz w:val="22"/>
          <w:szCs w:val="22"/>
        </w:rPr>
        <w:t>, a poziom alarmowy 200 µg/m</w:t>
      </w:r>
      <w:r w:rsidRPr="00E37B8C">
        <w:rPr>
          <w:rFonts w:ascii="Times New Roman" w:hAnsi="Times New Roman"/>
          <w:sz w:val="22"/>
          <w:szCs w:val="22"/>
          <w:vertAlign w:val="superscript"/>
        </w:rPr>
        <w:t>3</w:t>
      </w:r>
      <w:r w:rsidRPr="00E37B8C">
        <w:rPr>
          <w:rFonts w:ascii="Times New Roman" w:hAnsi="Times New Roman"/>
          <w:sz w:val="22"/>
          <w:szCs w:val="22"/>
        </w:rPr>
        <w:t xml:space="preserve">. </w:t>
      </w:r>
    </w:p>
    <w:p w14:paraId="640A4478" w14:textId="04BD7263" w:rsidR="003F36C0" w:rsidRPr="00E37B8C" w:rsidRDefault="003F36C0" w:rsidP="00EB7DD8">
      <w:pPr>
        <w:pStyle w:val="Normalnywcity"/>
        <w:ind w:firstLine="0"/>
        <w:rPr>
          <w:rFonts w:ascii="Times New Roman" w:hAnsi="Times New Roman"/>
          <w:sz w:val="22"/>
          <w:szCs w:val="22"/>
        </w:rPr>
      </w:pPr>
      <w:r w:rsidRPr="00E37B8C">
        <w:rPr>
          <w:rFonts w:ascii="Times New Roman" w:hAnsi="Times New Roman"/>
          <w:sz w:val="22"/>
          <w:szCs w:val="22"/>
        </w:rPr>
        <w:t>Pył PM2,5 zawiera cząstki o średnicy mniejszej niż 2,5 mikrometra. Zgodnie z kryteriami rocznej oceny jakości powietrza dla pyłu zawieszonego PM2.5 ze względu na ochronę zdrowia (według dyrektywy 2008/50/WE), wartość średnioroczna dla pyłu PM2,5 (poziom dopuszczalny) wynosi 2</w:t>
      </w:r>
      <w:r w:rsidR="00B40472" w:rsidRPr="00E37B8C">
        <w:rPr>
          <w:rFonts w:ascii="Times New Roman" w:hAnsi="Times New Roman"/>
          <w:sz w:val="22"/>
          <w:szCs w:val="22"/>
          <w:lang w:val="pl-PL"/>
        </w:rPr>
        <w:t>0</w:t>
      </w:r>
      <w:r w:rsidR="006A5CC9" w:rsidRPr="00E37B8C">
        <w:rPr>
          <w:rFonts w:ascii="Times New Roman" w:hAnsi="Times New Roman"/>
          <w:sz w:val="22"/>
          <w:szCs w:val="22"/>
          <w:lang w:val="pl-PL"/>
        </w:rPr>
        <w:t> </w:t>
      </w:r>
      <w:r w:rsidRPr="00E37B8C">
        <w:rPr>
          <w:rFonts w:ascii="Times New Roman" w:hAnsi="Times New Roman"/>
          <w:sz w:val="22"/>
          <w:szCs w:val="22"/>
        </w:rPr>
        <w:t>µg/m</w:t>
      </w:r>
      <w:r w:rsidRPr="00E37B8C">
        <w:rPr>
          <w:rFonts w:ascii="Times New Roman" w:hAnsi="Times New Roman"/>
          <w:sz w:val="22"/>
          <w:szCs w:val="22"/>
          <w:vertAlign w:val="superscript"/>
        </w:rPr>
        <w:t>3</w:t>
      </w:r>
      <w:r w:rsidRPr="00E37B8C">
        <w:rPr>
          <w:rFonts w:ascii="Times New Roman" w:hAnsi="Times New Roman"/>
          <w:sz w:val="22"/>
          <w:szCs w:val="22"/>
        </w:rPr>
        <w:t xml:space="preserve">. </w:t>
      </w:r>
    </w:p>
    <w:p w14:paraId="78F1A0CF" w14:textId="77777777" w:rsidR="003F36C0" w:rsidRPr="00E37B8C" w:rsidRDefault="00B40472" w:rsidP="00E86288">
      <w:pPr>
        <w:pStyle w:val="Nagwek9"/>
        <w:spacing w:before="120"/>
        <w:rPr>
          <w:rFonts w:ascii="Times New Roman" w:hAnsi="Times New Roman"/>
          <w:b/>
          <w:color w:val="auto"/>
        </w:rPr>
      </w:pPr>
      <w:r w:rsidRPr="00E37B8C">
        <w:rPr>
          <w:rFonts w:ascii="Times New Roman" w:hAnsi="Times New Roman"/>
          <w:b/>
          <w:color w:val="auto"/>
        </w:rPr>
        <w:t>JAKOŚĆ POWIETRZA</w:t>
      </w:r>
    </w:p>
    <w:p w14:paraId="38C81866" w14:textId="5A134996" w:rsidR="00121408" w:rsidRPr="00E37B8C" w:rsidRDefault="000F5A3F" w:rsidP="000F5A3F">
      <w:pPr>
        <w:widowControl/>
        <w:suppressAutoHyphens w:val="0"/>
        <w:autoSpaceDE w:val="0"/>
        <w:autoSpaceDN w:val="0"/>
        <w:adjustRightInd w:val="0"/>
        <w:spacing w:before="0"/>
        <w:ind w:right="-284" w:firstLine="284"/>
        <w:rPr>
          <w:rFonts w:ascii="Times New Roman" w:eastAsia="Times New Roman" w:hAnsi="Times New Roman" w:cs="Times New Roman"/>
          <w:color w:val="000000" w:themeColor="text1"/>
          <w:kern w:val="0"/>
          <w:sz w:val="22"/>
          <w:szCs w:val="22"/>
          <w:lang w:eastAsia="en-US"/>
        </w:rPr>
      </w:pPr>
      <w:r w:rsidRPr="00E37B8C">
        <w:rPr>
          <w:rFonts w:ascii="Times New Roman" w:eastAsia="Times New Roman" w:hAnsi="Times New Roman" w:cs="Times New Roman"/>
          <w:kern w:val="0"/>
          <w:sz w:val="22"/>
          <w:szCs w:val="22"/>
          <w:lang w:eastAsia="en-US"/>
        </w:rPr>
        <w:t>W województwie małopolskim głównymi przyczynami pogarszania się stanu jakości powietrza atmosferycznego jest spalanie wysokoemisyjnych paliw stałych w indywidualnych systemach grzewczych jak również wzmożona emisja komunikacyjna związana z rosnącym natężeniem ruchu samochodowego.</w:t>
      </w:r>
      <w:r w:rsidR="005C457B" w:rsidRPr="00E37B8C">
        <w:rPr>
          <w:rFonts w:ascii="Times New Roman" w:eastAsia="Times New Roman" w:hAnsi="Times New Roman" w:cs="Times New Roman"/>
          <w:kern w:val="0"/>
          <w:sz w:val="22"/>
          <w:szCs w:val="22"/>
          <w:lang w:eastAsia="en-US"/>
        </w:rPr>
        <w:t xml:space="preserve"> </w:t>
      </w:r>
    </w:p>
    <w:p w14:paraId="6F5CD87E" w14:textId="77777777" w:rsidR="00121408" w:rsidRPr="00E37B8C" w:rsidRDefault="00121408" w:rsidP="00121408">
      <w:pPr>
        <w:widowControl/>
        <w:suppressAutoHyphens w:val="0"/>
        <w:autoSpaceDE w:val="0"/>
        <w:autoSpaceDN w:val="0"/>
        <w:adjustRightInd w:val="0"/>
        <w:spacing w:before="40" w:after="40"/>
        <w:ind w:right="-284" w:firstLine="567"/>
        <w:rPr>
          <w:rFonts w:ascii="Times New Roman" w:eastAsia="Times New Roman" w:hAnsi="Times New Roman" w:cs="Times New Roman"/>
          <w:b/>
          <w:i/>
          <w:kern w:val="0"/>
          <w:sz w:val="22"/>
          <w:szCs w:val="22"/>
          <w:lang w:eastAsia="en-US"/>
        </w:rPr>
      </w:pPr>
      <w:r w:rsidRPr="00E37B8C">
        <w:rPr>
          <w:rFonts w:ascii="Times New Roman" w:eastAsia="Times New Roman" w:hAnsi="Times New Roman" w:cs="Times New Roman"/>
          <w:b/>
          <w:i/>
          <w:kern w:val="0"/>
          <w:sz w:val="22"/>
          <w:szCs w:val="22"/>
          <w:lang w:eastAsia="en-US"/>
        </w:rPr>
        <w:t>Ocena wykonana ze względu na ochronę zdrowia ludzi</w:t>
      </w:r>
    </w:p>
    <w:p w14:paraId="04C8B347" w14:textId="77777777" w:rsidR="0036353B" w:rsidRPr="00E37B8C" w:rsidRDefault="0036353B" w:rsidP="0036353B">
      <w:pPr>
        <w:widowControl/>
        <w:suppressAutoHyphens w:val="0"/>
        <w:autoSpaceDE w:val="0"/>
        <w:autoSpaceDN w:val="0"/>
        <w:adjustRightInd w:val="0"/>
        <w:spacing w:before="0"/>
        <w:ind w:right="-284" w:firstLine="284"/>
        <w:rPr>
          <w:rFonts w:ascii="Times New Roman" w:eastAsia="Times New Roman" w:hAnsi="Times New Roman" w:cs="Times New Roman"/>
          <w:kern w:val="0"/>
          <w:sz w:val="22"/>
          <w:szCs w:val="20"/>
          <w:lang w:eastAsia="en-US"/>
        </w:rPr>
      </w:pPr>
      <w:r w:rsidRPr="00E37B8C">
        <w:rPr>
          <w:rFonts w:ascii="Times New Roman" w:eastAsia="Times New Roman" w:hAnsi="Times New Roman" w:cs="Times New Roman"/>
          <w:kern w:val="0"/>
          <w:sz w:val="22"/>
          <w:szCs w:val="20"/>
          <w:lang w:eastAsia="en-US"/>
        </w:rPr>
        <w:t xml:space="preserve">Zanieczyszczenia powietrza charakteryzują się dużą mobilnością, mogą rozprzestrzeniać się na znacznych obszarach i przedostawać się do innych elementów środowiska naturalnego. Intensywność ich rozprzestrzeniania zależy m.in. od warunków meteorologicznych i terenowych. </w:t>
      </w:r>
    </w:p>
    <w:p w14:paraId="169FA53D" w14:textId="77777777" w:rsidR="0036353B" w:rsidRPr="00E37B8C" w:rsidRDefault="0036353B" w:rsidP="0036353B">
      <w:pPr>
        <w:widowControl/>
        <w:suppressAutoHyphens w:val="0"/>
        <w:autoSpaceDE w:val="0"/>
        <w:autoSpaceDN w:val="0"/>
        <w:adjustRightInd w:val="0"/>
        <w:spacing w:before="0"/>
        <w:ind w:right="-284" w:firstLine="284"/>
        <w:rPr>
          <w:rFonts w:ascii="Times New Roman" w:eastAsia="Times New Roman" w:hAnsi="Times New Roman" w:cs="Times New Roman"/>
          <w:kern w:val="0"/>
          <w:sz w:val="22"/>
          <w:szCs w:val="20"/>
          <w:lang w:eastAsia="en-US"/>
        </w:rPr>
      </w:pPr>
      <w:r w:rsidRPr="00E37B8C">
        <w:rPr>
          <w:rFonts w:ascii="Times New Roman" w:eastAsia="Times New Roman" w:hAnsi="Times New Roman" w:cs="Times New Roman"/>
          <w:kern w:val="0"/>
          <w:sz w:val="22"/>
          <w:szCs w:val="20"/>
          <w:lang w:eastAsia="en-US"/>
        </w:rPr>
        <w:t xml:space="preserve">Główną przyczyną występowania ponadnormatywnych stężeń pyłu zawieszonego PM10 oraz </w:t>
      </w:r>
      <w:proofErr w:type="spellStart"/>
      <w:r w:rsidRPr="00E37B8C">
        <w:rPr>
          <w:rFonts w:ascii="Times New Roman" w:eastAsia="Times New Roman" w:hAnsi="Times New Roman" w:cs="Times New Roman"/>
          <w:kern w:val="0"/>
          <w:sz w:val="22"/>
          <w:szCs w:val="20"/>
          <w:lang w:eastAsia="en-US"/>
        </w:rPr>
        <w:t>benzo</w:t>
      </w:r>
      <w:proofErr w:type="spellEnd"/>
      <w:r w:rsidRPr="00E37B8C">
        <w:rPr>
          <w:rFonts w:ascii="Times New Roman" w:eastAsia="Times New Roman" w:hAnsi="Times New Roman" w:cs="Times New Roman"/>
          <w:kern w:val="0"/>
          <w:sz w:val="22"/>
          <w:szCs w:val="20"/>
          <w:lang w:eastAsia="en-US"/>
        </w:rPr>
        <w:t>(a)</w:t>
      </w:r>
      <w:proofErr w:type="spellStart"/>
      <w:r w:rsidRPr="00E37B8C">
        <w:rPr>
          <w:rFonts w:ascii="Times New Roman" w:eastAsia="Times New Roman" w:hAnsi="Times New Roman" w:cs="Times New Roman"/>
          <w:kern w:val="0"/>
          <w:sz w:val="22"/>
          <w:szCs w:val="20"/>
          <w:lang w:eastAsia="en-US"/>
        </w:rPr>
        <w:t>pirenu</w:t>
      </w:r>
      <w:proofErr w:type="spellEnd"/>
      <w:r w:rsidRPr="00E37B8C">
        <w:rPr>
          <w:rFonts w:ascii="Times New Roman" w:eastAsia="Times New Roman" w:hAnsi="Times New Roman" w:cs="Times New Roman"/>
          <w:kern w:val="0"/>
          <w:sz w:val="22"/>
          <w:szCs w:val="20"/>
          <w:lang w:eastAsia="en-US"/>
        </w:rPr>
        <w:t xml:space="preserve"> w pyle zawieszonym PM10 jest oddziaływanie emisji związanych z indywidualnym ogrzewaniem mieszkań i domów jednorodzinnych z wykorzystaniem pieców na paliwa stałe, często złej jakości, charakteryzujących się niską efektywnością energetyczną i dużą emisją zanieczyszczeń. Przekroczenie wartości normatywnych, które wystąpiły na więcej niż jednej stacji znajdującej się na terenie danej strefy, wskazują na konieczność kontynuacji działań na rzecz poprawy jakości powietrza na poziomie krajowym i regionalnym.</w:t>
      </w:r>
    </w:p>
    <w:p w14:paraId="60595AAE" w14:textId="2B9C1CE5" w:rsidR="000F5A3F" w:rsidRPr="00E37B8C" w:rsidRDefault="000F5A3F" w:rsidP="000F5A3F">
      <w:pPr>
        <w:widowControl/>
        <w:suppressAutoHyphens w:val="0"/>
        <w:autoSpaceDE w:val="0"/>
        <w:autoSpaceDN w:val="0"/>
        <w:adjustRightInd w:val="0"/>
        <w:spacing w:before="0"/>
        <w:ind w:right="-284" w:firstLine="284"/>
        <w:rPr>
          <w:rFonts w:ascii="Times New Roman" w:eastAsia="Times New Roman" w:hAnsi="Times New Roman" w:cs="Times New Roman"/>
          <w:kern w:val="0"/>
          <w:sz w:val="22"/>
          <w:szCs w:val="20"/>
          <w:lang w:eastAsia="en-US"/>
        </w:rPr>
      </w:pPr>
      <w:r w:rsidRPr="00E37B8C">
        <w:rPr>
          <w:rFonts w:ascii="Times New Roman" w:eastAsia="Times New Roman" w:hAnsi="Times New Roman" w:cs="Times New Roman"/>
          <w:kern w:val="0"/>
          <w:sz w:val="22"/>
          <w:szCs w:val="20"/>
          <w:lang w:val="x-none" w:eastAsia="en-US"/>
        </w:rPr>
        <w:t xml:space="preserve">Gmina </w:t>
      </w:r>
      <w:r w:rsidR="00E866BE" w:rsidRPr="00E37B8C">
        <w:rPr>
          <w:rFonts w:ascii="Times New Roman" w:eastAsia="Times New Roman" w:hAnsi="Times New Roman" w:cs="Times New Roman"/>
          <w:kern w:val="0"/>
          <w:sz w:val="22"/>
          <w:szCs w:val="20"/>
          <w:lang w:val="x-none" w:eastAsia="en-US"/>
        </w:rPr>
        <w:t>Gromnik</w:t>
      </w:r>
      <w:r w:rsidRPr="00E37B8C">
        <w:rPr>
          <w:rFonts w:ascii="Times New Roman" w:eastAsia="Times New Roman" w:hAnsi="Times New Roman" w:cs="Times New Roman"/>
          <w:kern w:val="0"/>
          <w:sz w:val="22"/>
          <w:szCs w:val="20"/>
          <w:lang w:val="x-none" w:eastAsia="en-US"/>
        </w:rPr>
        <w:t xml:space="preserve"> podobnie jak cały powiat </w:t>
      </w:r>
      <w:r w:rsidR="00E52C13" w:rsidRPr="00E37B8C">
        <w:rPr>
          <w:rFonts w:ascii="Times New Roman" w:eastAsia="Times New Roman" w:hAnsi="Times New Roman" w:cs="Times New Roman"/>
          <w:kern w:val="0"/>
          <w:sz w:val="22"/>
          <w:szCs w:val="20"/>
          <w:lang w:val="x-none" w:eastAsia="en-US"/>
        </w:rPr>
        <w:t>tarnowski</w:t>
      </w:r>
      <w:r w:rsidRPr="00E37B8C">
        <w:rPr>
          <w:rFonts w:ascii="Times New Roman" w:eastAsia="Times New Roman" w:hAnsi="Times New Roman" w:cs="Times New Roman"/>
          <w:kern w:val="0"/>
          <w:sz w:val="22"/>
          <w:szCs w:val="20"/>
          <w:lang w:val="x-none" w:eastAsia="en-US"/>
        </w:rPr>
        <w:t xml:space="preserve"> znajduje się</w:t>
      </w:r>
      <w:r w:rsidRPr="00E37B8C">
        <w:rPr>
          <w:rFonts w:ascii="Times New Roman" w:eastAsia="Times New Roman" w:hAnsi="Times New Roman" w:cs="Times New Roman"/>
          <w:kern w:val="0"/>
          <w:sz w:val="22"/>
          <w:szCs w:val="20"/>
          <w:lang w:eastAsia="en-US"/>
        </w:rPr>
        <w:t xml:space="preserve"> </w:t>
      </w:r>
      <w:r w:rsidRPr="00E37B8C">
        <w:rPr>
          <w:rFonts w:ascii="Times New Roman" w:eastAsia="Times New Roman" w:hAnsi="Times New Roman" w:cs="Times New Roman"/>
          <w:kern w:val="0"/>
          <w:sz w:val="22"/>
          <w:szCs w:val="20"/>
          <w:lang w:val="x-none" w:eastAsia="en-US"/>
        </w:rPr>
        <w:t xml:space="preserve">w strefie małopolskiej (kod PL 1203). Zgodnie z rozporządzeniem Ministra Środowiska z dnia 11 grudnia 2020 r. w sprawie dokonywania oceny poziomów substancji w powietrzu ocenę wykonano dla następujących substancji: </w:t>
      </w:r>
    </w:p>
    <w:p w14:paraId="5EF8C231" w14:textId="77777777" w:rsidR="000F5A3F" w:rsidRPr="00E37B8C" w:rsidRDefault="000F5A3F">
      <w:pPr>
        <w:widowControl/>
        <w:numPr>
          <w:ilvl w:val="0"/>
          <w:numId w:val="44"/>
        </w:numPr>
        <w:tabs>
          <w:tab w:val="clear" w:pos="360"/>
        </w:tabs>
        <w:suppressAutoHyphens w:val="0"/>
        <w:autoSpaceDE w:val="0"/>
        <w:autoSpaceDN w:val="0"/>
        <w:adjustRightInd w:val="0"/>
        <w:spacing w:before="0"/>
        <w:ind w:left="0" w:right="-284"/>
        <w:rPr>
          <w:rFonts w:ascii="Times New Roman" w:eastAsia="Times New Roman" w:hAnsi="Times New Roman" w:cs="Times New Roman"/>
          <w:kern w:val="0"/>
          <w:sz w:val="22"/>
          <w:szCs w:val="20"/>
          <w:lang w:eastAsia="en-US"/>
        </w:rPr>
      </w:pPr>
      <w:r w:rsidRPr="00E37B8C">
        <w:rPr>
          <w:rFonts w:ascii="Times New Roman" w:eastAsia="Times New Roman" w:hAnsi="Times New Roman" w:cs="Times New Roman"/>
          <w:kern w:val="0"/>
          <w:sz w:val="22"/>
          <w:szCs w:val="20"/>
          <w:lang w:eastAsia="en-US"/>
        </w:rPr>
        <w:t xml:space="preserve">benzen, dwutlenek azotu, dwutlenek siarki, ołów, tlenek węgla, ozon, pył zawieszony PM10 i PM2,5, arsen, kadm, nikiel, </w:t>
      </w:r>
      <w:proofErr w:type="spellStart"/>
      <w:r w:rsidRPr="00E37B8C">
        <w:rPr>
          <w:rFonts w:ascii="Times New Roman" w:eastAsia="Times New Roman" w:hAnsi="Times New Roman" w:cs="Times New Roman"/>
          <w:kern w:val="0"/>
          <w:sz w:val="22"/>
          <w:szCs w:val="20"/>
          <w:lang w:eastAsia="en-US"/>
        </w:rPr>
        <w:t>benzo</w:t>
      </w:r>
      <w:proofErr w:type="spellEnd"/>
      <w:r w:rsidRPr="00E37B8C">
        <w:rPr>
          <w:rFonts w:ascii="Times New Roman" w:eastAsia="Times New Roman" w:hAnsi="Times New Roman" w:cs="Times New Roman"/>
          <w:kern w:val="0"/>
          <w:sz w:val="22"/>
          <w:szCs w:val="20"/>
          <w:lang w:eastAsia="en-US"/>
        </w:rPr>
        <w:t>(a)</w:t>
      </w:r>
      <w:proofErr w:type="spellStart"/>
      <w:r w:rsidRPr="00E37B8C">
        <w:rPr>
          <w:rFonts w:ascii="Times New Roman" w:eastAsia="Times New Roman" w:hAnsi="Times New Roman" w:cs="Times New Roman"/>
          <w:kern w:val="0"/>
          <w:sz w:val="22"/>
          <w:szCs w:val="20"/>
          <w:lang w:eastAsia="en-US"/>
        </w:rPr>
        <w:t>piren</w:t>
      </w:r>
      <w:proofErr w:type="spellEnd"/>
      <w:r w:rsidRPr="00E37B8C">
        <w:rPr>
          <w:rFonts w:ascii="Times New Roman" w:eastAsia="Times New Roman" w:hAnsi="Times New Roman" w:cs="Times New Roman"/>
          <w:kern w:val="0"/>
          <w:sz w:val="22"/>
          <w:szCs w:val="20"/>
          <w:lang w:eastAsia="en-US"/>
        </w:rPr>
        <w:t xml:space="preserve"> dla kryteriów ochrony zdrowia, oraz </w:t>
      </w:r>
    </w:p>
    <w:p w14:paraId="083EAABF" w14:textId="77777777" w:rsidR="000F5A3F" w:rsidRPr="00E37B8C" w:rsidRDefault="000F5A3F">
      <w:pPr>
        <w:widowControl/>
        <w:numPr>
          <w:ilvl w:val="0"/>
          <w:numId w:val="44"/>
        </w:numPr>
        <w:tabs>
          <w:tab w:val="clear" w:pos="360"/>
        </w:tabs>
        <w:suppressAutoHyphens w:val="0"/>
        <w:autoSpaceDE w:val="0"/>
        <w:autoSpaceDN w:val="0"/>
        <w:adjustRightInd w:val="0"/>
        <w:spacing w:before="0"/>
        <w:ind w:left="0" w:right="-284"/>
        <w:rPr>
          <w:rFonts w:ascii="Times New Roman" w:eastAsia="Times New Roman" w:hAnsi="Times New Roman" w:cs="Times New Roman"/>
          <w:kern w:val="0"/>
          <w:sz w:val="22"/>
          <w:szCs w:val="20"/>
          <w:lang w:eastAsia="en-US"/>
        </w:rPr>
      </w:pPr>
      <w:r w:rsidRPr="00E37B8C">
        <w:rPr>
          <w:rFonts w:ascii="Times New Roman" w:eastAsia="Times New Roman" w:hAnsi="Times New Roman" w:cs="Times New Roman"/>
          <w:kern w:val="0"/>
          <w:sz w:val="22"/>
          <w:szCs w:val="20"/>
          <w:lang w:eastAsia="en-US"/>
        </w:rPr>
        <w:t xml:space="preserve">dwutlenek siarki, tlenki azotu, ozon dla kryteriów ochrony roślin. </w:t>
      </w:r>
    </w:p>
    <w:p w14:paraId="7616F35E" w14:textId="39EFE680" w:rsidR="000F5A3F" w:rsidRPr="00E37B8C" w:rsidRDefault="0036353B" w:rsidP="000F5A3F">
      <w:pPr>
        <w:widowControl/>
        <w:suppressAutoHyphens w:val="0"/>
        <w:autoSpaceDE w:val="0"/>
        <w:autoSpaceDN w:val="0"/>
        <w:adjustRightInd w:val="0"/>
        <w:spacing w:before="0"/>
        <w:ind w:right="-284" w:firstLine="284"/>
        <w:rPr>
          <w:rFonts w:ascii="Times New Roman" w:eastAsia="Times New Roman" w:hAnsi="Times New Roman" w:cs="Times New Roman"/>
          <w:kern w:val="0"/>
          <w:sz w:val="22"/>
          <w:szCs w:val="20"/>
          <w:lang w:eastAsia="en-US"/>
        </w:rPr>
      </w:pPr>
      <w:r w:rsidRPr="00E37B8C">
        <w:rPr>
          <w:rFonts w:ascii="Times New Roman" w:eastAsia="Times New Roman" w:hAnsi="Times New Roman" w:cs="Times New Roman"/>
          <w:kern w:val="0"/>
          <w:sz w:val="22"/>
          <w:szCs w:val="22"/>
          <w:lang w:eastAsia="en-US"/>
        </w:rPr>
        <w:t xml:space="preserve">Na terenie Gminy </w:t>
      </w:r>
      <w:r w:rsidR="00E866BE" w:rsidRPr="00E37B8C">
        <w:rPr>
          <w:rFonts w:ascii="Times New Roman" w:eastAsia="Times New Roman" w:hAnsi="Times New Roman" w:cs="Times New Roman"/>
          <w:kern w:val="0"/>
          <w:sz w:val="22"/>
          <w:szCs w:val="22"/>
          <w:lang w:eastAsia="en-US"/>
        </w:rPr>
        <w:t>Gromnik</w:t>
      </w:r>
      <w:r w:rsidRPr="00E37B8C">
        <w:rPr>
          <w:rFonts w:ascii="Times New Roman" w:eastAsia="Times New Roman" w:hAnsi="Times New Roman" w:cs="Times New Roman"/>
          <w:kern w:val="0"/>
          <w:sz w:val="22"/>
          <w:szCs w:val="22"/>
          <w:lang w:eastAsia="en-US"/>
        </w:rPr>
        <w:t xml:space="preserve"> nie ma zlokalizowanej stacji automatycznego monitoringu powietrza. </w:t>
      </w:r>
      <w:r w:rsidR="000F5A3F" w:rsidRPr="00E37B8C">
        <w:rPr>
          <w:rFonts w:ascii="Times New Roman" w:eastAsia="Times New Roman" w:hAnsi="Times New Roman" w:cs="Times New Roman"/>
          <w:kern w:val="0"/>
          <w:sz w:val="22"/>
          <w:szCs w:val="20"/>
          <w:lang w:val="x-none" w:eastAsia="en-US"/>
        </w:rPr>
        <w:t xml:space="preserve">Na terenie powiatu </w:t>
      </w:r>
      <w:r w:rsidR="00AE12CD">
        <w:rPr>
          <w:rFonts w:ascii="Times New Roman" w:eastAsia="Times New Roman" w:hAnsi="Times New Roman" w:cs="Times New Roman"/>
          <w:kern w:val="0"/>
          <w:sz w:val="22"/>
          <w:szCs w:val="20"/>
          <w:lang w:val="x-none" w:eastAsia="en-US"/>
        </w:rPr>
        <w:t>tarnowskiego</w:t>
      </w:r>
      <w:r w:rsidR="000F5A3F" w:rsidRPr="00E37B8C">
        <w:rPr>
          <w:rFonts w:ascii="Times New Roman" w:eastAsia="Times New Roman" w:hAnsi="Times New Roman" w:cs="Times New Roman"/>
          <w:kern w:val="0"/>
          <w:sz w:val="22"/>
          <w:szCs w:val="20"/>
          <w:lang w:val="x-none" w:eastAsia="en-US"/>
        </w:rPr>
        <w:t xml:space="preserve"> funkcjonuje obecnie jedna automatyczna stacja pomiarowa jakości powietrza </w:t>
      </w:r>
      <w:r w:rsidRPr="00E37B8C">
        <w:rPr>
          <w:rFonts w:ascii="Times New Roman" w:eastAsia="Times New Roman" w:hAnsi="Times New Roman" w:cs="Times New Roman"/>
          <w:kern w:val="0"/>
          <w:sz w:val="22"/>
          <w:szCs w:val="20"/>
          <w:lang w:val="x-none" w:eastAsia="en-US"/>
        </w:rPr>
        <w:t>G</w:t>
      </w:r>
      <w:r w:rsidR="000F5A3F" w:rsidRPr="00E37B8C">
        <w:rPr>
          <w:rFonts w:ascii="Times New Roman" w:eastAsia="Times New Roman" w:hAnsi="Times New Roman" w:cs="Times New Roman"/>
          <w:kern w:val="0"/>
          <w:sz w:val="22"/>
          <w:szCs w:val="20"/>
          <w:lang w:val="x-none" w:eastAsia="en-US"/>
        </w:rPr>
        <w:t xml:space="preserve">IOŚ zlokalizowana w </w:t>
      </w:r>
      <w:r w:rsidR="00E52C13" w:rsidRPr="00E37B8C">
        <w:rPr>
          <w:rFonts w:ascii="Times New Roman" w:eastAsia="Times New Roman" w:hAnsi="Times New Roman" w:cs="Times New Roman"/>
          <w:kern w:val="0"/>
          <w:sz w:val="22"/>
          <w:szCs w:val="20"/>
          <w:lang w:val="x-none" w:eastAsia="en-US"/>
        </w:rPr>
        <w:t>Tarnowie</w:t>
      </w:r>
      <w:r w:rsidR="000F5A3F" w:rsidRPr="00E37B8C">
        <w:rPr>
          <w:rFonts w:ascii="Times New Roman" w:eastAsia="Times New Roman" w:hAnsi="Times New Roman" w:cs="Times New Roman"/>
          <w:kern w:val="0"/>
          <w:sz w:val="22"/>
          <w:szCs w:val="20"/>
          <w:lang w:val="x-none" w:eastAsia="en-US"/>
        </w:rPr>
        <w:t>. Wyniki pomiarów jakości powietrza z</w:t>
      </w:r>
      <w:r w:rsidRPr="00E37B8C">
        <w:rPr>
          <w:rFonts w:ascii="Times New Roman" w:eastAsia="Times New Roman" w:hAnsi="Times New Roman" w:cs="Times New Roman"/>
          <w:kern w:val="0"/>
          <w:sz w:val="22"/>
          <w:szCs w:val="20"/>
          <w:lang w:val="x-none" w:eastAsia="en-US"/>
        </w:rPr>
        <w:t xml:space="preserve"> tej</w:t>
      </w:r>
      <w:r w:rsidR="000F5A3F" w:rsidRPr="00E37B8C">
        <w:rPr>
          <w:rFonts w:ascii="Times New Roman" w:eastAsia="Times New Roman" w:hAnsi="Times New Roman" w:cs="Times New Roman"/>
          <w:kern w:val="0"/>
          <w:sz w:val="22"/>
          <w:szCs w:val="20"/>
          <w:lang w:val="x-none" w:eastAsia="en-US"/>
        </w:rPr>
        <w:t xml:space="preserve"> stacji brane są pod uwagę w ocenie klas wynikowych jakości powietrza w strefie małopolskiej</w:t>
      </w:r>
      <w:r w:rsidR="000F5A3F" w:rsidRPr="00E37B8C">
        <w:rPr>
          <w:rFonts w:ascii="Times New Roman" w:eastAsia="Times New Roman" w:hAnsi="Times New Roman" w:cs="Times New Roman"/>
          <w:kern w:val="0"/>
          <w:sz w:val="22"/>
          <w:szCs w:val="20"/>
          <w:lang w:eastAsia="en-US"/>
        </w:rPr>
        <w:t>.</w:t>
      </w:r>
      <w:r w:rsidR="00280A7A" w:rsidRPr="00E37B8C">
        <w:rPr>
          <w:rFonts w:ascii="Times New Roman" w:eastAsia="Times New Roman" w:hAnsi="Times New Roman" w:cs="Times New Roman"/>
          <w:kern w:val="0"/>
          <w:sz w:val="22"/>
          <w:szCs w:val="20"/>
          <w:lang w:eastAsia="en-US"/>
        </w:rPr>
        <w:t xml:space="preserve"> </w:t>
      </w:r>
      <w:r w:rsidR="000F5A3F" w:rsidRPr="00E37B8C">
        <w:rPr>
          <w:rFonts w:ascii="Times New Roman" w:eastAsia="Times New Roman" w:hAnsi="Times New Roman" w:cs="Times New Roman"/>
          <w:kern w:val="0"/>
          <w:sz w:val="22"/>
          <w:szCs w:val="20"/>
          <w:lang w:eastAsia="en-US"/>
        </w:rPr>
        <w:t xml:space="preserve">Pod kątem ochrony zdrowia strefa C dotyczy zanieczyszczeń pyłu, </w:t>
      </w:r>
      <w:proofErr w:type="spellStart"/>
      <w:r w:rsidR="000F5A3F" w:rsidRPr="00E37B8C">
        <w:rPr>
          <w:rFonts w:ascii="Times New Roman" w:eastAsia="Times New Roman" w:hAnsi="Times New Roman" w:cs="Times New Roman"/>
          <w:kern w:val="0"/>
          <w:sz w:val="22"/>
          <w:szCs w:val="20"/>
          <w:lang w:eastAsia="en-US"/>
        </w:rPr>
        <w:t>benzo</w:t>
      </w:r>
      <w:proofErr w:type="spellEnd"/>
      <w:r w:rsidR="000F5A3F" w:rsidRPr="00E37B8C">
        <w:rPr>
          <w:rFonts w:ascii="Times New Roman" w:eastAsia="Times New Roman" w:hAnsi="Times New Roman" w:cs="Times New Roman"/>
          <w:kern w:val="0"/>
          <w:sz w:val="22"/>
          <w:szCs w:val="20"/>
          <w:lang w:eastAsia="en-US"/>
        </w:rPr>
        <w:t>(a)</w:t>
      </w:r>
      <w:proofErr w:type="spellStart"/>
      <w:r w:rsidR="000F5A3F" w:rsidRPr="00E37B8C">
        <w:rPr>
          <w:rFonts w:ascii="Times New Roman" w:eastAsia="Times New Roman" w:hAnsi="Times New Roman" w:cs="Times New Roman"/>
          <w:kern w:val="0"/>
          <w:sz w:val="22"/>
          <w:szCs w:val="20"/>
          <w:lang w:eastAsia="en-US"/>
        </w:rPr>
        <w:t>pirenu</w:t>
      </w:r>
      <w:proofErr w:type="spellEnd"/>
      <w:r w:rsidR="000F5A3F" w:rsidRPr="00E37B8C">
        <w:rPr>
          <w:rFonts w:ascii="Times New Roman" w:eastAsia="Times New Roman" w:hAnsi="Times New Roman" w:cs="Times New Roman"/>
          <w:kern w:val="0"/>
          <w:sz w:val="22"/>
          <w:szCs w:val="20"/>
          <w:lang w:eastAsia="en-US"/>
        </w:rPr>
        <w:t xml:space="preserve"> oraz ozonu. Pod kątem ochrony roślin – dla ozonu ustalona została strefa D2. Dla pozostałych obowiązuje strefa A.</w:t>
      </w:r>
    </w:p>
    <w:p w14:paraId="5BA9F933" w14:textId="3C312C68" w:rsidR="00121408" w:rsidRPr="00E37B8C" w:rsidRDefault="000F5A3F" w:rsidP="0036353B">
      <w:pPr>
        <w:widowControl/>
        <w:suppressAutoHyphens w:val="0"/>
        <w:autoSpaceDE w:val="0"/>
        <w:autoSpaceDN w:val="0"/>
        <w:adjustRightInd w:val="0"/>
        <w:spacing w:before="0"/>
        <w:ind w:right="-284" w:firstLine="284"/>
        <w:rPr>
          <w:rFonts w:ascii="Times New Roman" w:eastAsia="Times New Roman" w:hAnsi="Times New Roman" w:cs="Times New Roman"/>
          <w:kern w:val="0"/>
          <w:sz w:val="22"/>
          <w:szCs w:val="20"/>
          <w:lang w:eastAsia="en-US"/>
        </w:rPr>
      </w:pPr>
      <w:r w:rsidRPr="00E37B8C">
        <w:rPr>
          <w:rFonts w:ascii="Times New Roman" w:eastAsia="Times New Roman" w:hAnsi="Times New Roman" w:cs="Times New Roman"/>
          <w:kern w:val="0"/>
          <w:sz w:val="22"/>
          <w:szCs w:val="20"/>
          <w:lang w:eastAsia="en-US"/>
        </w:rPr>
        <w:t xml:space="preserve">Na obszarze przedsięwzięcia, mogą wystąpić okresowe zagrożenia ponadnormatywnym zanieczyszczeniem powietrza pyłem zawieszonym PM10 i PM2.5 oraz </w:t>
      </w:r>
      <w:proofErr w:type="spellStart"/>
      <w:r w:rsidRPr="00E37B8C">
        <w:rPr>
          <w:rFonts w:ascii="Times New Roman" w:eastAsia="Times New Roman" w:hAnsi="Times New Roman" w:cs="Times New Roman"/>
          <w:kern w:val="0"/>
          <w:sz w:val="22"/>
          <w:szCs w:val="20"/>
          <w:lang w:eastAsia="en-US"/>
        </w:rPr>
        <w:t>bezno</w:t>
      </w:r>
      <w:proofErr w:type="spellEnd"/>
      <w:r w:rsidRPr="00E37B8C">
        <w:rPr>
          <w:rFonts w:ascii="Times New Roman" w:eastAsia="Times New Roman" w:hAnsi="Times New Roman" w:cs="Times New Roman"/>
          <w:kern w:val="0"/>
          <w:sz w:val="22"/>
          <w:szCs w:val="20"/>
          <w:lang w:eastAsia="en-US"/>
        </w:rPr>
        <w:t>(α)</w:t>
      </w:r>
      <w:proofErr w:type="spellStart"/>
      <w:r w:rsidRPr="00E37B8C">
        <w:rPr>
          <w:rFonts w:ascii="Times New Roman" w:eastAsia="Times New Roman" w:hAnsi="Times New Roman" w:cs="Times New Roman"/>
          <w:kern w:val="0"/>
          <w:sz w:val="22"/>
          <w:szCs w:val="20"/>
          <w:lang w:eastAsia="en-US"/>
        </w:rPr>
        <w:t>pirenem</w:t>
      </w:r>
      <w:proofErr w:type="spellEnd"/>
      <w:r w:rsidRPr="00E37B8C">
        <w:rPr>
          <w:rFonts w:ascii="Times New Roman" w:eastAsia="Times New Roman" w:hAnsi="Times New Roman" w:cs="Times New Roman"/>
          <w:kern w:val="0"/>
          <w:sz w:val="22"/>
          <w:szCs w:val="20"/>
          <w:lang w:eastAsia="en-US"/>
        </w:rPr>
        <w:t xml:space="preserve"> w pyle zawieszonym, spowodowane głównie emisją z lokalnych, indywidualnych kotłowni</w:t>
      </w:r>
      <w:r w:rsidR="0036353B" w:rsidRPr="00E37B8C">
        <w:rPr>
          <w:rFonts w:ascii="Times New Roman" w:eastAsia="Times New Roman" w:hAnsi="Times New Roman" w:cs="Times New Roman"/>
          <w:kern w:val="0"/>
          <w:sz w:val="22"/>
          <w:szCs w:val="20"/>
          <w:lang w:eastAsia="en-US"/>
        </w:rPr>
        <w:t xml:space="preserve"> w mniejszej części z funkcjonowania tras komunikacyjnych</w:t>
      </w:r>
      <w:r w:rsidRPr="00E37B8C">
        <w:rPr>
          <w:rFonts w:ascii="Times New Roman" w:eastAsia="Times New Roman" w:hAnsi="Times New Roman" w:cs="Times New Roman"/>
          <w:kern w:val="0"/>
          <w:sz w:val="22"/>
          <w:szCs w:val="20"/>
          <w:lang w:eastAsia="en-US"/>
        </w:rPr>
        <w:t xml:space="preserve">. </w:t>
      </w:r>
    </w:p>
    <w:p w14:paraId="31F769C4" w14:textId="6DABC9EA" w:rsidR="0036353B" w:rsidRPr="00E37B8C" w:rsidRDefault="0036353B" w:rsidP="0036353B">
      <w:pPr>
        <w:widowControl/>
        <w:suppressAutoHyphens w:val="0"/>
        <w:autoSpaceDE w:val="0"/>
        <w:autoSpaceDN w:val="0"/>
        <w:adjustRightInd w:val="0"/>
        <w:spacing w:before="0"/>
        <w:ind w:right="-284" w:firstLine="284"/>
        <w:rPr>
          <w:rFonts w:ascii="Times New Roman" w:eastAsia="Times New Roman" w:hAnsi="Times New Roman" w:cs="Times New Roman"/>
          <w:kern w:val="0"/>
          <w:sz w:val="22"/>
          <w:szCs w:val="20"/>
          <w:lang w:val="x-none" w:eastAsia="en-US"/>
        </w:rPr>
      </w:pPr>
      <w:r w:rsidRPr="00E37B8C">
        <w:rPr>
          <w:rFonts w:ascii="Times New Roman" w:eastAsia="Times New Roman" w:hAnsi="Times New Roman" w:cs="Times New Roman"/>
          <w:kern w:val="0"/>
          <w:sz w:val="22"/>
          <w:szCs w:val="20"/>
          <w:lang w:eastAsia="en-US"/>
        </w:rPr>
        <w:t>Mając na uwadze niewielki zakres inwestycji, brak wzrostu natężenia ruchu w związku z planowanym przedsięwzięciem stwierdza się że emisja zanieczyszczeń wprowadzanych do powietrza nie będzie znacząco różniła się od stanu obecnego.</w:t>
      </w:r>
    </w:p>
    <w:p w14:paraId="125FB805" w14:textId="77777777" w:rsidR="00192B52" w:rsidRPr="00E37B8C" w:rsidRDefault="00192B52" w:rsidP="00D71C17">
      <w:pPr>
        <w:pStyle w:val="Nagwek2"/>
      </w:pPr>
      <w:bookmarkStart w:id="94" w:name="_Toc212618878"/>
      <w:r w:rsidRPr="00E37B8C">
        <w:t>Klimat akustyczny</w:t>
      </w:r>
      <w:bookmarkEnd w:id="94"/>
    </w:p>
    <w:p w14:paraId="274DCFBC" w14:textId="3F424C79" w:rsidR="0095158A" w:rsidRPr="00E37B8C" w:rsidRDefault="0095158A" w:rsidP="00F95040">
      <w:pPr>
        <w:pStyle w:val="Nomalnywcity"/>
        <w:ind w:firstLine="284"/>
        <w:rPr>
          <w:rFonts w:ascii="Times New Roman" w:eastAsia="Calibri" w:hAnsi="Times New Roman"/>
        </w:rPr>
      </w:pPr>
      <w:r w:rsidRPr="00E37B8C">
        <w:rPr>
          <w:rFonts w:ascii="Times New Roman" w:eastAsia="Calibri" w:hAnsi="Times New Roman"/>
        </w:rPr>
        <w:t xml:space="preserve">Hałas komunikacyjny ma dominujący wpływ na klimat akustyczny środowiska. Czynniki wpływające na poziom hałasu komunikacyjnego to: natężenie i płynność ruchu, udział pojazdów ciężarowych w strumieniu pojazdów, jego prędkość, położenie dróg oraz rodzaj nawierzchni, ukształtowanie terenu, przez który przebiega trasa komunikacyjna, charakter obudowy trasy i rodzaj sąsiadującej z trasą zabudowy. Hałas ten koncentruje się wzdłuż szlaków komunikacyjnych, ma więc charakter liniowy. </w:t>
      </w:r>
    </w:p>
    <w:p w14:paraId="36157E82" w14:textId="5E490FA8" w:rsidR="0095158A" w:rsidRPr="00E37B8C" w:rsidRDefault="00F95040" w:rsidP="00F95040">
      <w:pPr>
        <w:pStyle w:val="Nomalnywcity"/>
        <w:ind w:firstLine="284"/>
        <w:rPr>
          <w:rFonts w:ascii="Times New Roman" w:eastAsia="Calibri" w:hAnsi="Times New Roman"/>
        </w:rPr>
      </w:pPr>
      <w:r w:rsidRPr="00E37B8C">
        <w:rPr>
          <w:rFonts w:ascii="Times New Roman" w:eastAsia="Calibri" w:hAnsi="Times New Roman"/>
        </w:rPr>
        <w:t>N</w:t>
      </w:r>
      <w:r w:rsidR="0095158A" w:rsidRPr="00E37B8C">
        <w:rPr>
          <w:rFonts w:ascii="Times New Roman" w:eastAsia="Calibri" w:hAnsi="Times New Roman"/>
        </w:rPr>
        <w:t>a analizowanym obszarze nie ma dużego zagrożenia związanego z hałasem. Wynika to przede wszystkim z braku korytarzy transportowych o dużym natężeniu ruchu i dużych zakładów przemysłowych powodujących znaczną uciążliwość.</w:t>
      </w:r>
    </w:p>
    <w:p w14:paraId="6C19DB2B" w14:textId="5D191BC1" w:rsidR="002D4F34" w:rsidRPr="00E37B8C" w:rsidRDefault="002D4F34" w:rsidP="00BE50E0">
      <w:pPr>
        <w:pStyle w:val="Nomalnywcity"/>
        <w:ind w:firstLine="284"/>
        <w:rPr>
          <w:rFonts w:ascii="Times New Roman" w:eastAsia="Calibri" w:hAnsi="Times New Roman"/>
        </w:rPr>
      </w:pPr>
      <w:r w:rsidRPr="00E37B8C">
        <w:rPr>
          <w:rFonts w:ascii="Times New Roman" w:eastAsia="Calibri" w:hAnsi="Times New Roman"/>
        </w:rPr>
        <w:t xml:space="preserve">Zgodnie z Rozporządzeniem Ministra Środowiska z 2014 roku w sprawie dopuszczalnych poziomów hałasu w środowisku to określone zostały dopuszczalne poziomy dźwięku w środowisku, wyznaczając wartość dopuszczalną zależną od sposobu zagospodarowania terenu wokół </w:t>
      </w:r>
      <w:r w:rsidR="0095158A" w:rsidRPr="00E37B8C">
        <w:rPr>
          <w:rFonts w:ascii="Times New Roman" w:eastAsia="Calibri" w:hAnsi="Times New Roman"/>
        </w:rPr>
        <w:t>inwestycji</w:t>
      </w:r>
      <w:r w:rsidRPr="00E37B8C">
        <w:rPr>
          <w:rFonts w:ascii="Times New Roman" w:eastAsia="Calibri" w:hAnsi="Times New Roman"/>
        </w:rPr>
        <w:t xml:space="preserve">. Poniżej zaprezentowano tabelę z wartościami dopuszczalnymi dla źródeł hałasu </w:t>
      </w:r>
      <w:r w:rsidR="003D5CFF" w:rsidRPr="00E37B8C">
        <w:rPr>
          <w:rFonts w:ascii="Times New Roman" w:eastAsia="Calibri" w:hAnsi="Times New Roman"/>
        </w:rPr>
        <w:t>drogowego</w:t>
      </w:r>
      <w:r w:rsidR="005A4DCC" w:rsidRPr="00E37B8C">
        <w:rPr>
          <w:rFonts w:ascii="Times New Roman" w:eastAsia="Calibri" w:hAnsi="Times New Roman"/>
        </w:rPr>
        <w:t>.</w:t>
      </w:r>
    </w:p>
    <w:p w14:paraId="36F9E746" w14:textId="12EDD2A6" w:rsidR="002D4F34" w:rsidRPr="00E37B8C" w:rsidRDefault="002D4F34" w:rsidP="002D4F34">
      <w:pPr>
        <w:keepNext/>
        <w:widowControl/>
        <w:suppressLineNumbers/>
        <w:autoSpaceDN w:val="0"/>
        <w:spacing w:after="120"/>
        <w:ind w:right="-568"/>
        <w:jc w:val="center"/>
        <w:textAlignment w:val="baseline"/>
        <w:rPr>
          <w:rFonts w:ascii="Times New Roman" w:hAnsi="Times New Roman" w:cs="Times New Roman"/>
          <w:kern w:val="3"/>
          <w:sz w:val="20"/>
          <w:szCs w:val="20"/>
          <w:lang w:eastAsia="en-US"/>
        </w:rPr>
      </w:pPr>
      <w:bookmarkStart w:id="95" w:name="_Toc212618926"/>
      <w:r w:rsidRPr="00E37B8C">
        <w:rPr>
          <w:rFonts w:ascii="Times New Roman" w:hAnsi="Times New Roman" w:cs="Times New Roman"/>
          <w:kern w:val="3"/>
          <w:sz w:val="20"/>
          <w:szCs w:val="20"/>
          <w:lang w:eastAsia="en-US"/>
        </w:rPr>
        <w:t xml:space="preserve">Tabela </w:t>
      </w:r>
      <w:r w:rsidRPr="00E37B8C">
        <w:rPr>
          <w:rFonts w:ascii="Times New Roman" w:hAnsi="Times New Roman" w:cs="Times New Roman"/>
          <w:kern w:val="3"/>
          <w:sz w:val="20"/>
          <w:szCs w:val="20"/>
          <w:lang w:eastAsia="en-US"/>
        </w:rPr>
        <w:fldChar w:fldCharType="begin"/>
      </w:r>
      <w:r w:rsidRPr="00E37B8C">
        <w:rPr>
          <w:rFonts w:ascii="Times New Roman" w:hAnsi="Times New Roman" w:cs="Times New Roman"/>
          <w:kern w:val="3"/>
          <w:sz w:val="20"/>
          <w:szCs w:val="20"/>
          <w:lang w:eastAsia="en-US"/>
        </w:rPr>
        <w:instrText xml:space="preserve"> SEQ Tabela \* ARABIC </w:instrText>
      </w:r>
      <w:r w:rsidRPr="00E37B8C">
        <w:rPr>
          <w:rFonts w:ascii="Times New Roman" w:hAnsi="Times New Roman" w:cs="Times New Roman"/>
          <w:kern w:val="3"/>
          <w:sz w:val="20"/>
          <w:szCs w:val="20"/>
          <w:lang w:eastAsia="en-US"/>
        </w:rPr>
        <w:fldChar w:fldCharType="separate"/>
      </w:r>
      <w:r w:rsidR="001B1FF5">
        <w:rPr>
          <w:rFonts w:ascii="Times New Roman" w:hAnsi="Times New Roman" w:cs="Times New Roman"/>
          <w:noProof/>
          <w:kern w:val="3"/>
          <w:sz w:val="20"/>
          <w:szCs w:val="20"/>
          <w:lang w:eastAsia="en-US"/>
        </w:rPr>
        <w:t>8</w:t>
      </w:r>
      <w:r w:rsidRPr="00E37B8C">
        <w:rPr>
          <w:rFonts w:ascii="Times New Roman" w:hAnsi="Times New Roman" w:cs="Times New Roman"/>
          <w:kern w:val="3"/>
          <w:sz w:val="20"/>
          <w:szCs w:val="20"/>
          <w:lang w:eastAsia="en-US"/>
        </w:rPr>
        <w:fldChar w:fldCharType="end"/>
      </w:r>
      <w:r w:rsidRPr="00E37B8C">
        <w:rPr>
          <w:rFonts w:ascii="Times New Roman" w:hAnsi="Times New Roman" w:cs="Times New Roman"/>
          <w:kern w:val="3"/>
          <w:sz w:val="20"/>
          <w:szCs w:val="20"/>
          <w:lang w:eastAsia="en-US"/>
        </w:rPr>
        <w:t xml:space="preserve"> Załącznik do rozporządzenia Ministra Środowiska z dnia 14 czerwca 2007 r.  – wypis tabeli 1</w:t>
      </w:r>
      <w:bookmarkEnd w:id="95"/>
    </w:p>
    <w:tbl>
      <w:tblPr>
        <w:tblW w:w="9351" w:type="dxa"/>
        <w:jc w:val="center"/>
        <w:tblLayout w:type="fixed"/>
        <w:tblCellMar>
          <w:left w:w="70" w:type="dxa"/>
          <w:right w:w="70" w:type="dxa"/>
        </w:tblCellMar>
        <w:tblLook w:val="0000" w:firstRow="0" w:lastRow="0" w:firstColumn="0" w:lastColumn="0" w:noHBand="0" w:noVBand="0"/>
      </w:tblPr>
      <w:tblGrid>
        <w:gridCol w:w="426"/>
        <w:gridCol w:w="4110"/>
        <w:gridCol w:w="2544"/>
        <w:gridCol w:w="2271"/>
      </w:tblGrid>
      <w:tr w:rsidR="002D4F34" w:rsidRPr="00E37B8C" w14:paraId="16FD9F9E" w14:textId="77777777" w:rsidTr="008029A8">
        <w:trPr>
          <w:cantSplit/>
          <w:tblHeader/>
          <w:jc w:val="center"/>
        </w:trPr>
        <w:tc>
          <w:tcPr>
            <w:tcW w:w="426" w:type="dxa"/>
            <w:vMerge w:val="restart"/>
            <w:tcBorders>
              <w:top w:val="single" w:sz="6" w:space="0" w:color="auto"/>
              <w:left w:val="single" w:sz="6" w:space="0" w:color="auto"/>
              <w:right w:val="single" w:sz="6" w:space="0" w:color="auto"/>
            </w:tcBorders>
            <w:shd w:val="clear" w:color="auto" w:fill="DEEAF6" w:themeFill="accent5" w:themeFillTint="33"/>
            <w:vAlign w:val="center"/>
          </w:tcPr>
          <w:p w14:paraId="2C2A3C93" w14:textId="77777777" w:rsidR="002D4F34" w:rsidRPr="00E37B8C" w:rsidRDefault="002D4F34" w:rsidP="001F275D">
            <w:pPr>
              <w:pStyle w:val="Bezodstpw10"/>
              <w:rPr>
                <w:rFonts w:eastAsiaTheme="minorHAnsi"/>
                <w:sz w:val="18"/>
                <w:szCs w:val="18"/>
              </w:rPr>
            </w:pPr>
            <w:proofErr w:type="spellStart"/>
            <w:r w:rsidRPr="00E37B8C">
              <w:rPr>
                <w:rFonts w:eastAsiaTheme="minorHAnsi"/>
                <w:sz w:val="18"/>
                <w:szCs w:val="18"/>
              </w:rPr>
              <w:t>Lp</w:t>
            </w:r>
            <w:proofErr w:type="spellEnd"/>
            <w:r w:rsidRPr="00E37B8C">
              <w:rPr>
                <w:rFonts w:eastAsiaTheme="minorHAnsi"/>
                <w:sz w:val="18"/>
                <w:szCs w:val="18"/>
              </w:rPr>
              <w:t>.</w:t>
            </w:r>
          </w:p>
        </w:tc>
        <w:tc>
          <w:tcPr>
            <w:tcW w:w="4110" w:type="dxa"/>
            <w:vMerge w:val="restart"/>
            <w:tcBorders>
              <w:top w:val="single" w:sz="6" w:space="0" w:color="auto"/>
              <w:right w:val="single" w:sz="6" w:space="0" w:color="auto"/>
            </w:tcBorders>
            <w:shd w:val="clear" w:color="auto" w:fill="DEEAF6" w:themeFill="accent5" w:themeFillTint="33"/>
            <w:vAlign w:val="center"/>
          </w:tcPr>
          <w:p w14:paraId="6B62AC91" w14:textId="77777777" w:rsidR="002D4F34" w:rsidRPr="00E37B8C" w:rsidRDefault="002D4F34" w:rsidP="001F275D">
            <w:pPr>
              <w:pStyle w:val="Bezodstpw10"/>
              <w:rPr>
                <w:rFonts w:eastAsiaTheme="majorEastAsia"/>
                <w:b/>
                <w:color w:val="2F5496" w:themeColor="accent1" w:themeShade="BF"/>
                <w:sz w:val="18"/>
                <w:szCs w:val="18"/>
              </w:rPr>
            </w:pPr>
            <w:proofErr w:type="spellStart"/>
            <w:r w:rsidRPr="00E37B8C">
              <w:rPr>
                <w:rFonts w:eastAsiaTheme="majorEastAsia"/>
                <w:sz w:val="18"/>
                <w:szCs w:val="18"/>
              </w:rPr>
              <w:t>Przeznaczenie</w:t>
            </w:r>
            <w:proofErr w:type="spellEnd"/>
            <w:r w:rsidRPr="00E37B8C">
              <w:rPr>
                <w:rFonts w:eastAsiaTheme="majorEastAsia"/>
                <w:sz w:val="18"/>
                <w:szCs w:val="18"/>
              </w:rPr>
              <w:t xml:space="preserve"> </w:t>
            </w:r>
            <w:proofErr w:type="spellStart"/>
            <w:r w:rsidRPr="00E37B8C">
              <w:rPr>
                <w:rFonts w:eastAsiaTheme="majorEastAsia"/>
                <w:sz w:val="18"/>
                <w:szCs w:val="18"/>
              </w:rPr>
              <w:t>terenu</w:t>
            </w:r>
            <w:proofErr w:type="spellEnd"/>
          </w:p>
        </w:tc>
        <w:tc>
          <w:tcPr>
            <w:tcW w:w="4815" w:type="dxa"/>
            <w:gridSpan w:val="2"/>
            <w:tcBorders>
              <w:top w:val="single" w:sz="6" w:space="0" w:color="auto"/>
              <w:bottom w:val="single" w:sz="6" w:space="0" w:color="auto"/>
              <w:right w:val="single" w:sz="6" w:space="0" w:color="auto"/>
            </w:tcBorders>
            <w:shd w:val="clear" w:color="auto" w:fill="DEEAF6" w:themeFill="accent5" w:themeFillTint="33"/>
            <w:vAlign w:val="center"/>
          </w:tcPr>
          <w:p w14:paraId="4383165C" w14:textId="77777777" w:rsidR="002D4F34" w:rsidRPr="00E37B8C" w:rsidRDefault="002D4F34" w:rsidP="001F275D">
            <w:pPr>
              <w:pStyle w:val="Bezodstpw10"/>
              <w:jc w:val="center"/>
              <w:rPr>
                <w:rFonts w:eastAsiaTheme="minorHAnsi"/>
                <w:sz w:val="18"/>
                <w:szCs w:val="18"/>
                <w:lang w:val="pl-PL"/>
              </w:rPr>
            </w:pPr>
            <w:r w:rsidRPr="00E37B8C">
              <w:rPr>
                <w:rFonts w:eastAsiaTheme="minorHAnsi"/>
                <w:sz w:val="18"/>
                <w:szCs w:val="18"/>
                <w:lang w:val="pl-PL"/>
              </w:rPr>
              <w:t xml:space="preserve">Dopuszczalny poziom hałasu w </w:t>
            </w:r>
            <w:proofErr w:type="spellStart"/>
            <w:r w:rsidRPr="00E37B8C">
              <w:rPr>
                <w:rFonts w:eastAsiaTheme="minorHAnsi"/>
                <w:sz w:val="18"/>
                <w:szCs w:val="18"/>
                <w:lang w:val="pl-PL"/>
              </w:rPr>
              <w:t>dB</w:t>
            </w:r>
            <w:proofErr w:type="spellEnd"/>
          </w:p>
        </w:tc>
      </w:tr>
      <w:tr w:rsidR="002D4F34" w:rsidRPr="00E37B8C" w14:paraId="71546947" w14:textId="77777777" w:rsidTr="008029A8">
        <w:trPr>
          <w:cantSplit/>
          <w:tblHeader/>
          <w:jc w:val="center"/>
        </w:trPr>
        <w:tc>
          <w:tcPr>
            <w:tcW w:w="426" w:type="dxa"/>
            <w:vMerge/>
            <w:tcBorders>
              <w:left w:val="single" w:sz="6" w:space="0" w:color="auto"/>
              <w:right w:val="single" w:sz="6" w:space="0" w:color="auto"/>
            </w:tcBorders>
            <w:shd w:val="clear" w:color="auto" w:fill="DEEAF6" w:themeFill="accent5" w:themeFillTint="33"/>
            <w:vAlign w:val="center"/>
          </w:tcPr>
          <w:p w14:paraId="1AE11BDC" w14:textId="77777777" w:rsidR="002D4F34" w:rsidRPr="00E37B8C" w:rsidRDefault="002D4F34" w:rsidP="001F275D">
            <w:pPr>
              <w:pStyle w:val="Bezodstpw10"/>
              <w:rPr>
                <w:rFonts w:eastAsiaTheme="minorHAnsi"/>
                <w:sz w:val="18"/>
                <w:szCs w:val="18"/>
                <w:lang w:val="pl-PL"/>
              </w:rPr>
            </w:pPr>
          </w:p>
        </w:tc>
        <w:tc>
          <w:tcPr>
            <w:tcW w:w="4110" w:type="dxa"/>
            <w:vMerge/>
            <w:tcBorders>
              <w:right w:val="single" w:sz="6" w:space="0" w:color="auto"/>
            </w:tcBorders>
            <w:shd w:val="clear" w:color="auto" w:fill="DEEAF6" w:themeFill="accent5" w:themeFillTint="33"/>
            <w:vAlign w:val="center"/>
          </w:tcPr>
          <w:p w14:paraId="48F687E2" w14:textId="77777777" w:rsidR="002D4F34" w:rsidRPr="00E37B8C" w:rsidRDefault="002D4F34" w:rsidP="001F275D">
            <w:pPr>
              <w:pStyle w:val="Bezodstpw10"/>
              <w:rPr>
                <w:rFonts w:eastAsiaTheme="minorHAnsi"/>
                <w:sz w:val="18"/>
                <w:szCs w:val="18"/>
                <w:lang w:val="pl-PL"/>
              </w:rPr>
            </w:pPr>
          </w:p>
        </w:tc>
        <w:tc>
          <w:tcPr>
            <w:tcW w:w="4815" w:type="dxa"/>
            <w:gridSpan w:val="2"/>
            <w:tcBorders>
              <w:top w:val="single" w:sz="6" w:space="0" w:color="auto"/>
              <w:right w:val="single" w:sz="6" w:space="0" w:color="auto"/>
            </w:tcBorders>
            <w:shd w:val="clear" w:color="auto" w:fill="DEEAF6" w:themeFill="accent5" w:themeFillTint="33"/>
            <w:vAlign w:val="center"/>
          </w:tcPr>
          <w:p w14:paraId="34C7D573" w14:textId="77777777" w:rsidR="002D4F34" w:rsidRPr="00E37B8C" w:rsidRDefault="002D4F34" w:rsidP="001F275D">
            <w:pPr>
              <w:pStyle w:val="Bezodstpw10"/>
              <w:jc w:val="center"/>
              <w:rPr>
                <w:rFonts w:eastAsiaTheme="minorHAnsi"/>
                <w:sz w:val="18"/>
                <w:szCs w:val="18"/>
                <w:lang w:val="pl-PL"/>
              </w:rPr>
            </w:pPr>
            <w:r w:rsidRPr="00E37B8C">
              <w:rPr>
                <w:rFonts w:eastAsiaTheme="minorHAnsi"/>
                <w:sz w:val="18"/>
                <w:szCs w:val="18"/>
                <w:lang w:val="pl-PL"/>
              </w:rPr>
              <w:t>Pozostałe obiekty i działalność będąca źródłem hałasu</w:t>
            </w:r>
          </w:p>
        </w:tc>
      </w:tr>
      <w:tr w:rsidR="00F95040" w:rsidRPr="00E37B8C" w14:paraId="39E0C7CA" w14:textId="77777777" w:rsidTr="008029A8">
        <w:trPr>
          <w:cantSplit/>
          <w:tblHeader/>
          <w:jc w:val="center"/>
        </w:trPr>
        <w:tc>
          <w:tcPr>
            <w:tcW w:w="426" w:type="dxa"/>
            <w:vMerge/>
            <w:tcBorders>
              <w:left w:val="single" w:sz="6" w:space="0" w:color="auto"/>
              <w:right w:val="single" w:sz="6" w:space="0" w:color="auto"/>
            </w:tcBorders>
            <w:shd w:val="clear" w:color="auto" w:fill="DEEAF6" w:themeFill="accent5" w:themeFillTint="33"/>
            <w:vAlign w:val="center"/>
          </w:tcPr>
          <w:p w14:paraId="4E57B417" w14:textId="77777777" w:rsidR="00F95040" w:rsidRPr="00E37B8C" w:rsidRDefault="00F95040" w:rsidP="00F95040">
            <w:pPr>
              <w:pStyle w:val="Bezodstpw10"/>
              <w:rPr>
                <w:rFonts w:eastAsiaTheme="minorHAnsi"/>
                <w:sz w:val="18"/>
                <w:szCs w:val="18"/>
                <w:lang w:val="pl-PL"/>
              </w:rPr>
            </w:pPr>
          </w:p>
        </w:tc>
        <w:tc>
          <w:tcPr>
            <w:tcW w:w="4110" w:type="dxa"/>
            <w:vMerge/>
            <w:tcBorders>
              <w:right w:val="single" w:sz="6" w:space="0" w:color="auto"/>
            </w:tcBorders>
            <w:shd w:val="clear" w:color="auto" w:fill="DEEAF6" w:themeFill="accent5" w:themeFillTint="33"/>
            <w:vAlign w:val="center"/>
          </w:tcPr>
          <w:p w14:paraId="15A4B465" w14:textId="77777777" w:rsidR="00F95040" w:rsidRPr="00E37B8C" w:rsidRDefault="00F95040" w:rsidP="00F95040">
            <w:pPr>
              <w:pStyle w:val="Bezodstpw10"/>
              <w:rPr>
                <w:rFonts w:eastAsiaTheme="minorHAnsi"/>
                <w:sz w:val="18"/>
                <w:szCs w:val="18"/>
                <w:lang w:val="pl-PL"/>
              </w:rPr>
            </w:pPr>
          </w:p>
        </w:tc>
        <w:tc>
          <w:tcPr>
            <w:tcW w:w="2544" w:type="dxa"/>
            <w:tcBorders>
              <w:top w:val="single" w:sz="6" w:space="0" w:color="auto"/>
              <w:right w:val="single" w:sz="6" w:space="0" w:color="auto"/>
            </w:tcBorders>
            <w:shd w:val="clear" w:color="auto" w:fill="DEEAF6" w:themeFill="accent5" w:themeFillTint="33"/>
            <w:vAlign w:val="center"/>
          </w:tcPr>
          <w:p w14:paraId="0A23BF3E" w14:textId="77777777" w:rsidR="00F95040" w:rsidRPr="00E37B8C" w:rsidRDefault="00F95040" w:rsidP="00F95040">
            <w:pPr>
              <w:spacing w:before="0"/>
              <w:jc w:val="center"/>
              <w:rPr>
                <w:rFonts w:ascii="Times New Roman" w:hAnsi="Times New Roman" w:cs="Times New Roman"/>
                <w:iCs/>
                <w:sz w:val="18"/>
                <w:szCs w:val="18"/>
              </w:rPr>
            </w:pPr>
            <w:proofErr w:type="spellStart"/>
            <w:r w:rsidRPr="00E37B8C">
              <w:rPr>
                <w:rFonts w:ascii="Times New Roman" w:hAnsi="Times New Roman" w:cs="Times New Roman"/>
                <w:iCs/>
                <w:sz w:val="18"/>
                <w:szCs w:val="18"/>
              </w:rPr>
              <w:t>L</w:t>
            </w:r>
            <w:r w:rsidRPr="00E37B8C">
              <w:rPr>
                <w:rFonts w:ascii="Times New Roman" w:hAnsi="Times New Roman" w:cs="Times New Roman"/>
                <w:iCs/>
                <w:sz w:val="18"/>
                <w:szCs w:val="18"/>
                <w:vertAlign w:val="subscript"/>
              </w:rPr>
              <w:t>AeqD</w:t>
            </w:r>
            <w:proofErr w:type="spellEnd"/>
          </w:p>
          <w:p w14:paraId="511B622E" w14:textId="186C558A" w:rsidR="00F95040" w:rsidRPr="00E37B8C" w:rsidRDefault="00F95040" w:rsidP="00F95040">
            <w:pPr>
              <w:pStyle w:val="Bezodstpw10"/>
              <w:jc w:val="center"/>
              <w:rPr>
                <w:rFonts w:eastAsiaTheme="minorHAnsi"/>
                <w:sz w:val="18"/>
                <w:szCs w:val="18"/>
                <w:lang w:val="pl-PL"/>
              </w:rPr>
            </w:pPr>
            <w:r w:rsidRPr="00E37B8C">
              <w:rPr>
                <w:iCs/>
                <w:sz w:val="18"/>
                <w:szCs w:val="18"/>
                <w:lang w:val="pl-PL"/>
              </w:rPr>
              <w:t>przedział czasu odniesienia równy 16 godzinom</w:t>
            </w:r>
          </w:p>
        </w:tc>
        <w:tc>
          <w:tcPr>
            <w:tcW w:w="2271" w:type="dxa"/>
            <w:tcBorders>
              <w:top w:val="single" w:sz="6" w:space="0" w:color="auto"/>
              <w:right w:val="single" w:sz="6" w:space="0" w:color="auto"/>
            </w:tcBorders>
            <w:shd w:val="clear" w:color="auto" w:fill="DEEAF6" w:themeFill="accent5" w:themeFillTint="33"/>
            <w:vAlign w:val="center"/>
          </w:tcPr>
          <w:p w14:paraId="7D746C99" w14:textId="77777777" w:rsidR="00F95040" w:rsidRPr="00E37B8C" w:rsidRDefault="00F95040" w:rsidP="00F95040">
            <w:pPr>
              <w:spacing w:before="0"/>
              <w:jc w:val="center"/>
              <w:rPr>
                <w:rFonts w:ascii="Times New Roman" w:hAnsi="Times New Roman" w:cs="Times New Roman"/>
                <w:iCs/>
                <w:sz w:val="18"/>
                <w:szCs w:val="18"/>
              </w:rPr>
            </w:pPr>
            <w:proofErr w:type="spellStart"/>
            <w:r w:rsidRPr="00E37B8C">
              <w:rPr>
                <w:rFonts w:ascii="Times New Roman" w:hAnsi="Times New Roman" w:cs="Times New Roman"/>
                <w:iCs/>
                <w:sz w:val="18"/>
                <w:szCs w:val="18"/>
              </w:rPr>
              <w:t>L</w:t>
            </w:r>
            <w:r w:rsidRPr="00E37B8C">
              <w:rPr>
                <w:rFonts w:ascii="Times New Roman" w:hAnsi="Times New Roman" w:cs="Times New Roman"/>
                <w:iCs/>
                <w:sz w:val="18"/>
                <w:szCs w:val="18"/>
                <w:vertAlign w:val="subscript"/>
              </w:rPr>
              <w:t>AeqN</w:t>
            </w:r>
            <w:proofErr w:type="spellEnd"/>
          </w:p>
          <w:p w14:paraId="22FC088D" w14:textId="76773193" w:rsidR="00F95040" w:rsidRPr="00E37B8C" w:rsidRDefault="00F95040" w:rsidP="00F95040">
            <w:pPr>
              <w:pStyle w:val="Bezodstpw10"/>
              <w:jc w:val="center"/>
              <w:rPr>
                <w:rFonts w:eastAsiaTheme="minorHAnsi"/>
                <w:sz w:val="18"/>
                <w:szCs w:val="18"/>
                <w:lang w:val="pl-PL"/>
              </w:rPr>
            </w:pPr>
            <w:r w:rsidRPr="00E37B8C">
              <w:rPr>
                <w:iCs/>
                <w:sz w:val="18"/>
                <w:szCs w:val="18"/>
                <w:lang w:val="pl-PL"/>
              </w:rPr>
              <w:t>przedział czasu odniesienia równy 8 godzinom</w:t>
            </w:r>
          </w:p>
        </w:tc>
      </w:tr>
      <w:tr w:rsidR="00F95040" w:rsidRPr="00E37B8C" w14:paraId="44614CCA" w14:textId="77777777" w:rsidTr="00BE50E0">
        <w:trPr>
          <w:cantSplit/>
          <w:jc w:val="center"/>
        </w:trPr>
        <w:tc>
          <w:tcPr>
            <w:tcW w:w="426" w:type="dxa"/>
            <w:tcBorders>
              <w:top w:val="single" w:sz="6" w:space="0" w:color="auto"/>
              <w:left w:val="single" w:sz="6" w:space="0" w:color="auto"/>
              <w:bottom w:val="single" w:sz="6" w:space="0" w:color="auto"/>
              <w:right w:val="single" w:sz="6" w:space="0" w:color="auto"/>
            </w:tcBorders>
            <w:vAlign w:val="center"/>
          </w:tcPr>
          <w:p w14:paraId="7F5D5D8E" w14:textId="77777777" w:rsidR="00F95040" w:rsidRPr="00E37B8C" w:rsidRDefault="00F95040" w:rsidP="00F95040">
            <w:pPr>
              <w:pStyle w:val="Bezodstpw10"/>
              <w:rPr>
                <w:rFonts w:eastAsiaTheme="minorHAnsi"/>
                <w:sz w:val="18"/>
                <w:szCs w:val="18"/>
              </w:rPr>
            </w:pPr>
            <w:r w:rsidRPr="00E37B8C">
              <w:rPr>
                <w:rFonts w:eastAsiaTheme="minorHAnsi"/>
                <w:sz w:val="18"/>
                <w:szCs w:val="18"/>
              </w:rPr>
              <w:t>1</w:t>
            </w:r>
          </w:p>
        </w:tc>
        <w:tc>
          <w:tcPr>
            <w:tcW w:w="4110" w:type="dxa"/>
            <w:tcBorders>
              <w:top w:val="single" w:sz="6" w:space="0" w:color="auto"/>
              <w:bottom w:val="single" w:sz="6" w:space="0" w:color="auto"/>
              <w:right w:val="single" w:sz="6" w:space="0" w:color="auto"/>
            </w:tcBorders>
            <w:vAlign w:val="center"/>
          </w:tcPr>
          <w:p w14:paraId="3BDB143C" w14:textId="77777777" w:rsidR="00F95040" w:rsidRPr="00E37B8C" w:rsidRDefault="00F95040" w:rsidP="00F95040">
            <w:pPr>
              <w:pStyle w:val="Bezodstpw10"/>
              <w:rPr>
                <w:rFonts w:eastAsiaTheme="minorHAnsi"/>
                <w:sz w:val="18"/>
                <w:szCs w:val="18"/>
                <w:lang w:val="pl-PL"/>
              </w:rPr>
            </w:pPr>
            <w:r w:rsidRPr="00E37B8C">
              <w:rPr>
                <w:rFonts w:eastAsiaTheme="minorHAnsi"/>
                <w:sz w:val="18"/>
                <w:szCs w:val="18"/>
                <w:lang w:val="pl-PL"/>
              </w:rPr>
              <w:t>a) Strefa ochronna „A” uzdrowiskowa</w:t>
            </w:r>
          </w:p>
          <w:p w14:paraId="5EA4212E" w14:textId="77777777" w:rsidR="00F95040" w:rsidRPr="00E37B8C" w:rsidRDefault="00F95040" w:rsidP="00F95040">
            <w:pPr>
              <w:pStyle w:val="Bezodstpw10"/>
              <w:rPr>
                <w:rFonts w:eastAsiaTheme="minorHAnsi"/>
                <w:sz w:val="18"/>
                <w:szCs w:val="18"/>
                <w:lang w:val="pl-PL"/>
              </w:rPr>
            </w:pPr>
            <w:r w:rsidRPr="00E37B8C">
              <w:rPr>
                <w:rFonts w:eastAsiaTheme="minorHAnsi"/>
                <w:sz w:val="18"/>
                <w:szCs w:val="18"/>
                <w:lang w:val="pl-PL"/>
              </w:rPr>
              <w:t>b) Tereny szpitali poza miastem</w:t>
            </w:r>
          </w:p>
        </w:tc>
        <w:tc>
          <w:tcPr>
            <w:tcW w:w="2544" w:type="dxa"/>
            <w:tcBorders>
              <w:top w:val="single" w:sz="6" w:space="0" w:color="auto"/>
              <w:bottom w:val="single" w:sz="6" w:space="0" w:color="auto"/>
              <w:right w:val="single" w:sz="6" w:space="0" w:color="auto"/>
            </w:tcBorders>
            <w:vAlign w:val="center"/>
          </w:tcPr>
          <w:p w14:paraId="5999C451" w14:textId="39D2A544" w:rsidR="00F95040" w:rsidRPr="00E37B8C" w:rsidRDefault="00F95040" w:rsidP="00F95040">
            <w:pPr>
              <w:pStyle w:val="Bezodstpw10"/>
              <w:jc w:val="center"/>
              <w:rPr>
                <w:rFonts w:eastAsiaTheme="minorHAnsi"/>
                <w:b/>
                <w:sz w:val="18"/>
                <w:szCs w:val="18"/>
              </w:rPr>
            </w:pPr>
            <w:r w:rsidRPr="00E37B8C">
              <w:rPr>
                <w:iCs/>
                <w:sz w:val="18"/>
                <w:szCs w:val="18"/>
              </w:rPr>
              <w:t>50</w:t>
            </w:r>
          </w:p>
        </w:tc>
        <w:tc>
          <w:tcPr>
            <w:tcW w:w="2271" w:type="dxa"/>
            <w:tcBorders>
              <w:top w:val="single" w:sz="6" w:space="0" w:color="auto"/>
              <w:left w:val="single" w:sz="6" w:space="0" w:color="auto"/>
              <w:bottom w:val="single" w:sz="6" w:space="0" w:color="auto"/>
              <w:right w:val="single" w:sz="6" w:space="0" w:color="auto"/>
            </w:tcBorders>
            <w:vAlign w:val="center"/>
          </w:tcPr>
          <w:p w14:paraId="7B0D32C3" w14:textId="61F78343" w:rsidR="00F95040" w:rsidRPr="00E37B8C" w:rsidRDefault="00F95040" w:rsidP="00F95040">
            <w:pPr>
              <w:pStyle w:val="Bezodstpw10"/>
              <w:jc w:val="center"/>
              <w:rPr>
                <w:rFonts w:eastAsiaTheme="minorHAnsi"/>
                <w:b/>
                <w:sz w:val="18"/>
                <w:szCs w:val="18"/>
              </w:rPr>
            </w:pPr>
            <w:r w:rsidRPr="00E37B8C">
              <w:rPr>
                <w:iCs/>
                <w:sz w:val="18"/>
                <w:szCs w:val="18"/>
              </w:rPr>
              <w:t>45</w:t>
            </w:r>
          </w:p>
        </w:tc>
      </w:tr>
      <w:tr w:rsidR="00F95040" w:rsidRPr="00E37B8C" w14:paraId="77EFAB50" w14:textId="77777777" w:rsidTr="00F65F2B">
        <w:trPr>
          <w:cantSplit/>
          <w:jc w:val="center"/>
        </w:trPr>
        <w:tc>
          <w:tcPr>
            <w:tcW w:w="426" w:type="dxa"/>
            <w:tcBorders>
              <w:top w:val="single" w:sz="6" w:space="0" w:color="auto"/>
              <w:left w:val="single" w:sz="6" w:space="0" w:color="auto"/>
              <w:bottom w:val="single" w:sz="6" w:space="0" w:color="auto"/>
              <w:right w:val="single" w:sz="6" w:space="0" w:color="auto"/>
            </w:tcBorders>
            <w:vAlign w:val="center"/>
          </w:tcPr>
          <w:p w14:paraId="63CBB53A" w14:textId="77777777" w:rsidR="00F95040" w:rsidRPr="00E37B8C" w:rsidRDefault="00F95040" w:rsidP="00F95040">
            <w:pPr>
              <w:pStyle w:val="Bezodstpw10"/>
              <w:rPr>
                <w:rFonts w:eastAsiaTheme="minorHAnsi"/>
                <w:sz w:val="18"/>
                <w:szCs w:val="18"/>
              </w:rPr>
            </w:pPr>
            <w:r w:rsidRPr="00E37B8C">
              <w:rPr>
                <w:rFonts w:eastAsiaTheme="minorHAnsi"/>
                <w:sz w:val="18"/>
                <w:szCs w:val="18"/>
              </w:rPr>
              <w:t>2</w:t>
            </w:r>
          </w:p>
        </w:tc>
        <w:tc>
          <w:tcPr>
            <w:tcW w:w="4110" w:type="dxa"/>
            <w:tcBorders>
              <w:top w:val="single" w:sz="6" w:space="0" w:color="auto"/>
              <w:bottom w:val="single" w:sz="6" w:space="0" w:color="auto"/>
              <w:right w:val="single" w:sz="6" w:space="0" w:color="auto"/>
            </w:tcBorders>
            <w:vAlign w:val="center"/>
          </w:tcPr>
          <w:p w14:paraId="18F455BA" w14:textId="77777777" w:rsidR="00F95040" w:rsidRPr="00E37B8C" w:rsidRDefault="00F95040" w:rsidP="00F65F2B">
            <w:pPr>
              <w:pStyle w:val="Bezodstpw10"/>
              <w:shd w:val="clear" w:color="auto" w:fill="FFFF00"/>
              <w:rPr>
                <w:rFonts w:eastAsiaTheme="minorHAnsi"/>
                <w:sz w:val="18"/>
                <w:szCs w:val="18"/>
                <w:lang w:val="pl-PL"/>
              </w:rPr>
            </w:pPr>
            <w:r w:rsidRPr="00E37B8C">
              <w:rPr>
                <w:rFonts w:eastAsiaTheme="minorHAnsi"/>
                <w:sz w:val="18"/>
                <w:szCs w:val="18"/>
                <w:lang w:val="pl-PL"/>
              </w:rPr>
              <w:t>Tereny zabudowy mieszkaniowej jednorodzinnej</w:t>
            </w:r>
          </w:p>
          <w:p w14:paraId="70898A5F" w14:textId="07F51CD8" w:rsidR="00F95040" w:rsidRPr="00E37B8C" w:rsidRDefault="00F95040" w:rsidP="00F95040">
            <w:pPr>
              <w:pStyle w:val="Bezodstpw10"/>
              <w:rPr>
                <w:rFonts w:eastAsiaTheme="minorHAnsi"/>
                <w:sz w:val="18"/>
                <w:szCs w:val="18"/>
                <w:lang w:val="pl-PL"/>
              </w:rPr>
            </w:pPr>
            <w:r w:rsidRPr="00E37B8C">
              <w:rPr>
                <w:rFonts w:eastAsiaTheme="minorHAnsi"/>
                <w:sz w:val="18"/>
                <w:szCs w:val="18"/>
                <w:lang w:val="pl-PL"/>
              </w:rPr>
              <w:t>Tereny zabudowy związanej ze stałym</w:t>
            </w:r>
          </w:p>
          <w:p w14:paraId="678E5B7D" w14:textId="77777777" w:rsidR="00F95040" w:rsidRPr="00E37B8C" w:rsidRDefault="00F95040" w:rsidP="00F95040">
            <w:pPr>
              <w:pStyle w:val="Bezodstpw10"/>
              <w:rPr>
                <w:rFonts w:eastAsiaTheme="minorHAnsi"/>
                <w:sz w:val="18"/>
                <w:szCs w:val="18"/>
                <w:lang w:val="pl-PL"/>
              </w:rPr>
            </w:pPr>
            <w:r w:rsidRPr="00E37B8C">
              <w:rPr>
                <w:rFonts w:eastAsiaTheme="minorHAnsi"/>
                <w:sz w:val="18"/>
                <w:szCs w:val="18"/>
                <w:lang w:val="pl-PL"/>
              </w:rPr>
              <w:t>lub czasowym pobytem dzieci i młodzieży</w:t>
            </w:r>
            <w:r w:rsidRPr="00E37B8C">
              <w:rPr>
                <w:rFonts w:eastAsiaTheme="minorHAnsi"/>
                <w:sz w:val="18"/>
                <w:szCs w:val="18"/>
                <w:vertAlign w:val="superscript"/>
                <w:lang w:val="pl-PL"/>
              </w:rPr>
              <w:t>1</w:t>
            </w:r>
          </w:p>
          <w:p w14:paraId="5B58C9B6" w14:textId="77777777" w:rsidR="00F95040" w:rsidRPr="00E37B8C" w:rsidRDefault="00F95040" w:rsidP="00F95040">
            <w:pPr>
              <w:pStyle w:val="Bezodstpw10"/>
              <w:rPr>
                <w:rFonts w:eastAsiaTheme="minorHAnsi"/>
                <w:sz w:val="18"/>
                <w:szCs w:val="18"/>
                <w:lang w:val="pl-PL"/>
              </w:rPr>
            </w:pPr>
            <w:r w:rsidRPr="00E37B8C">
              <w:rPr>
                <w:rFonts w:eastAsiaTheme="minorHAnsi"/>
                <w:sz w:val="18"/>
                <w:szCs w:val="18"/>
                <w:lang w:val="pl-PL"/>
              </w:rPr>
              <w:t>Tereny domów opieki społecznej</w:t>
            </w:r>
          </w:p>
          <w:p w14:paraId="783F3C41" w14:textId="77777777" w:rsidR="00F95040" w:rsidRPr="00E37B8C" w:rsidRDefault="00F95040" w:rsidP="00F95040">
            <w:pPr>
              <w:pStyle w:val="Bezodstpw10"/>
              <w:rPr>
                <w:rFonts w:eastAsiaTheme="minorHAnsi"/>
                <w:sz w:val="18"/>
                <w:szCs w:val="18"/>
                <w:lang w:val="pl-PL"/>
              </w:rPr>
            </w:pPr>
            <w:r w:rsidRPr="00E37B8C">
              <w:rPr>
                <w:rFonts w:eastAsiaTheme="minorHAnsi"/>
                <w:sz w:val="18"/>
                <w:szCs w:val="18"/>
                <w:lang w:val="pl-PL"/>
              </w:rPr>
              <w:t>Tereny szpitali w miastach</w:t>
            </w:r>
          </w:p>
        </w:tc>
        <w:tc>
          <w:tcPr>
            <w:tcW w:w="2544" w:type="dxa"/>
            <w:tcBorders>
              <w:top w:val="single" w:sz="6" w:space="0" w:color="auto"/>
              <w:bottom w:val="single" w:sz="6" w:space="0" w:color="auto"/>
              <w:right w:val="single" w:sz="6" w:space="0" w:color="auto"/>
            </w:tcBorders>
            <w:shd w:val="clear" w:color="auto" w:fill="FFFF00"/>
            <w:vAlign w:val="center"/>
          </w:tcPr>
          <w:p w14:paraId="2CF79475" w14:textId="404B9737" w:rsidR="00F95040" w:rsidRPr="00E37B8C" w:rsidRDefault="00F95040" w:rsidP="00BE50E0">
            <w:pPr>
              <w:pStyle w:val="Bezodstpw10"/>
              <w:spacing w:before="240"/>
              <w:jc w:val="center"/>
              <w:rPr>
                <w:rFonts w:eastAsiaTheme="minorHAnsi"/>
                <w:b/>
                <w:sz w:val="18"/>
                <w:szCs w:val="18"/>
              </w:rPr>
            </w:pPr>
            <w:r w:rsidRPr="00E37B8C">
              <w:rPr>
                <w:iCs/>
                <w:sz w:val="18"/>
                <w:szCs w:val="18"/>
              </w:rPr>
              <w:t>61</w:t>
            </w:r>
          </w:p>
        </w:tc>
        <w:tc>
          <w:tcPr>
            <w:tcW w:w="2271" w:type="dxa"/>
            <w:tcBorders>
              <w:top w:val="single" w:sz="6" w:space="0" w:color="auto"/>
              <w:left w:val="single" w:sz="6" w:space="0" w:color="auto"/>
              <w:bottom w:val="single" w:sz="6" w:space="0" w:color="auto"/>
              <w:right w:val="single" w:sz="6" w:space="0" w:color="auto"/>
            </w:tcBorders>
            <w:shd w:val="clear" w:color="auto" w:fill="FFFF00"/>
            <w:vAlign w:val="center"/>
          </w:tcPr>
          <w:p w14:paraId="3107164F" w14:textId="04034BC3" w:rsidR="00F95040" w:rsidRPr="00E37B8C" w:rsidRDefault="00F95040" w:rsidP="00F95040">
            <w:pPr>
              <w:pStyle w:val="Bezodstpw10"/>
              <w:jc w:val="center"/>
              <w:rPr>
                <w:rFonts w:eastAsiaTheme="minorHAnsi"/>
                <w:b/>
                <w:sz w:val="18"/>
                <w:szCs w:val="18"/>
              </w:rPr>
            </w:pPr>
            <w:r w:rsidRPr="00E37B8C">
              <w:rPr>
                <w:iCs/>
                <w:sz w:val="18"/>
                <w:szCs w:val="18"/>
              </w:rPr>
              <w:t>56</w:t>
            </w:r>
          </w:p>
        </w:tc>
      </w:tr>
      <w:tr w:rsidR="00F95040" w:rsidRPr="00E37B8C" w14:paraId="62A13C6E" w14:textId="77777777" w:rsidTr="0036353B">
        <w:trPr>
          <w:cantSplit/>
          <w:jc w:val="center"/>
        </w:trPr>
        <w:tc>
          <w:tcPr>
            <w:tcW w:w="426" w:type="dxa"/>
            <w:tcBorders>
              <w:top w:val="single" w:sz="6" w:space="0" w:color="auto"/>
              <w:left w:val="single" w:sz="6" w:space="0" w:color="auto"/>
              <w:bottom w:val="single" w:sz="6" w:space="0" w:color="auto"/>
              <w:right w:val="single" w:sz="6" w:space="0" w:color="auto"/>
            </w:tcBorders>
            <w:vAlign w:val="center"/>
          </w:tcPr>
          <w:p w14:paraId="408C1B5E" w14:textId="77777777" w:rsidR="00F95040" w:rsidRPr="00E37B8C" w:rsidRDefault="00F95040" w:rsidP="00F95040">
            <w:pPr>
              <w:pStyle w:val="Bezodstpw10"/>
              <w:rPr>
                <w:rFonts w:eastAsiaTheme="minorHAnsi"/>
                <w:sz w:val="18"/>
                <w:szCs w:val="18"/>
              </w:rPr>
            </w:pPr>
            <w:r w:rsidRPr="00E37B8C">
              <w:rPr>
                <w:rFonts w:eastAsiaTheme="minorHAnsi"/>
                <w:sz w:val="18"/>
                <w:szCs w:val="18"/>
              </w:rPr>
              <w:t>3</w:t>
            </w:r>
          </w:p>
        </w:tc>
        <w:tc>
          <w:tcPr>
            <w:tcW w:w="4110" w:type="dxa"/>
            <w:tcBorders>
              <w:top w:val="single" w:sz="6" w:space="0" w:color="auto"/>
              <w:bottom w:val="single" w:sz="6" w:space="0" w:color="auto"/>
              <w:right w:val="single" w:sz="6" w:space="0" w:color="auto"/>
            </w:tcBorders>
            <w:vAlign w:val="center"/>
          </w:tcPr>
          <w:p w14:paraId="5A02B000" w14:textId="61603D91" w:rsidR="00F95040" w:rsidRPr="00E37B8C" w:rsidRDefault="00F95040" w:rsidP="00F95040">
            <w:pPr>
              <w:pStyle w:val="Bezodstpw10"/>
              <w:rPr>
                <w:rFonts w:eastAsiaTheme="minorHAnsi"/>
                <w:sz w:val="18"/>
                <w:szCs w:val="18"/>
                <w:lang w:val="pl-PL"/>
              </w:rPr>
            </w:pPr>
            <w:r w:rsidRPr="00E37B8C">
              <w:rPr>
                <w:rFonts w:eastAsiaTheme="minorHAnsi"/>
                <w:sz w:val="18"/>
                <w:szCs w:val="18"/>
                <w:lang w:val="pl-PL"/>
              </w:rPr>
              <w:t>Tereny zabudowy mieszkaniowej wielorodzinnej</w:t>
            </w:r>
          </w:p>
          <w:p w14:paraId="3426DB73" w14:textId="77777777" w:rsidR="00F95040" w:rsidRPr="00E37B8C" w:rsidRDefault="00F95040" w:rsidP="00F95040">
            <w:pPr>
              <w:pStyle w:val="Bezodstpw10"/>
              <w:rPr>
                <w:rFonts w:eastAsiaTheme="minorHAnsi"/>
                <w:sz w:val="18"/>
                <w:szCs w:val="18"/>
                <w:lang w:val="pl-PL"/>
              </w:rPr>
            </w:pPr>
            <w:r w:rsidRPr="00E37B8C">
              <w:rPr>
                <w:rFonts w:eastAsiaTheme="minorHAnsi"/>
                <w:sz w:val="18"/>
                <w:szCs w:val="18"/>
                <w:lang w:val="pl-PL"/>
              </w:rPr>
              <w:t>i zamieszkania zbiorowego</w:t>
            </w:r>
          </w:p>
          <w:p w14:paraId="51BD9063" w14:textId="77777777" w:rsidR="00F95040" w:rsidRPr="00E37B8C" w:rsidRDefault="00F95040" w:rsidP="00F65F2B">
            <w:pPr>
              <w:pStyle w:val="Bezodstpw10"/>
              <w:shd w:val="clear" w:color="auto" w:fill="FFFF00"/>
              <w:rPr>
                <w:rFonts w:eastAsiaTheme="minorHAnsi"/>
                <w:sz w:val="18"/>
                <w:szCs w:val="18"/>
                <w:lang w:val="pl-PL"/>
              </w:rPr>
            </w:pPr>
            <w:r w:rsidRPr="00E37B8C">
              <w:rPr>
                <w:rFonts w:eastAsiaTheme="minorHAnsi"/>
                <w:sz w:val="18"/>
                <w:szCs w:val="18"/>
                <w:lang w:val="pl-PL"/>
              </w:rPr>
              <w:t>Tereny zabudowy zagrodowej</w:t>
            </w:r>
          </w:p>
          <w:p w14:paraId="7058F5FC" w14:textId="4426DF3C" w:rsidR="00F95040" w:rsidRPr="00E37B8C" w:rsidRDefault="00F95040" w:rsidP="00F95040">
            <w:pPr>
              <w:pStyle w:val="Bezodstpw10"/>
              <w:rPr>
                <w:rFonts w:eastAsiaTheme="minorHAnsi"/>
                <w:sz w:val="18"/>
                <w:szCs w:val="18"/>
                <w:lang w:val="pl-PL"/>
              </w:rPr>
            </w:pPr>
            <w:r w:rsidRPr="00E37B8C">
              <w:rPr>
                <w:rFonts w:eastAsiaTheme="minorHAnsi"/>
                <w:sz w:val="18"/>
                <w:szCs w:val="18"/>
                <w:lang w:val="pl-PL"/>
              </w:rPr>
              <w:t xml:space="preserve">Tereny </w:t>
            </w:r>
            <w:proofErr w:type="spellStart"/>
            <w:r w:rsidRPr="00E37B8C">
              <w:rPr>
                <w:rFonts w:eastAsiaTheme="minorHAnsi"/>
                <w:sz w:val="18"/>
                <w:szCs w:val="18"/>
                <w:lang w:val="pl-PL"/>
              </w:rPr>
              <w:t>rekreacyjno</w:t>
            </w:r>
            <w:proofErr w:type="spellEnd"/>
            <w:r w:rsidRPr="00E37B8C">
              <w:rPr>
                <w:rFonts w:eastAsiaTheme="minorHAnsi"/>
                <w:sz w:val="18"/>
                <w:szCs w:val="18"/>
                <w:lang w:val="pl-PL"/>
              </w:rPr>
              <w:t xml:space="preserve"> – wypoczynkowe</w:t>
            </w:r>
            <w:r w:rsidRPr="00E37B8C">
              <w:rPr>
                <w:rFonts w:eastAsiaTheme="minorHAnsi"/>
                <w:sz w:val="18"/>
                <w:szCs w:val="18"/>
                <w:vertAlign w:val="superscript"/>
                <w:lang w:val="pl-PL"/>
              </w:rPr>
              <w:t>1</w:t>
            </w:r>
          </w:p>
          <w:p w14:paraId="1FE1C474" w14:textId="77777777" w:rsidR="00F95040" w:rsidRPr="00E37B8C" w:rsidRDefault="00F95040" w:rsidP="00F95040">
            <w:pPr>
              <w:pStyle w:val="Bezodstpw10"/>
              <w:rPr>
                <w:rFonts w:eastAsiaTheme="minorHAnsi"/>
                <w:sz w:val="18"/>
                <w:szCs w:val="18"/>
              </w:rPr>
            </w:pPr>
            <w:proofErr w:type="spellStart"/>
            <w:r w:rsidRPr="00E37B8C">
              <w:rPr>
                <w:rFonts w:eastAsiaTheme="minorHAnsi"/>
                <w:sz w:val="18"/>
                <w:szCs w:val="18"/>
              </w:rPr>
              <w:t>Tereny</w:t>
            </w:r>
            <w:proofErr w:type="spellEnd"/>
            <w:r w:rsidRPr="00E37B8C">
              <w:rPr>
                <w:rFonts w:eastAsiaTheme="minorHAnsi"/>
                <w:sz w:val="18"/>
                <w:szCs w:val="18"/>
              </w:rPr>
              <w:t xml:space="preserve"> </w:t>
            </w:r>
            <w:proofErr w:type="spellStart"/>
            <w:r w:rsidRPr="00E37B8C">
              <w:rPr>
                <w:rFonts w:eastAsiaTheme="minorHAnsi"/>
                <w:sz w:val="18"/>
                <w:szCs w:val="18"/>
              </w:rPr>
              <w:t>mieszkaniowo-usługowe</w:t>
            </w:r>
            <w:proofErr w:type="spellEnd"/>
          </w:p>
        </w:tc>
        <w:tc>
          <w:tcPr>
            <w:tcW w:w="2544" w:type="dxa"/>
            <w:tcBorders>
              <w:top w:val="single" w:sz="6" w:space="0" w:color="auto"/>
              <w:bottom w:val="single" w:sz="6" w:space="0" w:color="auto"/>
              <w:right w:val="single" w:sz="6" w:space="0" w:color="auto"/>
            </w:tcBorders>
            <w:shd w:val="clear" w:color="auto" w:fill="FFFF00"/>
            <w:vAlign w:val="center"/>
          </w:tcPr>
          <w:p w14:paraId="333A4C04" w14:textId="3AE66465" w:rsidR="00F95040" w:rsidRPr="00E37B8C" w:rsidRDefault="00F95040" w:rsidP="00F95040">
            <w:pPr>
              <w:pStyle w:val="Bezodstpw10"/>
              <w:jc w:val="center"/>
              <w:rPr>
                <w:rFonts w:eastAsiaTheme="minorHAnsi"/>
                <w:b/>
                <w:sz w:val="18"/>
                <w:szCs w:val="18"/>
              </w:rPr>
            </w:pPr>
            <w:r w:rsidRPr="00E37B8C">
              <w:rPr>
                <w:iCs/>
                <w:sz w:val="18"/>
                <w:szCs w:val="18"/>
              </w:rPr>
              <w:t>65</w:t>
            </w:r>
          </w:p>
        </w:tc>
        <w:tc>
          <w:tcPr>
            <w:tcW w:w="2271" w:type="dxa"/>
            <w:tcBorders>
              <w:top w:val="single" w:sz="6" w:space="0" w:color="auto"/>
              <w:left w:val="single" w:sz="6" w:space="0" w:color="auto"/>
              <w:bottom w:val="single" w:sz="6" w:space="0" w:color="auto"/>
              <w:right w:val="single" w:sz="6" w:space="0" w:color="auto"/>
            </w:tcBorders>
            <w:shd w:val="clear" w:color="auto" w:fill="FFFF00"/>
            <w:vAlign w:val="center"/>
          </w:tcPr>
          <w:p w14:paraId="5E82FFEE" w14:textId="0BAEE2A3" w:rsidR="00F95040" w:rsidRPr="00E37B8C" w:rsidRDefault="00F95040" w:rsidP="00F95040">
            <w:pPr>
              <w:pStyle w:val="Bezodstpw10"/>
              <w:jc w:val="center"/>
              <w:rPr>
                <w:rFonts w:eastAsiaTheme="minorHAnsi"/>
                <w:b/>
                <w:sz w:val="18"/>
                <w:szCs w:val="18"/>
              </w:rPr>
            </w:pPr>
            <w:r w:rsidRPr="00E37B8C">
              <w:rPr>
                <w:iCs/>
                <w:sz w:val="18"/>
                <w:szCs w:val="18"/>
              </w:rPr>
              <w:t>56</w:t>
            </w:r>
          </w:p>
        </w:tc>
      </w:tr>
      <w:tr w:rsidR="00F95040" w:rsidRPr="00E37B8C" w14:paraId="195B1A53" w14:textId="77777777" w:rsidTr="00BE50E0">
        <w:trPr>
          <w:cantSplit/>
          <w:jc w:val="center"/>
        </w:trPr>
        <w:tc>
          <w:tcPr>
            <w:tcW w:w="426" w:type="dxa"/>
            <w:tcBorders>
              <w:top w:val="single" w:sz="6" w:space="0" w:color="auto"/>
              <w:left w:val="single" w:sz="6" w:space="0" w:color="auto"/>
              <w:bottom w:val="single" w:sz="6" w:space="0" w:color="auto"/>
              <w:right w:val="single" w:sz="6" w:space="0" w:color="auto"/>
            </w:tcBorders>
            <w:vAlign w:val="center"/>
          </w:tcPr>
          <w:p w14:paraId="5E98222C" w14:textId="77777777" w:rsidR="00F95040" w:rsidRPr="00E37B8C" w:rsidRDefault="00F95040" w:rsidP="00F95040">
            <w:pPr>
              <w:pStyle w:val="Bezodstpw10"/>
              <w:rPr>
                <w:rFonts w:eastAsiaTheme="minorHAnsi"/>
                <w:sz w:val="18"/>
                <w:szCs w:val="18"/>
              </w:rPr>
            </w:pPr>
            <w:r w:rsidRPr="00E37B8C">
              <w:rPr>
                <w:rFonts w:eastAsiaTheme="minorHAnsi"/>
                <w:sz w:val="18"/>
                <w:szCs w:val="18"/>
              </w:rPr>
              <w:t>4</w:t>
            </w:r>
          </w:p>
        </w:tc>
        <w:tc>
          <w:tcPr>
            <w:tcW w:w="4110" w:type="dxa"/>
            <w:tcBorders>
              <w:top w:val="single" w:sz="6" w:space="0" w:color="auto"/>
              <w:bottom w:val="single" w:sz="6" w:space="0" w:color="auto"/>
              <w:right w:val="single" w:sz="6" w:space="0" w:color="auto"/>
            </w:tcBorders>
            <w:vAlign w:val="center"/>
          </w:tcPr>
          <w:p w14:paraId="4C8E8149" w14:textId="71CB97CF" w:rsidR="00F95040" w:rsidRPr="00E37B8C" w:rsidRDefault="00F95040" w:rsidP="00BE50E0">
            <w:pPr>
              <w:pStyle w:val="Bezodstpw10"/>
              <w:rPr>
                <w:rFonts w:eastAsiaTheme="minorHAnsi"/>
                <w:sz w:val="18"/>
                <w:szCs w:val="18"/>
              </w:rPr>
            </w:pPr>
            <w:r w:rsidRPr="00E37B8C">
              <w:rPr>
                <w:rFonts w:eastAsiaTheme="minorHAnsi"/>
                <w:sz w:val="18"/>
                <w:szCs w:val="18"/>
                <w:lang w:val="pl-PL"/>
              </w:rPr>
              <w:t>Tereny w strefie śródmiejskiej miast powyżej 100 tys.</w:t>
            </w:r>
            <w:r w:rsidR="00BE50E0" w:rsidRPr="00E37B8C">
              <w:rPr>
                <w:rFonts w:eastAsiaTheme="minorHAnsi"/>
                <w:sz w:val="18"/>
                <w:szCs w:val="18"/>
                <w:lang w:val="pl-PL"/>
              </w:rPr>
              <w:t xml:space="preserve"> </w:t>
            </w:r>
            <w:proofErr w:type="spellStart"/>
            <w:r w:rsidR="00BE50E0" w:rsidRPr="00E37B8C">
              <w:rPr>
                <w:rFonts w:eastAsiaTheme="minorHAnsi"/>
                <w:sz w:val="18"/>
                <w:szCs w:val="18"/>
              </w:rPr>
              <w:t>M</w:t>
            </w:r>
            <w:r w:rsidRPr="00E37B8C">
              <w:rPr>
                <w:rFonts w:eastAsiaTheme="minorHAnsi"/>
                <w:sz w:val="18"/>
                <w:szCs w:val="18"/>
              </w:rPr>
              <w:t>ieszkańców</w:t>
            </w:r>
            <w:proofErr w:type="spellEnd"/>
            <w:r w:rsidR="00BE50E0" w:rsidRPr="00E37B8C">
              <w:rPr>
                <w:rFonts w:eastAsiaTheme="minorHAnsi"/>
                <w:sz w:val="18"/>
                <w:szCs w:val="18"/>
              </w:rPr>
              <w:t xml:space="preserve"> </w:t>
            </w:r>
            <w:r w:rsidR="00BE50E0" w:rsidRPr="00E37B8C">
              <w:rPr>
                <w:rFonts w:eastAsiaTheme="minorHAnsi"/>
                <w:sz w:val="18"/>
                <w:szCs w:val="18"/>
                <w:vertAlign w:val="superscript"/>
              </w:rPr>
              <w:t>2</w:t>
            </w:r>
          </w:p>
        </w:tc>
        <w:tc>
          <w:tcPr>
            <w:tcW w:w="2544" w:type="dxa"/>
            <w:tcBorders>
              <w:top w:val="single" w:sz="6" w:space="0" w:color="auto"/>
              <w:bottom w:val="single" w:sz="6" w:space="0" w:color="auto"/>
              <w:right w:val="single" w:sz="6" w:space="0" w:color="auto"/>
            </w:tcBorders>
            <w:vAlign w:val="center"/>
          </w:tcPr>
          <w:p w14:paraId="12029D9F" w14:textId="62B29CC8" w:rsidR="00F95040" w:rsidRPr="00E37B8C" w:rsidRDefault="00F95040" w:rsidP="00F95040">
            <w:pPr>
              <w:pStyle w:val="Bezodstpw10"/>
              <w:jc w:val="center"/>
              <w:rPr>
                <w:rFonts w:eastAsiaTheme="minorHAnsi"/>
                <w:b/>
                <w:sz w:val="18"/>
                <w:szCs w:val="18"/>
              </w:rPr>
            </w:pPr>
            <w:r w:rsidRPr="00E37B8C">
              <w:rPr>
                <w:iCs/>
                <w:sz w:val="18"/>
                <w:szCs w:val="18"/>
              </w:rPr>
              <w:t>68</w:t>
            </w:r>
          </w:p>
        </w:tc>
        <w:tc>
          <w:tcPr>
            <w:tcW w:w="2271" w:type="dxa"/>
            <w:tcBorders>
              <w:top w:val="single" w:sz="6" w:space="0" w:color="auto"/>
              <w:left w:val="single" w:sz="6" w:space="0" w:color="auto"/>
              <w:bottom w:val="single" w:sz="6" w:space="0" w:color="auto"/>
              <w:right w:val="single" w:sz="6" w:space="0" w:color="auto"/>
            </w:tcBorders>
            <w:vAlign w:val="center"/>
          </w:tcPr>
          <w:p w14:paraId="096596E9" w14:textId="14709DBE" w:rsidR="00F95040" w:rsidRPr="00E37B8C" w:rsidRDefault="00F95040" w:rsidP="00F95040">
            <w:pPr>
              <w:pStyle w:val="Bezodstpw10"/>
              <w:jc w:val="center"/>
              <w:rPr>
                <w:rFonts w:eastAsiaTheme="minorHAnsi"/>
                <w:b/>
                <w:sz w:val="18"/>
                <w:szCs w:val="18"/>
              </w:rPr>
            </w:pPr>
            <w:r w:rsidRPr="00E37B8C">
              <w:rPr>
                <w:iCs/>
                <w:sz w:val="18"/>
                <w:szCs w:val="18"/>
              </w:rPr>
              <w:t>60</w:t>
            </w:r>
          </w:p>
        </w:tc>
      </w:tr>
      <w:tr w:rsidR="00BE50E0" w:rsidRPr="00E37B8C" w14:paraId="03F7C8D8" w14:textId="77777777" w:rsidTr="00BE50E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jc w:val="center"/>
        </w:trPr>
        <w:tc>
          <w:tcPr>
            <w:tcW w:w="9348" w:type="dxa"/>
            <w:gridSpan w:val="4"/>
            <w:vAlign w:val="center"/>
          </w:tcPr>
          <w:p w14:paraId="0DE824E0" w14:textId="77777777" w:rsidR="00BE50E0" w:rsidRPr="00E37B8C" w:rsidRDefault="00BE50E0" w:rsidP="00D93109">
            <w:pPr>
              <w:rPr>
                <w:rFonts w:ascii="Times New Roman" w:eastAsia="Calibri" w:hAnsi="Times New Roman" w:cs="Times New Roman"/>
                <w:sz w:val="14"/>
                <w:szCs w:val="14"/>
                <w:lang w:val="x-none" w:eastAsia="x-none"/>
              </w:rPr>
            </w:pPr>
            <w:r w:rsidRPr="00E37B8C">
              <w:rPr>
                <w:rFonts w:ascii="Times New Roman" w:eastAsia="Calibri" w:hAnsi="Times New Roman" w:cs="Times New Roman"/>
                <w:sz w:val="14"/>
                <w:szCs w:val="14"/>
                <w:vertAlign w:val="superscript"/>
                <w:lang w:eastAsia="x-none"/>
              </w:rPr>
              <w:t>1</w:t>
            </w:r>
            <w:r w:rsidRPr="00E37B8C">
              <w:rPr>
                <w:rFonts w:ascii="Times New Roman" w:eastAsia="Calibri" w:hAnsi="Times New Roman" w:cs="Times New Roman"/>
                <w:sz w:val="14"/>
                <w:szCs w:val="14"/>
                <w:vertAlign w:val="superscript"/>
                <w:lang w:val="x-none" w:eastAsia="x-none"/>
              </w:rPr>
              <w:t>)</w:t>
            </w:r>
            <w:r w:rsidRPr="00E37B8C">
              <w:rPr>
                <w:rFonts w:ascii="Times New Roman" w:eastAsia="Calibri" w:hAnsi="Times New Roman" w:cs="Times New Roman"/>
                <w:sz w:val="14"/>
                <w:szCs w:val="14"/>
                <w:lang w:val="x-none" w:eastAsia="x-none"/>
              </w:rPr>
              <w:t xml:space="preserve"> W przypadku niewykorzystywania tych terenów, zgodnie z ich funkcją, w porze nocy, nie obowiązuje na nich dopuszczalny poziom hałasu w porze nocy</w:t>
            </w:r>
          </w:p>
          <w:p w14:paraId="1DDB5FD2" w14:textId="77777777" w:rsidR="00BE50E0" w:rsidRPr="00E37B8C" w:rsidRDefault="00BE50E0" w:rsidP="00D93109">
            <w:pPr>
              <w:keepNext/>
              <w:rPr>
                <w:rFonts w:ascii="Times New Roman" w:hAnsi="Times New Roman" w:cs="Times New Roman"/>
                <w:iCs/>
                <w:sz w:val="14"/>
                <w:szCs w:val="14"/>
              </w:rPr>
            </w:pPr>
            <w:r w:rsidRPr="00E37B8C">
              <w:rPr>
                <w:rFonts w:ascii="Times New Roman" w:hAnsi="Times New Roman" w:cs="Times New Roman"/>
                <w:sz w:val="14"/>
                <w:szCs w:val="14"/>
                <w:vertAlign w:val="superscript"/>
              </w:rPr>
              <w:t>2)</w:t>
            </w:r>
            <w:r w:rsidRPr="00E37B8C">
              <w:rPr>
                <w:rFonts w:ascii="Times New Roman" w:hAnsi="Times New Roman" w:cs="Times New Roman"/>
                <w:sz w:val="14"/>
                <w:szCs w:val="14"/>
              </w:rPr>
              <w:t xml:space="preserve"> Strefa śródmiejska miast powyżej 100 tys. mieszkańców to teren zwartej zabudowy mieszkaniowej z koncentracją obiektów administracyjnych, handlowych i usługowych</w:t>
            </w:r>
          </w:p>
        </w:tc>
      </w:tr>
    </w:tbl>
    <w:p w14:paraId="52D087F9" w14:textId="04638761" w:rsidR="00F95040" w:rsidRPr="00E37B8C" w:rsidRDefault="00F95040" w:rsidP="00BE50E0">
      <w:pPr>
        <w:pStyle w:val="Nomalnywcity"/>
        <w:ind w:firstLine="284"/>
        <w:rPr>
          <w:rFonts w:ascii="Times New Roman" w:eastAsia="Calibri" w:hAnsi="Times New Roman"/>
        </w:rPr>
      </w:pPr>
      <w:r w:rsidRPr="00E37B8C">
        <w:rPr>
          <w:rFonts w:ascii="Times New Roman" w:eastAsia="Calibri" w:hAnsi="Times New Roman"/>
        </w:rPr>
        <w:t>Dopuszczalne wartości poziomu dźwięku A w</w:t>
      </w:r>
      <w:r w:rsidRPr="00E37B8C" w:rsidDel="00B21D15">
        <w:rPr>
          <w:rFonts w:ascii="Times New Roman" w:eastAsia="Calibri" w:hAnsi="Times New Roman"/>
        </w:rPr>
        <w:t xml:space="preserve"> </w:t>
      </w:r>
      <w:r w:rsidRPr="00E37B8C">
        <w:rPr>
          <w:rFonts w:ascii="Times New Roman" w:eastAsia="Calibri" w:hAnsi="Times New Roman"/>
        </w:rPr>
        <w:t>środowisku przyjmowane są na podstawie przeznaczenia terenu zgodnie z ustaleniami miejscowego planu zagospodarowania przestrzennego dla obszarów faktycznie zagospodarowanych. W przypadku braku takiego planu kwalifikacji akustycznej terenu dokonuje właściwy organ na podstawie faktycznego zagospodarowania terenu i terenów sąsiednich w trybie art. 115 ustawy - Prawo ochrony środowiska. Jeżeli teren może być zaliczony do kilku rodzajów terenów, wówczas dopuszczalne poziomy powinny być ustalone jak dla przeważającego rodzaju terenu. Ponadto,  zgodnie z art. 113 ust. 2 pkt 1 ustawy - Prawo ochrony środowiska, dopuszczalne poziomy hałasu określone są dla terenów zgodnie z ich faktycznym zagospodarowaniem. W sąsiedztwie analizowanego odcinka drogi dopuszczalne poziomy hałasu w środowisku zostały określone w oparciu o miejscowe plany zagospodarowania przestrzennego oraz na podstawie ich faktycznego zagospodarowania.</w:t>
      </w:r>
    </w:p>
    <w:p w14:paraId="0054A5DC" w14:textId="207BFBCD" w:rsidR="00BE50E0" w:rsidRPr="00E37B8C" w:rsidRDefault="00BE50E0" w:rsidP="00BE50E0">
      <w:pPr>
        <w:pStyle w:val="Nomalnywcity"/>
        <w:ind w:firstLine="284"/>
        <w:rPr>
          <w:rFonts w:ascii="Times New Roman" w:eastAsia="Calibri" w:hAnsi="Times New Roman"/>
        </w:rPr>
      </w:pPr>
      <w:r w:rsidRPr="00E37B8C">
        <w:rPr>
          <w:rFonts w:ascii="Times New Roman" w:eastAsia="Calibri" w:hAnsi="Times New Roman"/>
        </w:rPr>
        <w:t xml:space="preserve">Na potrzeby niniejszego opracowania wykorzystano </w:t>
      </w:r>
      <w:r w:rsidR="0036353B" w:rsidRPr="00E37B8C">
        <w:rPr>
          <w:rFonts w:ascii="Times New Roman" w:eastAsia="Calibri" w:hAnsi="Times New Roman"/>
        </w:rPr>
        <w:t>zapisy</w:t>
      </w:r>
      <w:r w:rsidRPr="00E37B8C">
        <w:rPr>
          <w:rFonts w:ascii="Times New Roman" w:eastAsia="Calibri" w:hAnsi="Times New Roman"/>
        </w:rPr>
        <w:t xml:space="preserve"> miejscowe</w:t>
      </w:r>
      <w:r w:rsidR="0036353B" w:rsidRPr="00E37B8C">
        <w:rPr>
          <w:rFonts w:ascii="Times New Roman" w:eastAsia="Calibri" w:hAnsi="Times New Roman"/>
        </w:rPr>
        <w:t>go</w:t>
      </w:r>
      <w:r w:rsidRPr="00E37B8C">
        <w:rPr>
          <w:rFonts w:ascii="Times New Roman" w:eastAsia="Calibri" w:hAnsi="Times New Roman"/>
        </w:rPr>
        <w:t xml:space="preserve"> plan</w:t>
      </w:r>
      <w:r w:rsidR="0036353B" w:rsidRPr="00E37B8C">
        <w:rPr>
          <w:rFonts w:ascii="Times New Roman" w:eastAsia="Calibri" w:hAnsi="Times New Roman"/>
        </w:rPr>
        <w:t>u</w:t>
      </w:r>
      <w:r w:rsidRPr="00E37B8C">
        <w:rPr>
          <w:rFonts w:ascii="Times New Roman" w:eastAsia="Calibri" w:hAnsi="Times New Roman"/>
        </w:rPr>
        <w:t xml:space="preserve"> zagospodarowania przestrzennego, w których określono tereny podlegające ochronie akustycznej.</w:t>
      </w:r>
    </w:p>
    <w:p w14:paraId="7B786E29" w14:textId="2DF4DF2A" w:rsidR="00BE50E0" w:rsidRPr="00E37B8C" w:rsidRDefault="00BE50E0" w:rsidP="00BE50E0">
      <w:pPr>
        <w:pStyle w:val="Nomalnywcity"/>
        <w:ind w:firstLine="284"/>
        <w:rPr>
          <w:rFonts w:ascii="Times New Roman" w:eastAsia="Calibri" w:hAnsi="Times New Roman"/>
        </w:rPr>
      </w:pPr>
      <w:r w:rsidRPr="00E37B8C">
        <w:rPr>
          <w:rFonts w:ascii="Times New Roman" w:eastAsia="Calibri" w:hAnsi="Times New Roman"/>
        </w:rPr>
        <w:t xml:space="preserve">Sąsiedztwo drogi stanowią tereny </w:t>
      </w:r>
      <w:r w:rsidR="0036353B" w:rsidRPr="00E37B8C">
        <w:rPr>
          <w:rFonts w:ascii="Times New Roman" w:eastAsia="Calibri" w:hAnsi="Times New Roman"/>
        </w:rPr>
        <w:t xml:space="preserve">pojedynczej </w:t>
      </w:r>
      <w:r w:rsidRPr="00E37B8C">
        <w:rPr>
          <w:rFonts w:ascii="Times New Roman" w:eastAsia="Calibri" w:hAnsi="Times New Roman"/>
        </w:rPr>
        <w:t>zabudowy mieszkaniowej jednorodzinnej, mieszkaniowo-usługowej oraz usługowej.</w:t>
      </w:r>
    </w:p>
    <w:p w14:paraId="0255D603" w14:textId="279CA812" w:rsidR="0036353B" w:rsidRPr="00E37B8C" w:rsidRDefault="0036353B" w:rsidP="0036353B">
      <w:pPr>
        <w:spacing w:before="0"/>
        <w:ind w:firstLine="284"/>
        <w:rPr>
          <w:rFonts w:ascii="Times New Roman" w:hAnsi="Times New Roman" w:cs="Times New Roman"/>
          <w:sz w:val="22"/>
          <w:szCs w:val="22"/>
        </w:rPr>
      </w:pPr>
      <w:r w:rsidRPr="00E37B8C">
        <w:rPr>
          <w:rFonts w:ascii="Times New Roman" w:hAnsi="Times New Roman" w:cs="Times New Roman"/>
          <w:sz w:val="22"/>
          <w:szCs w:val="22"/>
        </w:rPr>
        <w:t>Dopuszczalne poziomy hałasu „A” przenikającego do środowiska nie mogą przekroczyć na terenach prawnie chronionych akustycznie wartości określonych w obowiązującym od 14 czerwca 2007 r. Rozporządzeniu Ministra Środowiska w sprawie dopuszczalnych poziomów hałasu w środowisku (tekst jedn.: Dz.U. 2014 poz. 112). Rozporządzenie Ministra Środowiska z dnia 14 czerwca 2007r. w sprawie dopuszczalnych poziomów hałasu  (</w:t>
      </w:r>
      <w:proofErr w:type="spellStart"/>
      <w:r w:rsidRPr="00E37B8C">
        <w:rPr>
          <w:rFonts w:ascii="Times New Roman" w:hAnsi="Times New Roman" w:cs="Times New Roman"/>
          <w:sz w:val="22"/>
          <w:szCs w:val="22"/>
        </w:rPr>
        <w:t>t.j</w:t>
      </w:r>
      <w:proofErr w:type="spellEnd"/>
      <w:r w:rsidRPr="00E37B8C">
        <w:rPr>
          <w:rFonts w:ascii="Times New Roman" w:hAnsi="Times New Roman" w:cs="Times New Roman"/>
          <w:sz w:val="22"/>
          <w:szCs w:val="22"/>
        </w:rPr>
        <w:t>. Dz.U.2014 poz.112), zgodnie z art. 113 ust. 2 odnosi się do faktycznie zagospodarowanych terenów podlegających ochronie akustycznej. Zgodnie z art. 114. pkt. 1. POŚ przy sporządzaniu miejscowego planu zagospodarowania przestrzennego uwzględnia się tereny, o których mowa w art. 113 ust. 2 pkt 1. Dla przedmiotowego obszaru obowiązują poniższe parametry:</w:t>
      </w:r>
    </w:p>
    <w:p w14:paraId="6AFE732C" w14:textId="3E953E25" w:rsidR="00F65F2B" w:rsidRPr="00E37B8C" w:rsidRDefault="00F65F2B" w:rsidP="00F65F2B">
      <w:pPr>
        <w:spacing w:before="0"/>
        <w:rPr>
          <w:rFonts w:ascii="Times New Roman" w:hAnsi="Times New Roman" w:cs="Times New Roman"/>
          <w:sz w:val="22"/>
          <w:szCs w:val="22"/>
        </w:rPr>
      </w:pPr>
      <w:r w:rsidRPr="00E37B8C">
        <w:rPr>
          <w:rFonts w:ascii="Times New Roman" w:hAnsi="Times New Roman" w:cs="Times New Roman"/>
          <w:sz w:val="22"/>
          <w:szCs w:val="22"/>
        </w:rPr>
        <w:t xml:space="preserve">– tereny zabudowy mieszkaniowej jednorodzinnej - wartości dopuszczalne: dzień - 61 </w:t>
      </w:r>
      <w:proofErr w:type="spellStart"/>
      <w:r w:rsidRPr="00E37B8C">
        <w:rPr>
          <w:rFonts w:ascii="Times New Roman" w:hAnsi="Times New Roman" w:cs="Times New Roman"/>
          <w:sz w:val="22"/>
          <w:szCs w:val="22"/>
        </w:rPr>
        <w:t>dB</w:t>
      </w:r>
      <w:proofErr w:type="spellEnd"/>
      <w:r w:rsidRPr="00E37B8C">
        <w:rPr>
          <w:rFonts w:ascii="Times New Roman" w:hAnsi="Times New Roman" w:cs="Times New Roman"/>
          <w:sz w:val="22"/>
          <w:szCs w:val="22"/>
        </w:rPr>
        <w:t xml:space="preserve">, noc – 56 </w:t>
      </w:r>
      <w:proofErr w:type="spellStart"/>
      <w:r w:rsidRPr="00E37B8C">
        <w:rPr>
          <w:rFonts w:ascii="Times New Roman" w:hAnsi="Times New Roman" w:cs="Times New Roman"/>
          <w:sz w:val="22"/>
          <w:szCs w:val="22"/>
        </w:rPr>
        <w:t>dB</w:t>
      </w:r>
      <w:proofErr w:type="spellEnd"/>
      <w:r w:rsidRPr="00E37B8C">
        <w:rPr>
          <w:rFonts w:ascii="Times New Roman" w:hAnsi="Times New Roman" w:cs="Times New Roman"/>
          <w:sz w:val="22"/>
          <w:szCs w:val="22"/>
        </w:rPr>
        <w:t>,</w:t>
      </w:r>
    </w:p>
    <w:p w14:paraId="74D367FF" w14:textId="274AA716" w:rsidR="00BE50E0" w:rsidRPr="00E37B8C" w:rsidRDefault="00BE50E0" w:rsidP="00E41D9D">
      <w:pPr>
        <w:spacing w:before="0"/>
        <w:rPr>
          <w:rFonts w:ascii="Times New Roman" w:hAnsi="Times New Roman" w:cs="Times New Roman"/>
          <w:sz w:val="22"/>
          <w:szCs w:val="22"/>
        </w:rPr>
      </w:pPr>
      <w:r w:rsidRPr="00E37B8C">
        <w:rPr>
          <w:rFonts w:ascii="Times New Roman" w:hAnsi="Times New Roman" w:cs="Times New Roman"/>
          <w:sz w:val="22"/>
          <w:szCs w:val="22"/>
        </w:rPr>
        <w:t xml:space="preserve">– tereny zabudowy mieszkaniowo-usługowej - wartości dopuszczalne: dzień - 65 </w:t>
      </w:r>
      <w:proofErr w:type="spellStart"/>
      <w:r w:rsidRPr="00E37B8C">
        <w:rPr>
          <w:rFonts w:ascii="Times New Roman" w:hAnsi="Times New Roman" w:cs="Times New Roman"/>
          <w:sz w:val="22"/>
          <w:szCs w:val="22"/>
        </w:rPr>
        <w:t>dB</w:t>
      </w:r>
      <w:proofErr w:type="spellEnd"/>
      <w:r w:rsidRPr="00E37B8C">
        <w:rPr>
          <w:rFonts w:ascii="Times New Roman" w:hAnsi="Times New Roman" w:cs="Times New Roman"/>
          <w:sz w:val="22"/>
          <w:szCs w:val="22"/>
        </w:rPr>
        <w:t xml:space="preserve">, noc – 56 </w:t>
      </w:r>
      <w:proofErr w:type="spellStart"/>
      <w:r w:rsidRPr="00E37B8C">
        <w:rPr>
          <w:rFonts w:ascii="Times New Roman" w:hAnsi="Times New Roman" w:cs="Times New Roman"/>
          <w:sz w:val="22"/>
          <w:szCs w:val="22"/>
        </w:rPr>
        <w:t>dB</w:t>
      </w:r>
      <w:proofErr w:type="spellEnd"/>
      <w:r w:rsidR="005A4DCC" w:rsidRPr="00E37B8C">
        <w:rPr>
          <w:rFonts w:ascii="Times New Roman" w:hAnsi="Times New Roman" w:cs="Times New Roman"/>
          <w:sz w:val="22"/>
          <w:szCs w:val="22"/>
        </w:rPr>
        <w:t>.</w:t>
      </w:r>
    </w:p>
    <w:p w14:paraId="53BFAED5" w14:textId="77777777" w:rsidR="000F0741" w:rsidRPr="00E37B8C" w:rsidRDefault="00CE2172" w:rsidP="00D71C17">
      <w:pPr>
        <w:pStyle w:val="Nagwek2"/>
      </w:pPr>
      <w:bookmarkStart w:id="96" w:name="_Toc212618879"/>
      <w:r w:rsidRPr="00E37B8C">
        <w:t xml:space="preserve">Szata roślinna </w:t>
      </w:r>
      <w:r w:rsidR="00CC6C41" w:rsidRPr="00E37B8C">
        <w:t>i świat zwierząt</w:t>
      </w:r>
      <w:bookmarkEnd w:id="96"/>
    </w:p>
    <w:p w14:paraId="187B2D4C" w14:textId="77777777" w:rsidR="00845F98" w:rsidRPr="00E37B8C" w:rsidRDefault="00845F98" w:rsidP="00845F98">
      <w:pPr>
        <w:pStyle w:val="Nomalnywcity"/>
        <w:spacing w:before="20"/>
        <w:ind w:firstLine="0"/>
        <w:jc w:val="left"/>
        <w:rPr>
          <w:rFonts w:ascii="Times New Roman" w:eastAsia="Calibri" w:hAnsi="Times New Roman"/>
        </w:rPr>
      </w:pPr>
      <w:r w:rsidRPr="00E37B8C">
        <w:rPr>
          <w:rFonts w:ascii="Times New Roman" w:eastAsia="Calibri" w:hAnsi="Times New Roman"/>
        </w:rPr>
        <w:t>Według geobotanicznego podziału Matuszkiewicza, obszar opracowania leży w:</w:t>
      </w:r>
    </w:p>
    <w:p w14:paraId="24E25C5A" w14:textId="45C30938" w:rsidR="00845F98" w:rsidRPr="00E37B8C" w:rsidRDefault="00845F98" w:rsidP="00845F98">
      <w:pPr>
        <w:pStyle w:val="Nomalnywcity"/>
        <w:spacing w:before="20"/>
        <w:ind w:firstLine="0"/>
        <w:jc w:val="center"/>
        <w:rPr>
          <w:rFonts w:ascii="Times New Roman" w:eastAsia="Calibri" w:hAnsi="Times New Roman"/>
        </w:rPr>
      </w:pPr>
      <w:r w:rsidRPr="00E37B8C">
        <w:rPr>
          <w:rFonts w:ascii="Times New Roman" w:eastAsia="Calibri" w:hAnsi="Times New Roman"/>
          <w:noProof/>
        </w:rPr>
        <w:drawing>
          <wp:inline distT="0" distB="0" distL="0" distR="0" wp14:anchorId="664590AB" wp14:editId="6A8797A2">
            <wp:extent cx="4247908" cy="2207460"/>
            <wp:effectExtent l="0" t="0" r="635" b="2540"/>
            <wp:docPr id="245617206"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617206" name="Obraz 1" descr="Obraz zawierający tekst, zrzut ekranu, Czcionka, numer&#10;&#10;Zawartość wygenerowana przez AI może być niepoprawna."/>
                    <pic:cNvPicPr/>
                  </pic:nvPicPr>
                  <pic:blipFill>
                    <a:blip r:embed="rId92"/>
                    <a:stretch>
                      <a:fillRect/>
                    </a:stretch>
                  </pic:blipFill>
                  <pic:spPr>
                    <a:xfrm>
                      <a:off x="0" y="0"/>
                      <a:ext cx="4276502" cy="2222319"/>
                    </a:xfrm>
                    <a:prstGeom prst="rect">
                      <a:avLst/>
                    </a:prstGeom>
                  </pic:spPr>
                </pic:pic>
              </a:graphicData>
            </a:graphic>
          </wp:inline>
        </w:drawing>
      </w:r>
    </w:p>
    <w:p w14:paraId="4D96C198" w14:textId="77777777" w:rsidR="00845F98" w:rsidRPr="00E37B8C" w:rsidRDefault="00845F98" w:rsidP="00845F98">
      <w:pPr>
        <w:pStyle w:val="Nomalnywcity"/>
        <w:spacing w:before="20"/>
        <w:ind w:firstLine="0"/>
        <w:jc w:val="center"/>
        <w:rPr>
          <w:rFonts w:ascii="Times New Roman" w:eastAsia="Calibri" w:hAnsi="Times New Roman"/>
        </w:rPr>
      </w:pPr>
      <w:r w:rsidRPr="00E37B8C">
        <w:rPr>
          <w:rFonts w:ascii="Times New Roman" w:hAnsi="Times New Roman"/>
          <w:noProof/>
          <w:lang w:val="pt-BR"/>
        </w:rPr>
        <w:drawing>
          <wp:inline distT="0" distB="0" distL="0" distR="0" wp14:anchorId="2805436E" wp14:editId="6CF897D1">
            <wp:extent cx="3476796" cy="2110145"/>
            <wp:effectExtent l="0" t="0" r="9525" b="4445"/>
            <wp:docPr id="1826641586" name="Obraz 1" descr="Obraz zawierający tekst, linia, diagram, Wykre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641586" name="Obraz 1" descr="Obraz zawierający tekst, linia, diagram, Wykres&#10;&#10;Zawartość wygenerowana przez AI może być niepoprawna."/>
                    <pic:cNvPicPr/>
                  </pic:nvPicPr>
                  <pic:blipFill>
                    <a:blip r:embed="rId93"/>
                    <a:stretch>
                      <a:fillRect/>
                    </a:stretch>
                  </pic:blipFill>
                  <pic:spPr>
                    <a:xfrm>
                      <a:off x="0" y="0"/>
                      <a:ext cx="3494165" cy="2120687"/>
                    </a:xfrm>
                    <a:prstGeom prst="rect">
                      <a:avLst/>
                    </a:prstGeom>
                  </pic:spPr>
                </pic:pic>
              </a:graphicData>
            </a:graphic>
          </wp:inline>
        </w:drawing>
      </w:r>
    </w:p>
    <w:p w14:paraId="0BA12DB2" w14:textId="17E52A5C" w:rsidR="000D44A6" w:rsidRPr="00E37B8C" w:rsidRDefault="000D44A6" w:rsidP="00616873">
      <w:pPr>
        <w:pStyle w:val="Nomalnywcity"/>
        <w:spacing w:before="20"/>
        <w:rPr>
          <w:rFonts w:ascii="Times New Roman" w:eastAsia="Calibri" w:hAnsi="Times New Roman"/>
        </w:rPr>
      </w:pPr>
      <w:r w:rsidRPr="00E37B8C">
        <w:rPr>
          <w:rFonts w:ascii="Times New Roman" w:eastAsia="Calibri" w:hAnsi="Times New Roman"/>
        </w:rPr>
        <w:t xml:space="preserve">Inwentaryzacja przyrodnicza terenu wokół planowanej inwestycji wykonywana została w okresie </w:t>
      </w:r>
      <w:r w:rsidR="003D5CFF" w:rsidRPr="00E37B8C">
        <w:rPr>
          <w:rFonts w:ascii="Times New Roman" w:eastAsia="Calibri" w:hAnsi="Times New Roman"/>
        </w:rPr>
        <w:t xml:space="preserve">od czerwca do października </w:t>
      </w:r>
      <w:r w:rsidR="00BE50E0" w:rsidRPr="00E37B8C">
        <w:rPr>
          <w:rFonts w:ascii="Times New Roman" w:eastAsia="Calibri" w:hAnsi="Times New Roman"/>
        </w:rPr>
        <w:t xml:space="preserve">w </w:t>
      </w:r>
      <w:r w:rsidRPr="00E37B8C">
        <w:rPr>
          <w:rFonts w:ascii="Times New Roman" w:eastAsia="Calibri" w:hAnsi="Times New Roman"/>
        </w:rPr>
        <w:t>202</w:t>
      </w:r>
      <w:r w:rsidR="003D5CFF" w:rsidRPr="00E37B8C">
        <w:rPr>
          <w:rFonts w:ascii="Times New Roman" w:eastAsia="Calibri" w:hAnsi="Times New Roman"/>
        </w:rPr>
        <w:t>5</w:t>
      </w:r>
      <w:r w:rsidRPr="00E37B8C">
        <w:rPr>
          <w:rFonts w:ascii="Times New Roman" w:eastAsia="Calibri" w:hAnsi="Times New Roman"/>
        </w:rPr>
        <w:t>  r. Przeprowadzone wizje terenowe ukierunkowane zostały przede wszystkim na rozpoznanie terenu wokół planowanej inwestycji pod kątem występowania objętych ochroną gatunkową zwierząt oraz roślin, grzybów i porostów, ich siedlisk oraz gatunków wymienionych w I Załączniku Dyrektywy Ptasiej oraz II Załączniku Dyrektywy Siedliskowej, a także chronionych siedlisk przyrodniczych wymienionych w I Załączniku Dyrektywy Siedliskowej.</w:t>
      </w:r>
      <w:r w:rsidR="00E00CA9" w:rsidRPr="00E37B8C">
        <w:rPr>
          <w:rFonts w:ascii="Times New Roman" w:eastAsia="Calibri" w:hAnsi="Times New Roman"/>
        </w:rPr>
        <w:t xml:space="preserve"> </w:t>
      </w:r>
      <w:r w:rsidRPr="00E37B8C">
        <w:rPr>
          <w:rFonts w:ascii="Times New Roman" w:eastAsia="Calibri" w:hAnsi="Times New Roman"/>
        </w:rPr>
        <w:t xml:space="preserve">Celem inwentaryzacji było rozpoznanie środowiska przyrodniczego pozwalające na identyfikację skali wpływu realizacji planowanej inwestycji na lokalną faunę i florę, grzyby i porosty oraz określenie ewentualnych środków łagodzących niekorzystny wpływ planowanej inwestycji na przyrodniczy komponent środowiska. </w:t>
      </w:r>
    </w:p>
    <w:p w14:paraId="0D5AB001" w14:textId="50EB346C" w:rsidR="000D44A6" w:rsidRPr="00E37B8C" w:rsidRDefault="000D44A6" w:rsidP="00E00CA9">
      <w:pPr>
        <w:pStyle w:val="Nomalnywcity"/>
        <w:spacing w:before="20" w:after="40"/>
        <w:rPr>
          <w:rFonts w:ascii="Times New Roman" w:eastAsia="Calibri" w:hAnsi="Times New Roman"/>
        </w:rPr>
      </w:pPr>
      <w:r w:rsidRPr="00E37B8C">
        <w:rPr>
          <w:rFonts w:ascii="Times New Roman" w:eastAsia="Calibri" w:hAnsi="Times New Roman"/>
        </w:rPr>
        <w:t>Prace mające na celu zinwentaryzowanie zbiorowisk roślinnych i gatunków zwierząt oraz</w:t>
      </w:r>
      <w:r w:rsidR="0032660D" w:rsidRPr="00E37B8C">
        <w:rPr>
          <w:rFonts w:ascii="Times New Roman" w:eastAsia="Calibri" w:hAnsi="Times New Roman"/>
        </w:rPr>
        <w:t> </w:t>
      </w:r>
      <w:r w:rsidRPr="00E37B8C">
        <w:rPr>
          <w:rFonts w:ascii="Times New Roman" w:eastAsia="Calibri" w:hAnsi="Times New Roman"/>
        </w:rPr>
        <w:t xml:space="preserve">waloryzację przyrodniczą terenu badań poprzedzono wykonaniem przeglądu literatury </w:t>
      </w:r>
      <w:r w:rsidR="0032660D" w:rsidRPr="00E37B8C">
        <w:rPr>
          <w:rFonts w:ascii="Times New Roman" w:eastAsia="Calibri" w:hAnsi="Times New Roman"/>
        </w:rPr>
        <w:t>fachowej</w:t>
      </w:r>
      <w:r w:rsidRPr="00E37B8C">
        <w:rPr>
          <w:rFonts w:ascii="Times New Roman" w:eastAsia="Calibri" w:hAnsi="Times New Roman"/>
        </w:rPr>
        <w:t xml:space="preserve"> oraz przeanalizowaniu wyników badań przyrodniczych przeprowadzonych na potrzeby realizacji innych przedsięwzięć </w:t>
      </w:r>
      <w:r w:rsidR="0032660D" w:rsidRPr="00E37B8C">
        <w:rPr>
          <w:rFonts w:ascii="Times New Roman" w:eastAsia="Calibri" w:hAnsi="Times New Roman"/>
        </w:rPr>
        <w:t>w</w:t>
      </w:r>
      <w:r w:rsidRPr="00E37B8C">
        <w:rPr>
          <w:rFonts w:ascii="Times New Roman" w:eastAsia="Calibri" w:hAnsi="Times New Roman"/>
        </w:rPr>
        <w:t xml:space="preserve"> sąsiednich</w:t>
      </w:r>
      <w:r w:rsidR="0032660D" w:rsidRPr="00E37B8C">
        <w:rPr>
          <w:rFonts w:ascii="Times New Roman" w:eastAsia="Calibri" w:hAnsi="Times New Roman"/>
        </w:rPr>
        <w:t xml:space="preserve"> lokalizacjach</w:t>
      </w:r>
      <w:r w:rsidRPr="00E37B8C">
        <w:rPr>
          <w:rFonts w:ascii="Times New Roman" w:eastAsia="Calibri" w:hAnsi="Times New Roman"/>
        </w:rPr>
        <w:t>. Korzystano z dostępnych atlasów występowania roślin i zwierząt oraz publikacji traktujących o florze i faunie zarówno przedmiotowego terenu jak i siedlisk znajdujących się w jego otoczeniu. Weryfikacją objęto również wykonane na przedmiotowym terenie badania przyrodnicze dla planowanych przedsięwzięć w jego bezpośrednim sąsiedztwie. Jednak właściwe informacje na temat aktualnego stanu elementów przyrody ożywionej badanego obszaru zebrano podczas prowadzonych kontroli terenowych.</w:t>
      </w:r>
    </w:p>
    <w:p w14:paraId="7D36F505" w14:textId="3DEC0F85" w:rsidR="00F54770" w:rsidRPr="00E37B8C" w:rsidRDefault="000D44A6" w:rsidP="00F54770">
      <w:pPr>
        <w:pStyle w:val="Nomalnywcity"/>
        <w:spacing w:before="20"/>
        <w:rPr>
          <w:rFonts w:ascii="Times New Roman" w:eastAsia="Calibri" w:hAnsi="Times New Roman"/>
        </w:rPr>
      </w:pPr>
      <w:r w:rsidRPr="00E37B8C">
        <w:rPr>
          <w:rFonts w:ascii="Times New Roman" w:eastAsia="Calibri" w:hAnsi="Times New Roman"/>
        </w:rPr>
        <w:t xml:space="preserve">Podstawową metodykę inwentaryzacji przyrodniczej oparto na wykonaniu wizji terenowych, obejmujących obserwacje florystyczne i faunistyczne (z uwzględnieniem grzybów i porostów) na terenie planowanej inwestycji oraz w jego </w:t>
      </w:r>
      <w:r w:rsidR="00F54770" w:rsidRPr="00E37B8C">
        <w:rPr>
          <w:rFonts w:ascii="Times New Roman" w:eastAsia="Calibri" w:hAnsi="Times New Roman"/>
        </w:rPr>
        <w:t xml:space="preserve">ok. </w:t>
      </w:r>
      <w:r w:rsidR="0036353B" w:rsidRPr="00E37B8C">
        <w:rPr>
          <w:rFonts w:ascii="Times New Roman" w:eastAsia="Calibri" w:hAnsi="Times New Roman"/>
        </w:rPr>
        <w:t>5</w:t>
      </w:r>
      <w:r w:rsidR="00F54770" w:rsidRPr="00E37B8C">
        <w:rPr>
          <w:rFonts w:ascii="Times New Roman" w:eastAsia="Calibri" w:hAnsi="Times New Roman"/>
        </w:rPr>
        <w:t xml:space="preserve">0 m </w:t>
      </w:r>
      <w:r w:rsidRPr="00E37B8C">
        <w:rPr>
          <w:rFonts w:ascii="Times New Roman" w:eastAsia="Calibri" w:hAnsi="Times New Roman"/>
        </w:rPr>
        <w:t xml:space="preserve">buforze. Wskazany do inwentaryzacji bufor wynika z przewidywanego zasięgu oddziaływań planowanej inwestycji na przyrodniczy komponent środowiska, zarówno w okresie jej realizacji, eksploatacji, jak i ewentualnej likwidacji. </w:t>
      </w:r>
      <w:r w:rsidR="00F54770" w:rsidRPr="00E37B8C">
        <w:rPr>
          <w:rFonts w:ascii="Times New Roman" w:eastAsia="Calibri" w:hAnsi="Times New Roman"/>
        </w:rPr>
        <w:t>Ze względu na</w:t>
      </w:r>
      <w:r w:rsidR="00C638EB" w:rsidRPr="00E37B8C">
        <w:rPr>
          <w:rFonts w:ascii="Times New Roman" w:eastAsia="Calibri" w:hAnsi="Times New Roman"/>
        </w:rPr>
        <w:t xml:space="preserve"> punktowy </w:t>
      </w:r>
      <w:r w:rsidR="00F54770" w:rsidRPr="00E37B8C">
        <w:rPr>
          <w:rFonts w:ascii="Times New Roman" w:eastAsia="Calibri" w:hAnsi="Times New Roman"/>
        </w:rPr>
        <w:t>charakter</w:t>
      </w:r>
      <w:r w:rsidR="00C638EB" w:rsidRPr="00E37B8C">
        <w:rPr>
          <w:rFonts w:ascii="Times New Roman" w:eastAsia="Calibri" w:hAnsi="Times New Roman"/>
        </w:rPr>
        <w:t xml:space="preserve"> inwestycji</w:t>
      </w:r>
      <w:r w:rsidR="00F54770" w:rsidRPr="00E37B8C">
        <w:rPr>
          <w:rFonts w:ascii="Times New Roman" w:eastAsia="Calibri" w:hAnsi="Times New Roman"/>
        </w:rPr>
        <w:t xml:space="preserve"> </w:t>
      </w:r>
      <w:r w:rsidR="00C638EB" w:rsidRPr="00E37B8C">
        <w:rPr>
          <w:rFonts w:ascii="Times New Roman" w:eastAsia="Calibri" w:hAnsi="Times New Roman"/>
        </w:rPr>
        <w:t>oraz lokalizację</w:t>
      </w:r>
      <w:r w:rsidR="00F54770" w:rsidRPr="00E37B8C">
        <w:rPr>
          <w:rFonts w:ascii="Times New Roman" w:eastAsia="Calibri" w:hAnsi="Times New Roman"/>
        </w:rPr>
        <w:t xml:space="preserve"> w terenie już obecnie poddanym znacznej antropopresji, przewiduje się, iż strefa jej oddziaływania na środowisko i przyrodę będzie obejmowała jedynie teren, który ma zostać bezpośrednio zajęty i trwale przekształcony na etapie realizacji inwestycji wraz z najbliższym kilkudziesięciometrowym buforem. </w:t>
      </w:r>
      <w:r w:rsidR="00C638EB" w:rsidRPr="00E37B8C">
        <w:rPr>
          <w:rFonts w:ascii="Times New Roman" w:eastAsia="Calibri" w:hAnsi="Times New Roman"/>
        </w:rPr>
        <w:t>Rozbudowa</w:t>
      </w:r>
      <w:r w:rsidR="0036353B" w:rsidRPr="00E37B8C">
        <w:rPr>
          <w:rFonts w:ascii="Times New Roman" w:eastAsia="Calibri" w:hAnsi="Times New Roman"/>
        </w:rPr>
        <w:t xml:space="preserve"> skrzyżowania z uwagi na punktowy charakter</w:t>
      </w:r>
      <w:r w:rsidR="00C638EB" w:rsidRPr="00E37B8C">
        <w:rPr>
          <w:rFonts w:ascii="Times New Roman" w:eastAsia="Calibri" w:hAnsi="Times New Roman"/>
        </w:rPr>
        <w:t xml:space="preserve"> nie wpłynie także istotnie na zmiany w istniejącym oddziaływaniu na środowisko przyrodnicze</w:t>
      </w:r>
      <w:r w:rsidR="00F65F2B" w:rsidRPr="00E37B8C">
        <w:rPr>
          <w:rFonts w:ascii="Times New Roman" w:eastAsia="Calibri" w:hAnsi="Times New Roman"/>
        </w:rPr>
        <w:t>.</w:t>
      </w:r>
    </w:p>
    <w:p w14:paraId="301169AC" w14:textId="708F93F7" w:rsidR="00037656" w:rsidRPr="00E37B8C" w:rsidRDefault="00037656" w:rsidP="00037656">
      <w:pPr>
        <w:pStyle w:val="Nomalnywcity"/>
        <w:spacing w:before="20"/>
        <w:rPr>
          <w:rFonts w:ascii="Times New Roman" w:eastAsia="Calibri" w:hAnsi="Times New Roman"/>
        </w:rPr>
      </w:pPr>
      <w:r w:rsidRPr="00E37B8C">
        <w:rPr>
          <w:rFonts w:ascii="Times New Roman" w:eastAsia="Calibri" w:hAnsi="Times New Roman"/>
        </w:rPr>
        <w:t xml:space="preserve">W trakcie kartowania </w:t>
      </w:r>
      <w:r w:rsidR="00BC3664" w:rsidRPr="00E37B8C">
        <w:rPr>
          <w:rFonts w:ascii="Times New Roman" w:eastAsia="Calibri" w:hAnsi="Times New Roman"/>
        </w:rPr>
        <w:t>terenu</w:t>
      </w:r>
      <w:r w:rsidRPr="00E37B8C">
        <w:rPr>
          <w:rFonts w:ascii="Times New Roman" w:eastAsia="Calibri" w:hAnsi="Times New Roman"/>
        </w:rPr>
        <w:t xml:space="preserve">, za pomocą urządzenia typu GPS zaznaczano wyniki prowadzonych obserwacji. </w:t>
      </w:r>
      <w:r w:rsidR="00BC3664" w:rsidRPr="00E37B8C">
        <w:rPr>
          <w:rFonts w:ascii="Times New Roman" w:eastAsia="Calibri" w:hAnsi="Times New Roman"/>
        </w:rPr>
        <w:t>Podczas</w:t>
      </w:r>
      <w:r w:rsidRPr="00E37B8C">
        <w:rPr>
          <w:rFonts w:ascii="Times New Roman" w:eastAsia="Calibri" w:hAnsi="Times New Roman"/>
        </w:rPr>
        <w:t xml:space="preserve"> badań terenowych wykonywano także dokumentację fotograficzną. Inwentaryzację prowadzono głównie w oparciu o metodę marszrutową wyszukując chronionych gatunków zwierząt, roślin, grzybów i porostów.</w:t>
      </w:r>
    </w:p>
    <w:p w14:paraId="270FA7A7" w14:textId="6C5297AE" w:rsidR="00037656" w:rsidRPr="00E37B8C" w:rsidRDefault="00037656" w:rsidP="00037656">
      <w:pPr>
        <w:pStyle w:val="Nomalnywcity"/>
        <w:spacing w:before="20"/>
        <w:rPr>
          <w:rFonts w:ascii="Times New Roman" w:eastAsia="Calibri" w:hAnsi="Times New Roman"/>
        </w:rPr>
      </w:pPr>
      <w:r w:rsidRPr="00E37B8C">
        <w:rPr>
          <w:rFonts w:ascii="Times New Roman" w:eastAsia="Calibri" w:hAnsi="Times New Roman"/>
        </w:rPr>
        <w:t xml:space="preserve">Inwentaryzację botaniczną przeprowadzono wykonując kilkukrotne, dokładne sprawdzenie całego terenu inwestycji pod względem występowania gatunków lub zbiorowisk, stanowiących szczególnie wartościowe elementy przyrodnicze. Badania w zakresie botanicznego rozpoznania terenu (z uwzględnieniem grzybów, mchów i porostów) pod kątem wyszukiwania stanowisk gatunków chronionych i/lub wymienionych w II, IV i V Załączniku Dyrektywy Siedliskowej, </w:t>
      </w:r>
      <w:r w:rsidR="00E41D9D" w:rsidRPr="00E37B8C">
        <w:rPr>
          <w:rFonts w:ascii="Times New Roman" w:eastAsia="Calibri" w:hAnsi="Times New Roman"/>
        </w:rPr>
        <w:t xml:space="preserve">mając na względzie zakres prowadzonych prac </w:t>
      </w:r>
      <w:r w:rsidRPr="00E37B8C">
        <w:rPr>
          <w:rFonts w:ascii="Times New Roman" w:eastAsia="Calibri" w:hAnsi="Times New Roman"/>
        </w:rPr>
        <w:t>wykonywano przemierzając wyznaczony do inwentaryzacji obszar w poszukiwaniu okazów należących do gatunków chronionych</w:t>
      </w:r>
      <w:r w:rsidR="00E41D9D" w:rsidRPr="00E37B8C">
        <w:rPr>
          <w:rFonts w:ascii="Times New Roman" w:eastAsia="Calibri" w:hAnsi="Times New Roman"/>
        </w:rPr>
        <w:t xml:space="preserve"> w buforze do 50m od przebiegu drogi</w:t>
      </w:r>
      <w:r w:rsidRPr="00E37B8C">
        <w:rPr>
          <w:rFonts w:ascii="Times New Roman" w:eastAsia="Calibri" w:hAnsi="Times New Roman"/>
        </w:rPr>
        <w:t>.</w:t>
      </w:r>
    </w:p>
    <w:p w14:paraId="68E5F556" w14:textId="3791E8A5" w:rsidR="00037656" w:rsidRPr="00E37B8C" w:rsidRDefault="00037656" w:rsidP="00037656">
      <w:pPr>
        <w:pStyle w:val="Nomalnywcity"/>
        <w:spacing w:before="20"/>
        <w:rPr>
          <w:rFonts w:ascii="Times New Roman" w:eastAsia="Calibri" w:hAnsi="Times New Roman"/>
        </w:rPr>
      </w:pPr>
      <w:r w:rsidRPr="00E37B8C">
        <w:rPr>
          <w:rFonts w:ascii="Times New Roman" w:eastAsia="Calibri" w:hAnsi="Times New Roman"/>
        </w:rPr>
        <w:t xml:space="preserve">Badania ukierunkowane na poznanie składu gatunkowego chronionych bezkręgowców opierały się w głównej mierze na penetracji siedlisk, w których prawdopodobieństwo stwierdzenia tych gatunków jest najwyższe, w przypadku analizowanego buforu wokół inwestycji były to przede wszystkich tereny łąkowe, płaty </w:t>
      </w:r>
      <w:proofErr w:type="spellStart"/>
      <w:r w:rsidRPr="00E37B8C">
        <w:rPr>
          <w:rFonts w:ascii="Times New Roman" w:eastAsia="Calibri" w:hAnsi="Times New Roman"/>
        </w:rPr>
        <w:t>zadrzewień</w:t>
      </w:r>
      <w:proofErr w:type="spellEnd"/>
      <w:r w:rsidRPr="00E37B8C">
        <w:rPr>
          <w:rFonts w:ascii="Times New Roman" w:eastAsia="Calibri" w:hAnsi="Times New Roman"/>
        </w:rPr>
        <w:t xml:space="preserve">, nieużytków i siedliska wodne. W badaniach mniejszy nacisk położono natomiast na rozpoznanie części buforu zajętego przez tereny zabudowane. Badania terenowe prowadzono uwzględniając bezpośrednie obserwacje polegające na penetracji wybranych siedlisk w poszukiwaniu postaci dorosłych i stadiów </w:t>
      </w:r>
      <w:proofErr w:type="spellStart"/>
      <w:r w:rsidRPr="00E37B8C">
        <w:rPr>
          <w:rFonts w:ascii="Times New Roman" w:eastAsia="Calibri" w:hAnsi="Times New Roman"/>
        </w:rPr>
        <w:t>preimaginalnych</w:t>
      </w:r>
      <w:proofErr w:type="spellEnd"/>
      <w:r w:rsidRPr="00E37B8C">
        <w:rPr>
          <w:rFonts w:ascii="Times New Roman" w:eastAsia="Calibri" w:hAnsi="Times New Roman"/>
        </w:rPr>
        <w:t xml:space="preserve"> oraz innych śladów świadczących o bytności bezkręgowców. Analiza polegała na obserwacjach dziennych, dokonywanych poprzez penetrację wybranych siedlisk. W czasie inwentaryzacji poszukiwano także stanowisk potencjalnych roślin żywicielskich chronionych gatunków owadów. Dodatkowo sprawdzeniu poddano drzewa mogące stanowić potencjalne miejsce bytowania dla rzadkich owadów, w tym chronionych gatunków ksylofagów. </w:t>
      </w:r>
    </w:p>
    <w:p w14:paraId="148B5B83" w14:textId="6B1EB34E" w:rsidR="006444B2" w:rsidRPr="00E37B8C" w:rsidRDefault="00037656" w:rsidP="00037656">
      <w:pPr>
        <w:pStyle w:val="Nomalnywcity"/>
        <w:spacing w:before="20"/>
        <w:rPr>
          <w:rFonts w:ascii="Times New Roman" w:eastAsia="Calibri" w:hAnsi="Times New Roman"/>
        </w:rPr>
      </w:pPr>
      <w:r w:rsidRPr="00E37B8C">
        <w:rPr>
          <w:rFonts w:ascii="Times New Roman" w:eastAsia="Calibri" w:hAnsi="Times New Roman"/>
        </w:rPr>
        <w:t>Analizując zakres oddziaływania planowanej inwestycji pod kątem możliwości jej wpływu na stanowiska chronionych gatunków ryb i minogów, zagrożenie to wyeliminowano</w:t>
      </w:r>
      <w:r w:rsidR="00E41D9D" w:rsidRPr="00E37B8C">
        <w:rPr>
          <w:rFonts w:ascii="Times New Roman" w:eastAsia="Calibri" w:hAnsi="Times New Roman"/>
        </w:rPr>
        <w:t>, z uwagi na brak prac w korytach cieków</w:t>
      </w:r>
      <w:r w:rsidRPr="00E37B8C">
        <w:rPr>
          <w:rFonts w:ascii="Times New Roman" w:eastAsia="Calibri" w:hAnsi="Times New Roman"/>
        </w:rPr>
        <w:t>. Dlatego też, zrezygnowano z wykonania inwentaryzacji ichtiologicznej.</w:t>
      </w:r>
    </w:p>
    <w:p w14:paraId="27D58811" w14:textId="2E92A925" w:rsidR="00077384" w:rsidRPr="003732F6" w:rsidRDefault="00077384" w:rsidP="00077384">
      <w:pPr>
        <w:pStyle w:val="tekstzwyky"/>
        <w:widowControl w:val="0"/>
        <w:spacing w:line="240" w:lineRule="auto"/>
        <w:rPr>
          <w:rFonts w:ascii="Times New Roman" w:hAnsi="Times New Roman"/>
          <w:sz w:val="22"/>
          <w:szCs w:val="22"/>
        </w:rPr>
      </w:pPr>
      <w:r w:rsidRPr="00013781">
        <w:rPr>
          <w:rFonts w:ascii="Times New Roman" w:hAnsi="Times New Roman"/>
          <w:sz w:val="22"/>
          <w:szCs w:val="22"/>
        </w:rPr>
        <w:t xml:space="preserve">Kontrole występowania ssaków prowadzone były na podstawie zarówno bezpośrednich obserwacji poszczególnych osobników, jak i notowania tropów oraz innych śladów ich bytowania. </w:t>
      </w:r>
      <w:r w:rsidRPr="00077384">
        <w:rPr>
          <w:rFonts w:ascii="Times New Roman" w:hAnsi="Times New Roman"/>
          <w:sz w:val="22"/>
          <w:szCs w:val="22"/>
        </w:rPr>
        <w:t xml:space="preserve">Przedstawiciele dużych i średnich ssaków wykorzystują badany teren jako żerowisko i obszar kierunkowej migracji. Zwierzęta najczęściej spotykane i najliczniejsze na badanym terenie należały do gatunków pospolitych (zając szarak </w:t>
      </w:r>
      <w:proofErr w:type="spellStart"/>
      <w:r w:rsidRPr="00077384">
        <w:rPr>
          <w:rFonts w:ascii="Times New Roman" w:hAnsi="Times New Roman"/>
          <w:i/>
          <w:iCs/>
          <w:sz w:val="22"/>
          <w:szCs w:val="22"/>
        </w:rPr>
        <w:t>Lepus</w:t>
      </w:r>
      <w:proofErr w:type="spellEnd"/>
      <w:r w:rsidRPr="00077384">
        <w:rPr>
          <w:rFonts w:ascii="Times New Roman" w:hAnsi="Times New Roman"/>
          <w:i/>
          <w:iCs/>
          <w:sz w:val="22"/>
          <w:szCs w:val="22"/>
        </w:rPr>
        <w:t xml:space="preserve"> </w:t>
      </w:r>
      <w:proofErr w:type="spellStart"/>
      <w:r w:rsidRPr="00077384">
        <w:rPr>
          <w:rFonts w:ascii="Times New Roman" w:hAnsi="Times New Roman"/>
          <w:i/>
          <w:iCs/>
          <w:sz w:val="22"/>
          <w:szCs w:val="22"/>
        </w:rPr>
        <w:t>europaeus</w:t>
      </w:r>
      <w:proofErr w:type="spellEnd"/>
      <w:r w:rsidRPr="00077384">
        <w:rPr>
          <w:rFonts w:ascii="Times New Roman" w:hAnsi="Times New Roman"/>
          <w:i/>
          <w:iCs/>
          <w:sz w:val="22"/>
          <w:szCs w:val="22"/>
        </w:rPr>
        <w:t xml:space="preserve">, </w:t>
      </w:r>
      <w:r w:rsidRPr="00077384">
        <w:rPr>
          <w:rFonts w:ascii="Times New Roman" w:hAnsi="Times New Roman"/>
          <w:sz w:val="22"/>
          <w:szCs w:val="22"/>
        </w:rPr>
        <w:t xml:space="preserve">kuna domowa </w:t>
      </w:r>
      <w:proofErr w:type="spellStart"/>
      <w:r w:rsidRPr="00077384">
        <w:rPr>
          <w:rFonts w:ascii="Times New Roman" w:hAnsi="Times New Roman"/>
          <w:i/>
          <w:iCs/>
          <w:sz w:val="22"/>
          <w:szCs w:val="22"/>
        </w:rPr>
        <w:t>Martes</w:t>
      </w:r>
      <w:proofErr w:type="spellEnd"/>
      <w:r w:rsidRPr="00077384">
        <w:rPr>
          <w:rFonts w:ascii="Times New Roman" w:hAnsi="Times New Roman"/>
          <w:i/>
          <w:iCs/>
          <w:sz w:val="22"/>
          <w:szCs w:val="22"/>
        </w:rPr>
        <w:t xml:space="preserve"> </w:t>
      </w:r>
      <w:proofErr w:type="spellStart"/>
      <w:r w:rsidRPr="00077384">
        <w:rPr>
          <w:rFonts w:ascii="Times New Roman" w:hAnsi="Times New Roman"/>
          <w:i/>
          <w:iCs/>
          <w:sz w:val="22"/>
          <w:szCs w:val="22"/>
        </w:rPr>
        <w:t>foina</w:t>
      </w:r>
      <w:proofErr w:type="spellEnd"/>
      <w:r w:rsidRPr="00077384">
        <w:rPr>
          <w:rFonts w:ascii="Times New Roman" w:hAnsi="Times New Roman"/>
          <w:i/>
          <w:iCs/>
          <w:sz w:val="22"/>
          <w:szCs w:val="22"/>
        </w:rPr>
        <w:t>,</w:t>
      </w:r>
      <w:r w:rsidRPr="00077384">
        <w:rPr>
          <w:rFonts w:ascii="Times New Roman" w:hAnsi="Times New Roman"/>
          <w:sz w:val="22"/>
          <w:szCs w:val="22"/>
        </w:rPr>
        <w:t xml:space="preserve"> lis </w:t>
      </w:r>
      <w:proofErr w:type="spellStart"/>
      <w:r w:rsidRPr="00077384">
        <w:rPr>
          <w:rFonts w:ascii="Times New Roman" w:hAnsi="Times New Roman"/>
          <w:i/>
          <w:iCs/>
          <w:sz w:val="22"/>
          <w:szCs w:val="22"/>
        </w:rPr>
        <w:t>Vulpes</w:t>
      </w:r>
      <w:proofErr w:type="spellEnd"/>
      <w:r w:rsidRPr="00077384">
        <w:rPr>
          <w:rFonts w:ascii="Times New Roman" w:hAnsi="Times New Roman"/>
          <w:i/>
          <w:iCs/>
          <w:sz w:val="22"/>
          <w:szCs w:val="22"/>
        </w:rPr>
        <w:t xml:space="preserve"> </w:t>
      </w:r>
      <w:proofErr w:type="spellStart"/>
      <w:r w:rsidRPr="00077384">
        <w:rPr>
          <w:rFonts w:ascii="Times New Roman" w:hAnsi="Times New Roman"/>
          <w:i/>
          <w:iCs/>
          <w:sz w:val="22"/>
          <w:szCs w:val="22"/>
        </w:rPr>
        <w:t>vulpes</w:t>
      </w:r>
      <w:proofErr w:type="spellEnd"/>
      <w:r w:rsidRPr="00077384">
        <w:rPr>
          <w:rFonts w:ascii="Times New Roman" w:hAnsi="Times New Roman"/>
          <w:sz w:val="22"/>
          <w:szCs w:val="22"/>
        </w:rPr>
        <w:t>), a</w:t>
      </w:r>
      <w:r w:rsidRPr="003732F6">
        <w:rPr>
          <w:rFonts w:ascii="Times New Roman" w:hAnsi="Times New Roman"/>
          <w:sz w:val="22"/>
          <w:szCs w:val="22"/>
        </w:rPr>
        <w:t xml:space="preserve"> także łownych (dzik </w:t>
      </w:r>
      <w:r w:rsidRPr="003732F6">
        <w:rPr>
          <w:rFonts w:ascii="Times New Roman" w:hAnsi="Times New Roman"/>
          <w:i/>
          <w:iCs/>
          <w:sz w:val="22"/>
          <w:szCs w:val="22"/>
        </w:rPr>
        <w:t xml:space="preserve">Sus </w:t>
      </w:r>
      <w:proofErr w:type="spellStart"/>
      <w:r w:rsidRPr="003732F6">
        <w:rPr>
          <w:rFonts w:ascii="Times New Roman" w:hAnsi="Times New Roman"/>
          <w:i/>
          <w:iCs/>
          <w:sz w:val="22"/>
          <w:szCs w:val="22"/>
        </w:rPr>
        <w:t>scrofa</w:t>
      </w:r>
      <w:proofErr w:type="spellEnd"/>
      <w:r w:rsidRPr="003732F6">
        <w:rPr>
          <w:rFonts w:ascii="Times New Roman" w:hAnsi="Times New Roman"/>
          <w:sz w:val="22"/>
          <w:szCs w:val="22"/>
        </w:rPr>
        <w:t xml:space="preserve"> i sarna </w:t>
      </w:r>
      <w:proofErr w:type="spellStart"/>
      <w:r w:rsidRPr="003732F6">
        <w:rPr>
          <w:rFonts w:ascii="Times New Roman" w:hAnsi="Times New Roman"/>
          <w:i/>
          <w:iCs/>
          <w:sz w:val="22"/>
          <w:szCs w:val="22"/>
        </w:rPr>
        <w:t>Capreolus</w:t>
      </w:r>
      <w:proofErr w:type="spellEnd"/>
      <w:r w:rsidRPr="003732F6">
        <w:rPr>
          <w:rFonts w:ascii="Times New Roman" w:hAnsi="Times New Roman"/>
          <w:i/>
          <w:iCs/>
          <w:sz w:val="22"/>
          <w:szCs w:val="22"/>
        </w:rPr>
        <w:t xml:space="preserve"> </w:t>
      </w:r>
      <w:proofErr w:type="spellStart"/>
      <w:r w:rsidRPr="003732F6">
        <w:rPr>
          <w:rFonts w:ascii="Times New Roman" w:hAnsi="Times New Roman"/>
          <w:i/>
          <w:iCs/>
          <w:sz w:val="22"/>
          <w:szCs w:val="22"/>
        </w:rPr>
        <w:t>capreolus</w:t>
      </w:r>
      <w:proofErr w:type="spellEnd"/>
      <w:r w:rsidRPr="003732F6">
        <w:rPr>
          <w:rFonts w:ascii="Times New Roman" w:hAnsi="Times New Roman"/>
          <w:sz w:val="22"/>
          <w:szCs w:val="22"/>
        </w:rPr>
        <w:t>). Badany obszar nie odróżnia się znacznie od terenów otaczających, jeśli chodzi o jakość i dostępność siedlisk ssaków.</w:t>
      </w:r>
      <w:r>
        <w:rPr>
          <w:rFonts w:ascii="Times New Roman" w:hAnsi="Times New Roman"/>
          <w:sz w:val="22"/>
          <w:szCs w:val="22"/>
        </w:rPr>
        <w:t xml:space="preserve"> </w:t>
      </w:r>
      <w:r w:rsidRPr="003732F6">
        <w:rPr>
          <w:rFonts w:ascii="Times New Roman" w:hAnsi="Times New Roman"/>
          <w:sz w:val="22"/>
          <w:szCs w:val="22"/>
        </w:rPr>
        <w:t xml:space="preserve">Przeprowadzone kontrole </w:t>
      </w:r>
      <w:proofErr w:type="spellStart"/>
      <w:r w:rsidRPr="003732F6">
        <w:rPr>
          <w:rFonts w:ascii="Times New Roman" w:hAnsi="Times New Roman"/>
          <w:sz w:val="22"/>
          <w:szCs w:val="22"/>
        </w:rPr>
        <w:t>chiropterologiczne</w:t>
      </w:r>
      <w:proofErr w:type="spellEnd"/>
      <w:r w:rsidRPr="003732F6">
        <w:rPr>
          <w:rFonts w:ascii="Times New Roman" w:hAnsi="Times New Roman"/>
          <w:sz w:val="22"/>
          <w:szCs w:val="22"/>
        </w:rPr>
        <w:t xml:space="preserve"> </w:t>
      </w:r>
      <w:r>
        <w:rPr>
          <w:rFonts w:ascii="Times New Roman" w:hAnsi="Times New Roman"/>
          <w:sz w:val="22"/>
          <w:szCs w:val="22"/>
        </w:rPr>
        <w:t xml:space="preserve">nie </w:t>
      </w:r>
      <w:r w:rsidRPr="003732F6">
        <w:rPr>
          <w:rFonts w:ascii="Times New Roman" w:hAnsi="Times New Roman"/>
          <w:sz w:val="22"/>
          <w:szCs w:val="22"/>
        </w:rPr>
        <w:t xml:space="preserve">wykazały </w:t>
      </w:r>
      <w:r>
        <w:rPr>
          <w:rFonts w:ascii="Times New Roman" w:hAnsi="Times New Roman"/>
          <w:sz w:val="22"/>
          <w:szCs w:val="22"/>
        </w:rPr>
        <w:t>obecności</w:t>
      </w:r>
      <w:r w:rsidRPr="003732F6">
        <w:rPr>
          <w:rFonts w:ascii="Times New Roman" w:hAnsi="Times New Roman"/>
          <w:sz w:val="22"/>
          <w:szCs w:val="22"/>
        </w:rPr>
        <w:t xml:space="preserve"> nietoperzy.</w:t>
      </w:r>
    </w:p>
    <w:p w14:paraId="44607CAA" w14:textId="332D2DE4" w:rsidR="00037656" w:rsidRPr="00E37B8C" w:rsidRDefault="00037656" w:rsidP="00037656">
      <w:pPr>
        <w:pStyle w:val="Nomalnywcity"/>
        <w:spacing w:before="20"/>
        <w:rPr>
          <w:rFonts w:ascii="Times New Roman" w:eastAsia="Calibri" w:hAnsi="Times New Roman"/>
        </w:rPr>
      </w:pPr>
      <w:r w:rsidRPr="00E37B8C">
        <w:rPr>
          <w:rFonts w:ascii="Times New Roman" w:eastAsia="Calibri" w:hAnsi="Times New Roman"/>
        </w:rPr>
        <w:t xml:space="preserve">W celu poznania składu gatunkowego awifauny, prowadzono inwentaryzacje dzienne z obserwacją na </w:t>
      </w:r>
      <w:proofErr w:type="spellStart"/>
      <w:r w:rsidRPr="00E37B8C">
        <w:rPr>
          <w:rFonts w:ascii="Times New Roman" w:eastAsia="Calibri" w:hAnsi="Times New Roman"/>
        </w:rPr>
        <w:t>transektach</w:t>
      </w:r>
      <w:proofErr w:type="spellEnd"/>
      <w:r w:rsidR="006444B2" w:rsidRPr="00E37B8C">
        <w:rPr>
          <w:rFonts w:ascii="Times New Roman" w:eastAsia="Calibri" w:hAnsi="Times New Roman"/>
        </w:rPr>
        <w:t>.</w:t>
      </w:r>
      <w:r w:rsidRPr="00E37B8C">
        <w:rPr>
          <w:rFonts w:ascii="Times New Roman" w:eastAsia="Calibri" w:hAnsi="Times New Roman"/>
        </w:rPr>
        <w:t xml:space="preserve"> Przebieg </w:t>
      </w:r>
      <w:proofErr w:type="spellStart"/>
      <w:r w:rsidRPr="00E37B8C">
        <w:rPr>
          <w:rFonts w:ascii="Times New Roman" w:eastAsia="Calibri" w:hAnsi="Times New Roman"/>
        </w:rPr>
        <w:t>transektów</w:t>
      </w:r>
      <w:proofErr w:type="spellEnd"/>
      <w:r w:rsidRPr="00E37B8C">
        <w:rPr>
          <w:rFonts w:ascii="Times New Roman" w:eastAsia="Calibri" w:hAnsi="Times New Roman"/>
        </w:rPr>
        <w:t xml:space="preserve"> zaplanowano w ten sposób, aby przechodziły one przez główne siedliska i pozwalały na ich w miarę pełną kontrolę wzrokową i nasłuchową z obserwacją śladów bytowania, lokalizacją gniazd, obserwacją </w:t>
      </w:r>
      <w:proofErr w:type="spellStart"/>
      <w:r w:rsidRPr="00E37B8C">
        <w:rPr>
          <w:rFonts w:ascii="Times New Roman" w:eastAsia="Calibri" w:hAnsi="Times New Roman"/>
        </w:rPr>
        <w:t>zachowań</w:t>
      </w:r>
      <w:proofErr w:type="spellEnd"/>
      <w:r w:rsidRPr="00E37B8C">
        <w:rPr>
          <w:rFonts w:ascii="Times New Roman" w:eastAsia="Calibri" w:hAnsi="Times New Roman"/>
        </w:rPr>
        <w:t>, wyglądu. Badania opierały się głównie o nasłuchy głosów godowych i kontaktowych ptaków. W trakcie obserwacji bezpośrednich zwracano także uwagę na charakterystyczne zachowania napotkanych osobników mogące świadczyć o</w:t>
      </w:r>
      <w:r w:rsidR="00340114" w:rsidRPr="00E37B8C">
        <w:rPr>
          <w:rFonts w:ascii="Times New Roman" w:eastAsia="Calibri" w:hAnsi="Times New Roman"/>
        </w:rPr>
        <w:t> </w:t>
      </w:r>
      <w:r w:rsidRPr="00E37B8C">
        <w:rPr>
          <w:rFonts w:ascii="Times New Roman" w:eastAsia="Calibri" w:hAnsi="Times New Roman"/>
        </w:rPr>
        <w:t>ich statusie lęgowym. Z uwagi na fakt, że lokalizacje gniazd są zmienne, nie tylko z sezonu na sezon,</w:t>
      </w:r>
      <w:r w:rsidR="00340114" w:rsidRPr="00E37B8C">
        <w:rPr>
          <w:rFonts w:ascii="Times New Roman" w:eastAsia="Calibri" w:hAnsi="Times New Roman"/>
        </w:rPr>
        <w:t xml:space="preserve"> </w:t>
      </w:r>
      <w:r w:rsidRPr="00E37B8C">
        <w:rPr>
          <w:rFonts w:ascii="Times New Roman" w:eastAsia="Calibri" w:hAnsi="Times New Roman"/>
        </w:rPr>
        <w:t xml:space="preserve">ale także, w przypadku gatunków wyprowadzających kilka lęgów w roku, w trakcie jednego sezonu lęgowego, informacją kluczową w tym wypadku są dane dotyczące występowania danego gatunku na badanych terenie, a nie konkretna lokalizacja lęgów. </w:t>
      </w:r>
    </w:p>
    <w:p w14:paraId="2943AA4A" w14:textId="4D276802" w:rsidR="009D4EE7" w:rsidRPr="00E37B8C" w:rsidRDefault="009D4EE7" w:rsidP="009D4EE7">
      <w:pPr>
        <w:pStyle w:val="tekstzwyky"/>
        <w:spacing w:line="240" w:lineRule="auto"/>
        <w:ind w:right="-1"/>
        <w:rPr>
          <w:rFonts w:ascii="Times New Roman" w:eastAsia="Calibri" w:hAnsi="Times New Roman"/>
          <w:sz w:val="22"/>
          <w:szCs w:val="22"/>
        </w:rPr>
      </w:pPr>
      <w:r w:rsidRPr="00E37B8C">
        <w:rPr>
          <w:rFonts w:ascii="Times New Roman" w:eastAsia="Calibri" w:hAnsi="Times New Roman"/>
          <w:sz w:val="22"/>
          <w:szCs w:val="22"/>
        </w:rPr>
        <w:t xml:space="preserve">W trakcie badań terenowych poszukiwano kryjówek letnich, przejściowych oraz zimowych nietoperzy oraz prowadzono nasłuchy z użyciem szerokopasmowego detektora </w:t>
      </w:r>
      <w:proofErr w:type="spellStart"/>
      <w:r w:rsidRPr="00E37B8C">
        <w:rPr>
          <w:rFonts w:ascii="Times New Roman" w:eastAsia="Calibri" w:hAnsi="Times New Roman"/>
          <w:sz w:val="22"/>
          <w:szCs w:val="22"/>
        </w:rPr>
        <w:t>ultrasonicznego</w:t>
      </w:r>
      <w:proofErr w:type="spellEnd"/>
      <w:r w:rsidRPr="00E37B8C">
        <w:rPr>
          <w:rFonts w:ascii="Times New Roman" w:eastAsia="Calibri" w:hAnsi="Times New Roman"/>
          <w:sz w:val="22"/>
          <w:szCs w:val="22"/>
        </w:rPr>
        <w:t xml:space="preserve"> i rejestratorów. Z uwagi na fakt, że badany teren nie posiada obiektów odpowiednich na schronienia sezonowe nietoperzy, główny nacisk położono na zbadanie szlaków przemieszczania się przedstawicieli </w:t>
      </w:r>
      <w:proofErr w:type="spellStart"/>
      <w:r w:rsidRPr="00E37B8C">
        <w:rPr>
          <w:rFonts w:ascii="Times New Roman" w:eastAsia="Calibri" w:hAnsi="Times New Roman"/>
          <w:sz w:val="22"/>
          <w:szCs w:val="22"/>
        </w:rPr>
        <w:t>chiropterofauny</w:t>
      </w:r>
      <w:proofErr w:type="spellEnd"/>
      <w:r w:rsidRPr="00E37B8C">
        <w:rPr>
          <w:rFonts w:ascii="Times New Roman" w:eastAsia="Calibri" w:hAnsi="Times New Roman"/>
          <w:sz w:val="22"/>
          <w:szCs w:val="22"/>
        </w:rPr>
        <w:t xml:space="preserve">. </w:t>
      </w:r>
    </w:p>
    <w:p w14:paraId="409BE0FF" w14:textId="020230A6" w:rsidR="00F65F2B" w:rsidRPr="00E37B8C" w:rsidRDefault="007D1F23" w:rsidP="00F65F2B">
      <w:pPr>
        <w:pStyle w:val="tekstzwyky"/>
        <w:spacing w:line="240" w:lineRule="auto"/>
        <w:ind w:right="-1"/>
        <w:rPr>
          <w:rFonts w:ascii="Times New Roman" w:eastAsia="Calibri" w:hAnsi="Times New Roman"/>
          <w:sz w:val="22"/>
          <w:szCs w:val="22"/>
        </w:rPr>
      </w:pPr>
      <w:bookmarkStart w:id="97" w:name="__RefHeading__3802_43963204"/>
      <w:bookmarkStart w:id="98" w:name="Bookmark15"/>
      <w:bookmarkStart w:id="99" w:name="_Toc54795343"/>
      <w:r w:rsidRPr="00E37B8C">
        <w:rPr>
          <w:rFonts w:ascii="Times New Roman" w:eastAsia="Calibri" w:hAnsi="Times New Roman"/>
          <w:sz w:val="22"/>
          <w:szCs w:val="22"/>
        </w:rPr>
        <w:t>Charakterystyka zbiorowisk roślinnych przekłada się bezpośrednio na skład gatunkowy lokalnej entomofauny</w:t>
      </w:r>
      <w:r w:rsidR="008E04BF" w:rsidRPr="00E37B8C">
        <w:rPr>
          <w:rFonts w:ascii="Times New Roman" w:eastAsia="Calibri" w:hAnsi="Times New Roman"/>
          <w:sz w:val="22"/>
          <w:szCs w:val="22"/>
        </w:rPr>
        <w:t xml:space="preserve">, gdzie w większości stwierdzono jedynie pospolicie występujące okazy nie podlegające ochronie gatunkowej. Dodatkowo zweryfikowano starsze drzewa pod kątem zasiedlenia ich przez chronione gatunki ksylofagów i stwierdza się brak występowania gatunków chronionych. </w:t>
      </w:r>
      <w:r w:rsidR="00F65F2B" w:rsidRPr="00E37B8C">
        <w:rPr>
          <w:rFonts w:ascii="Times New Roman" w:eastAsia="Calibri" w:hAnsi="Times New Roman"/>
          <w:sz w:val="22"/>
          <w:szCs w:val="22"/>
        </w:rPr>
        <w:t xml:space="preserve">W badanym buforze nie stwierdzono gatunków chronionych, ani cennych siedlisk przyrodniczych. </w:t>
      </w:r>
    </w:p>
    <w:p w14:paraId="235EEE45" w14:textId="56C39444" w:rsidR="003A04AE" w:rsidRPr="00E37B8C" w:rsidRDefault="003A04AE" w:rsidP="00884273">
      <w:pPr>
        <w:pStyle w:val="tekstzwyky"/>
        <w:spacing w:line="240" w:lineRule="auto"/>
        <w:ind w:right="-1"/>
        <w:rPr>
          <w:rFonts w:ascii="Times New Roman" w:eastAsia="Calibri" w:hAnsi="Times New Roman"/>
          <w:sz w:val="22"/>
          <w:szCs w:val="22"/>
        </w:rPr>
      </w:pPr>
      <w:r w:rsidRPr="00E37B8C">
        <w:rPr>
          <w:rFonts w:ascii="Times New Roman" w:eastAsia="Calibri" w:hAnsi="Times New Roman"/>
          <w:sz w:val="22"/>
          <w:szCs w:val="22"/>
        </w:rPr>
        <w:t xml:space="preserve">Dużą część obserwowanej entomofauny stanowiły chrząszcze, między innymi przedstawiciele takich rodzin jak: poświętnikowate </w:t>
      </w:r>
      <w:proofErr w:type="spellStart"/>
      <w:r w:rsidRPr="00E37B8C">
        <w:rPr>
          <w:rFonts w:ascii="Times New Roman" w:eastAsia="Calibri" w:hAnsi="Times New Roman"/>
          <w:i/>
          <w:iCs/>
          <w:sz w:val="22"/>
          <w:szCs w:val="22"/>
        </w:rPr>
        <w:t>Scarabaeidae</w:t>
      </w:r>
      <w:proofErr w:type="spellEnd"/>
      <w:r w:rsidRPr="00E37B8C">
        <w:rPr>
          <w:rFonts w:ascii="Times New Roman" w:eastAsia="Calibri" w:hAnsi="Times New Roman"/>
          <w:sz w:val="22"/>
          <w:szCs w:val="22"/>
        </w:rPr>
        <w:t xml:space="preserve">, </w:t>
      </w:r>
      <w:proofErr w:type="spellStart"/>
      <w:r w:rsidRPr="00E37B8C">
        <w:rPr>
          <w:rFonts w:ascii="Times New Roman" w:eastAsia="Calibri" w:hAnsi="Times New Roman"/>
          <w:sz w:val="22"/>
          <w:szCs w:val="22"/>
        </w:rPr>
        <w:t>biedronkowate</w:t>
      </w:r>
      <w:proofErr w:type="spellEnd"/>
      <w:r w:rsidRPr="00E37B8C">
        <w:rPr>
          <w:rFonts w:ascii="Times New Roman" w:eastAsia="Calibri" w:hAnsi="Times New Roman"/>
          <w:sz w:val="22"/>
          <w:szCs w:val="22"/>
        </w:rPr>
        <w:t xml:space="preserve"> </w:t>
      </w:r>
      <w:proofErr w:type="spellStart"/>
      <w:r w:rsidRPr="00E37B8C">
        <w:rPr>
          <w:rFonts w:ascii="Times New Roman" w:eastAsia="Calibri" w:hAnsi="Times New Roman"/>
          <w:i/>
          <w:iCs/>
          <w:sz w:val="22"/>
          <w:szCs w:val="22"/>
        </w:rPr>
        <w:t>Coccinellidae</w:t>
      </w:r>
      <w:proofErr w:type="spellEnd"/>
      <w:r w:rsidR="00893010" w:rsidRPr="00E37B8C">
        <w:rPr>
          <w:rFonts w:ascii="Times New Roman" w:eastAsia="TTE1FC2568t00" w:hAnsi="Times New Roman"/>
          <w:i/>
          <w:iCs/>
          <w:sz w:val="22"/>
          <w:szCs w:val="22"/>
        </w:rPr>
        <w:t>.</w:t>
      </w:r>
      <w:r w:rsidR="00893010" w:rsidRPr="00E37B8C">
        <w:rPr>
          <w:rFonts w:ascii="Times New Roman" w:eastAsia="Calibri" w:hAnsi="Times New Roman"/>
          <w:sz w:val="22"/>
          <w:szCs w:val="22"/>
        </w:rPr>
        <w:t xml:space="preserve"> </w:t>
      </w:r>
      <w:r w:rsidR="008E04BF" w:rsidRPr="00E37B8C">
        <w:rPr>
          <w:rFonts w:ascii="Times New Roman" w:eastAsia="Calibri" w:hAnsi="Times New Roman"/>
          <w:sz w:val="22"/>
          <w:szCs w:val="22"/>
        </w:rPr>
        <w:t>S</w:t>
      </w:r>
      <w:r w:rsidRPr="00E37B8C">
        <w:rPr>
          <w:rFonts w:ascii="Times New Roman" w:eastAsia="Calibri" w:hAnsi="Times New Roman"/>
          <w:sz w:val="22"/>
          <w:szCs w:val="22"/>
        </w:rPr>
        <w:t xml:space="preserve">twierdzono także obecność objętych ochroną częściową trzmieli: trzmiela ziemnego </w:t>
      </w:r>
      <w:proofErr w:type="spellStart"/>
      <w:r w:rsidRPr="00E37B8C">
        <w:rPr>
          <w:rFonts w:ascii="Times New Roman" w:eastAsia="Calibri" w:hAnsi="Times New Roman"/>
          <w:i/>
          <w:iCs/>
          <w:sz w:val="22"/>
          <w:szCs w:val="22"/>
        </w:rPr>
        <w:t>Bombus</w:t>
      </w:r>
      <w:proofErr w:type="spellEnd"/>
      <w:r w:rsidRPr="00E37B8C">
        <w:rPr>
          <w:rFonts w:ascii="Times New Roman" w:eastAsia="Calibri" w:hAnsi="Times New Roman"/>
          <w:i/>
          <w:iCs/>
          <w:sz w:val="22"/>
          <w:szCs w:val="22"/>
        </w:rPr>
        <w:t xml:space="preserve"> </w:t>
      </w:r>
      <w:proofErr w:type="spellStart"/>
      <w:r w:rsidRPr="00E37B8C">
        <w:rPr>
          <w:rFonts w:ascii="Times New Roman" w:eastAsia="Calibri" w:hAnsi="Times New Roman"/>
          <w:i/>
          <w:iCs/>
          <w:sz w:val="22"/>
          <w:szCs w:val="22"/>
        </w:rPr>
        <w:t>terrestris</w:t>
      </w:r>
      <w:proofErr w:type="spellEnd"/>
      <w:r w:rsidRPr="00E37B8C">
        <w:rPr>
          <w:rFonts w:ascii="Times New Roman" w:eastAsia="Calibri" w:hAnsi="Times New Roman"/>
          <w:sz w:val="22"/>
          <w:szCs w:val="22"/>
        </w:rPr>
        <w:t xml:space="preserve">, trzmiela kamiennika </w:t>
      </w:r>
      <w:r w:rsidRPr="00E37B8C">
        <w:rPr>
          <w:rFonts w:ascii="Times New Roman" w:eastAsia="Calibri" w:hAnsi="Times New Roman"/>
          <w:i/>
          <w:iCs/>
          <w:sz w:val="22"/>
          <w:szCs w:val="22"/>
        </w:rPr>
        <w:t xml:space="preserve">B. </w:t>
      </w:r>
      <w:proofErr w:type="spellStart"/>
      <w:r w:rsidRPr="00E37B8C">
        <w:rPr>
          <w:rFonts w:ascii="Times New Roman" w:eastAsia="Calibri" w:hAnsi="Times New Roman"/>
          <w:i/>
          <w:iCs/>
          <w:sz w:val="22"/>
          <w:szCs w:val="22"/>
        </w:rPr>
        <w:t>lapidarius</w:t>
      </w:r>
      <w:proofErr w:type="spellEnd"/>
      <w:r w:rsidRPr="00E37B8C">
        <w:rPr>
          <w:rFonts w:ascii="Times New Roman" w:eastAsia="Calibri" w:hAnsi="Times New Roman"/>
          <w:sz w:val="22"/>
          <w:szCs w:val="22"/>
        </w:rPr>
        <w:t xml:space="preserve">. Obserwowano jedynie żerujące osobniki, bez stwierdzenia gniazd tych owadów. </w:t>
      </w:r>
    </w:p>
    <w:p w14:paraId="504ABB9C" w14:textId="19449FD6" w:rsidR="003A04AE" w:rsidRPr="00E37B8C" w:rsidRDefault="003A04AE" w:rsidP="008E04BF">
      <w:pPr>
        <w:pStyle w:val="tekstzwyky"/>
        <w:spacing w:line="240" w:lineRule="auto"/>
        <w:ind w:right="-1"/>
        <w:rPr>
          <w:rFonts w:ascii="Times New Roman" w:eastAsia="Calibri" w:hAnsi="Times New Roman"/>
          <w:sz w:val="22"/>
          <w:szCs w:val="22"/>
        </w:rPr>
      </w:pPr>
      <w:r w:rsidRPr="00E37B8C">
        <w:rPr>
          <w:rFonts w:ascii="Times New Roman" w:eastAsia="Calibri" w:hAnsi="Times New Roman"/>
          <w:sz w:val="22"/>
          <w:szCs w:val="22"/>
        </w:rPr>
        <w:t xml:space="preserve">Podczas kontroli </w:t>
      </w:r>
      <w:r w:rsidR="008E04BF" w:rsidRPr="00E37B8C">
        <w:rPr>
          <w:rFonts w:ascii="Times New Roman" w:eastAsia="Calibri" w:hAnsi="Times New Roman"/>
          <w:sz w:val="22"/>
          <w:szCs w:val="22"/>
        </w:rPr>
        <w:t>nie zidentyfikowano występowania płazów i gadów</w:t>
      </w:r>
      <w:r w:rsidRPr="00E37B8C">
        <w:rPr>
          <w:rFonts w:ascii="Times New Roman" w:eastAsia="Calibri" w:hAnsi="Times New Roman"/>
          <w:sz w:val="22"/>
          <w:szCs w:val="22"/>
        </w:rPr>
        <w:t xml:space="preserve">. </w:t>
      </w:r>
      <w:r w:rsidR="00F65F2B" w:rsidRPr="00E37B8C">
        <w:rPr>
          <w:rFonts w:ascii="Times New Roman" w:eastAsia="Calibri" w:hAnsi="Times New Roman"/>
          <w:sz w:val="22"/>
          <w:szCs w:val="22"/>
        </w:rPr>
        <w:t>Badania prowadzono również pod kątem śmiertelności zwierząt na drogach.</w:t>
      </w:r>
    </w:p>
    <w:p w14:paraId="1CE40786" w14:textId="4EB54130" w:rsidR="008E04BF" w:rsidRPr="00E37B8C" w:rsidRDefault="003A04AE" w:rsidP="008E04BF">
      <w:pPr>
        <w:pStyle w:val="tekstzwyky"/>
        <w:spacing w:line="240" w:lineRule="auto"/>
        <w:rPr>
          <w:rFonts w:ascii="Times New Roman" w:hAnsi="Times New Roman"/>
          <w:sz w:val="22"/>
          <w:szCs w:val="22"/>
          <w:highlight w:val="yellow"/>
        </w:rPr>
      </w:pPr>
      <w:r w:rsidRPr="00E37B8C">
        <w:rPr>
          <w:rFonts w:ascii="Times New Roman" w:hAnsi="Times New Roman"/>
          <w:sz w:val="22"/>
          <w:szCs w:val="22"/>
        </w:rPr>
        <w:t xml:space="preserve">Na przedmiotowym terenie i w jego otoczeniu, w czasie wszystkich przeprowadzonych kontroli, </w:t>
      </w:r>
      <w:r w:rsidRPr="00884273">
        <w:rPr>
          <w:rFonts w:ascii="Times New Roman" w:hAnsi="Times New Roman"/>
          <w:sz w:val="22"/>
          <w:szCs w:val="22"/>
        </w:rPr>
        <w:t xml:space="preserve">stwierdzono występowanie łącznie </w:t>
      </w:r>
      <w:r w:rsidR="00884273" w:rsidRPr="00884273">
        <w:rPr>
          <w:rFonts w:ascii="Times New Roman" w:hAnsi="Times New Roman"/>
          <w:sz w:val="22"/>
          <w:szCs w:val="22"/>
        </w:rPr>
        <w:t>38</w:t>
      </w:r>
      <w:r w:rsidRPr="00884273">
        <w:rPr>
          <w:rFonts w:ascii="Times New Roman" w:hAnsi="Times New Roman"/>
          <w:sz w:val="22"/>
          <w:szCs w:val="22"/>
        </w:rPr>
        <w:t xml:space="preserve"> gatunków ptaków. Obserwowane w buforze gatunki to w</w:t>
      </w:r>
      <w:r w:rsidRPr="00E37B8C">
        <w:rPr>
          <w:rFonts w:ascii="Times New Roman" w:hAnsi="Times New Roman"/>
          <w:sz w:val="22"/>
          <w:szCs w:val="22"/>
        </w:rPr>
        <w:t xml:space="preserve"> przeważającej większości ptaki liczne i pospolite, zarówno w skali kraju jaki i regionu. Stwierdzono również </w:t>
      </w:r>
      <w:r w:rsidR="000271BE" w:rsidRPr="00E37B8C">
        <w:rPr>
          <w:rFonts w:ascii="Times New Roman" w:hAnsi="Times New Roman"/>
          <w:sz w:val="22"/>
          <w:szCs w:val="22"/>
        </w:rPr>
        <w:t>kilka</w:t>
      </w:r>
      <w:r w:rsidRPr="00E37B8C">
        <w:rPr>
          <w:rFonts w:ascii="Times New Roman" w:hAnsi="Times New Roman"/>
          <w:sz w:val="22"/>
          <w:szCs w:val="22"/>
        </w:rPr>
        <w:t xml:space="preserve"> gatunków rzadszych. </w:t>
      </w:r>
      <w:r w:rsidR="008E04BF" w:rsidRPr="00E37B8C">
        <w:rPr>
          <w:rFonts w:ascii="Times New Roman" w:hAnsi="Times New Roman"/>
          <w:sz w:val="22"/>
          <w:szCs w:val="22"/>
        </w:rPr>
        <w:t>Teren planowanej inwestycji stanowi przede wszystkim żerowisko wykorzystywane przez gatunki lęgowe w jego sąsiedztwie.</w:t>
      </w:r>
      <w:r w:rsidR="008E04BF" w:rsidRPr="00E37B8C">
        <w:rPr>
          <w:rFonts w:ascii="Times New Roman" w:hAnsi="Times New Roman"/>
          <w:sz w:val="22"/>
          <w:szCs w:val="22"/>
          <w:highlight w:val="yellow"/>
        </w:rPr>
        <w:t xml:space="preserve"> </w:t>
      </w:r>
    </w:p>
    <w:p w14:paraId="194583C4" w14:textId="509BCFEC" w:rsidR="00B14CDD" w:rsidRDefault="00B14CDD" w:rsidP="00B14CDD">
      <w:pPr>
        <w:pStyle w:val="Legenda"/>
        <w:keepNext/>
        <w:jc w:val="center"/>
        <w:rPr>
          <w:rFonts w:ascii="Times New Roman" w:eastAsia="Calibri" w:hAnsi="Times New Roman"/>
          <w:b w:val="0"/>
          <w:bCs w:val="0"/>
        </w:rPr>
      </w:pPr>
      <w:bookmarkStart w:id="100" w:name="_Ref162419305"/>
      <w:bookmarkStart w:id="101" w:name="_Toc212618927"/>
      <w:r w:rsidRPr="00E37B8C">
        <w:rPr>
          <w:rFonts w:ascii="Times New Roman" w:eastAsia="Calibri" w:hAnsi="Times New Roman"/>
          <w:b w:val="0"/>
          <w:bCs w:val="0"/>
          <w:kern w:val="0"/>
          <w:lang w:val="pl-PL" w:eastAsia="en-US"/>
        </w:rPr>
        <w:t xml:space="preserve">Tabela </w:t>
      </w:r>
      <w:r w:rsidRPr="00E37B8C">
        <w:rPr>
          <w:rFonts w:ascii="Times New Roman" w:eastAsia="Calibri" w:hAnsi="Times New Roman"/>
          <w:b w:val="0"/>
          <w:bCs w:val="0"/>
          <w:kern w:val="0"/>
          <w:lang w:val="pl-PL" w:eastAsia="en-US"/>
        </w:rPr>
        <w:fldChar w:fldCharType="begin"/>
      </w:r>
      <w:r w:rsidRPr="00E37B8C">
        <w:rPr>
          <w:rFonts w:ascii="Times New Roman" w:eastAsia="Calibri" w:hAnsi="Times New Roman"/>
          <w:b w:val="0"/>
          <w:bCs w:val="0"/>
          <w:kern w:val="0"/>
          <w:lang w:val="pl-PL" w:eastAsia="en-US"/>
        </w:rPr>
        <w:instrText xml:space="preserve"> SEQ Tabela \* ARABIC </w:instrText>
      </w:r>
      <w:r w:rsidRPr="00E37B8C">
        <w:rPr>
          <w:rFonts w:ascii="Times New Roman" w:eastAsia="Calibri" w:hAnsi="Times New Roman"/>
          <w:b w:val="0"/>
          <w:bCs w:val="0"/>
          <w:kern w:val="0"/>
          <w:lang w:val="pl-PL" w:eastAsia="en-US"/>
        </w:rPr>
        <w:fldChar w:fldCharType="separate"/>
      </w:r>
      <w:r w:rsidR="001B1FF5">
        <w:rPr>
          <w:rFonts w:ascii="Times New Roman" w:eastAsia="Calibri" w:hAnsi="Times New Roman"/>
          <w:b w:val="0"/>
          <w:bCs w:val="0"/>
          <w:noProof/>
          <w:kern w:val="0"/>
          <w:lang w:val="pl-PL" w:eastAsia="en-US"/>
        </w:rPr>
        <w:t>9</w:t>
      </w:r>
      <w:r w:rsidRPr="00E37B8C">
        <w:rPr>
          <w:rFonts w:ascii="Times New Roman" w:eastAsia="Calibri" w:hAnsi="Times New Roman"/>
          <w:b w:val="0"/>
          <w:bCs w:val="0"/>
          <w:kern w:val="0"/>
          <w:lang w:val="pl-PL" w:eastAsia="en-US"/>
        </w:rPr>
        <w:fldChar w:fldCharType="end"/>
      </w:r>
      <w:bookmarkEnd w:id="100"/>
      <w:r w:rsidRPr="00E37B8C">
        <w:rPr>
          <w:rFonts w:ascii="Times New Roman" w:eastAsia="Calibri" w:hAnsi="Times New Roman"/>
        </w:rPr>
        <w:t xml:space="preserve"> </w:t>
      </w:r>
      <w:r w:rsidRPr="00E37B8C">
        <w:rPr>
          <w:rFonts w:ascii="Times New Roman" w:eastAsia="Calibri" w:hAnsi="Times New Roman"/>
          <w:b w:val="0"/>
          <w:bCs w:val="0"/>
        </w:rPr>
        <w:t>Skład gatunkowy lokalnej ornitofauny stwierdzony na podstawie przeprowadzonej inwentaryzacji ornitologicznej.</w:t>
      </w:r>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1"/>
        <w:gridCol w:w="2214"/>
        <w:gridCol w:w="2636"/>
        <w:gridCol w:w="897"/>
        <w:gridCol w:w="879"/>
        <w:gridCol w:w="1823"/>
      </w:tblGrid>
      <w:tr w:rsidR="00884273" w:rsidRPr="000271BE" w14:paraId="10C0D258" w14:textId="77777777" w:rsidTr="004A53F4">
        <w:trPr>
          <w:trHeight w:val="248"/>
          <w:tblHeader/>
        </w:trPr>
        <w:tc>
          <w:tcPr>
            <w:tcW w:w="337" w:type="pct"/>
            <w:shd w:val="clear" w:color="auto" w:fill="E2EFD9" w:themeFill="accent6" w:themeFillTint="33"/>
            <w:vAlign w:val="center"/>
          </w:tcPr>
          <w:p w14:paraId="7C001239" w14:textId="77777777" w:rsidR="00884273" w:rsidRPr="000271BE" w:rsidRDefault="00884273" w:rsidP="004A53F4">
            <w:pPr>
              <w:snapToGrid w:val="0"/>
              <w:spacing w:before="0"/>
              <w:jc w:val="center"/>
              <w:rPr>
                <w:rFonts w:ascii="Times New Roman" w:hAnsi="Times New Roman" w:cs="Times New Roman"/>
                <w:bCs/>
                <w:sz w:val="18"/>
                <w:szCs w:val="18"/>
              </w:rPr>
            </w:pPr>
            <w:bookmarkStart w:id="102" w:name="_Hlk118871813"/>
            <w:r w:rsidRPr="000271BE">
              <w:rPr>
                <w:rFonts w:ascii="Times New Roman" w:hAnsi="Times New Roman" w:cs="Times New Roman"/>
                <w:bCs/>
                <w:sz w:val="18"/>
                <w:szCs w:val="18"/>
              </w:rPr>
              <w:t>Lp.</w:t>
            </w:r>
          </w:p>
        </w:tc>
        <w:tc>
          <w:tcPr>
            <w:tcW w:w="1222" w:type="pct"/>
            <w:shd w:val="clear" w:color="auto" w:fill="E2EFD9" w:themeFill="accent6" w:themeFillTint="33"/>
            <w:vAlign w:val="center"/>
          </w:tcPr>
          <w:p w14:paraId="29C80C85" w14:textId="77777777" w:rsidR="00884273" w:rsidRPr="000271BE" w:rsidRDefault="00884273" w:rsidP="004A53F4">
            <w:pPr>
              <w:snapToGrid w:val="0"/>
              <w:spacing w:before="0"/>
              <w:jc w:val="center"/>
              <w:rPr>
                <w:rFonts w:ascii="Times New Roman" w:hAnsi="Times New Roman" w:cs="Times New Roman"/>
                <w:bCs/>
                <w:sz w:val="18"/>
                <w:szCs w:val="18"/>
              </w:rPr>
            </w:pPr>
            <w:r w:rsidRPr="000271BE">
              <w:rPr>
                <w:rFonts w:ascii="Times New Roman" w:hAnsi="Times New Roman" w:cs="Times New Roman"/>
                <w:bCs/>
                <w:sz w:val="18"/>
                <w:szCs w:val="18"/>
              </w:rPr>
              <w:t>Nazwa polska</w:t>
            </w:r>
          </w:p>
        </w:tc>
        <w:tc>
          <w:tcPr>
            <w:tcW w:w="1455" w:type="pct"/>
            <w:shd w:val="clear" w:color="auto" w:fill="E2EFD9" w:themeFill="accent6" w:themeFillTint="33"/>
            <w:vAlign w:val="center"/>
          </w:tcPr>
          <w:p w14:paraId="7A950EDF" w14:textId="77777777" w:rsidR="00884273" w:rsidRPr="000271BE" w:rsidRDefault="00884273" w:rsidP="004A53F4">
            <w:pPr>
              <w:snapToGrid w:val="0"/>
              <w:spacing w:before="0"/>
              <w:jc w:val="center"/>
              <w:rPr>
                <w:rFonts w:ascii="Times New Roman" w:hAnsi="Times New Roman" w:cs="Times New Roman"/>
                <w:bCs/>
                <w:sz w:val="18"/>
                <w:szCs w:val="18"/>
              </w:rPr>
            </w:pPr>
            <w:r w:rsidRPr="000271BE">
              <w:rPr>
                <w:rFonts w:ascii="Times New Roman" w:hAnsi="Times New Roman" w:cs="Times New Roman"/>
                <w:bCs/>
                <w:sz w:val="18"/>
                <w:szCs w:val="18"/>
              </w:rPr>
              <w:t>Nazwa łacińska</w:t>
            </w:r>
          </w:p>
        </w:tc>
        <w:tc>
          <w:tcPr>
            <w:tcW w:w="495" w:type="pct"/>
            <w:shd w:val="clear" w:color="auto" w:fill="E2EFD9" w:themeFill="accent6" w:themeFillTint="33"/>
            <w:vAlign w:val="center"/>
          </w:tcPr>
          <w:p w14:paraId="436888EF" w14:textId="77777777" w:rsidR="00884273" w:rsidRPr="000271BE" w:rsidRDefault="00884273" w:rsidP="004A53F4">
            <w:pPr>
              <w:snapToGrid w:val="0"/>
              <w:spacing w:before="0"/>
              <w:jc w:val="center"/>
              <w:rPr>
                <w:rFonts w:ascii="Times New Roman" w:hAnsi="Times New Roman" w:cs="Times New Roman"/>
                <w:bCs/>
                <w:sz w:val="18"/>
                <w:szCs w:val="18"/>
              </w:rPr>
            </w:pPr>
            <w:r w:rsidRPr="000271BE">
              <w:rPr>
                <w:rFonts w:ascii="Times New Roman" w:hAnsi="Times New Roman" w:cs="Times New Roman"/>
                <w:bCs/>
                <w:sz w:val="18"/>
                <w:szCs w:val="18"/>
              </w:rPr>
              <w:t>Status</w:t>
            </w:r>
          </w:p>
        </w:tc>
        <w:tc>
          <w:tcPr>
            <w:tcW w:w="485" w:type="pct"/>
            <w:shd w:val="clear" w:color="auto" w:fill="E2EFD9" w:themeFill="accent6" w:themeFillTint="33"/>
            <w:vAlign w:val="center"/>
          </w:tcPr>
          <w:p w14:paraId="1C59FF7C" w14:textId="77777777" w:rsidR="00884273" w:rsidRPr="000271BE" w:rsidRDefault="00884273" w:rsidP="004A53F4">
            <w:pPr>
              <w:snapToGrid w:val="0"/>
              <w:spacing w:before="0"/>
              <w:jc w:val="center"/>
              <w:rPr>
                <w:rFonts w:ascii="Times New Roman" w:hAnsi="Times New Roman" w:cs="Times New Roman"/>
                <w:bCs/>
                <w:sz w:val="18"/>
                <w:szCs w:val="18"/>
              </w:rPr>
            </w:pPr>
            <w:r w:rsidRPr="000271BE">
              <w:rPr>
                <w:rFonts w:ascii="Times New Roman" w:hAnsi="Times New Roman" w:cs="Times New Roman"/>
                <w:bCs/>
                <w:sz w:val="18"/>
                <w:szCs w:val="18"/>
              </w:rPr>
              <w:t>SPEC</w:t>
            </w:r>
          </w:p>
        </w:tc>
        <w:tc>
          <w:tcPr>
            <w:tcW w:w="1006" w:type="pct"/>
            <w:shd w:val="clear" w:color="auto" w:fill="E2EFD9" w:themeFill="accent6" w:themeFillTint="33"/>
            <w:vAlign w:val="center"/>
          </w:tcPr>
          <w:p w14:paraId="43AAF68A" w14:textId="77777777" w:rsidR="00884273" w:rsidRPr="000271BE" w:rsidRDefault="00884273" w:rsidP="004A53F4">
            <w:pPr>
              <w:snapToGrid w:val="0"/>
              <w:spacing w:before="0"/>
              <w:jc w:val="center"/>
              <w:rPr>
                <w:rFonts w:ascii="Times New Roman" w:hAnsi="Times New Roman" w:cs="Times New Roman"/>
                <w:bCs/>
                <w:sz w:val="18"/>
                <w:szCs w:val="18"/>
              </w:rPr>
            </w:pPr>
            <w:r w:rsidRPr="000271BE">
              <w:rPr>
                <w:rFonts w:ascii="Times New Roman" w:hAnsi="Times New Roman" w:cs="Times New Roman"/>
                <w:bCs/>
                <w:sz w:val="18"/>
                <w:szCs w:val="18"/>
              </w:rPr>
              <w:t>Status ochrony</w:t>
            </w:r>
          </w:p>
        </w:tc>
      </w:tr>
      <w:tr w:rsidR="00884273" w:rsidRPr="000271BE" w14:paraId="52C88875" w14:textId="77777777" w:rsidTr="004A53F4">
        <w:trPr>
          <w:trHeight w:val="248"/>
        </w:trPr>
        <w:tc>
          <w:tcPr>
            <w:tcW w:w="337" w:type="pct"/>
            <w:shd w:val="clear" w:color="auto" w:fill="FFF2CC" w:themeFill="accent4" w:themeFillTint="33"/>
            <w:vAlign w:val="center"/>
          </w:tcPr>
          <w:p w14:paraId="50523503"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7CC89305" w14:textId="77777777" w:rsidR="00884273" w:rsidRPr="000271BE" w:rsidRDefault="00884273" w:rsidP="004A53F4">
            <w:pPr>
              <w:snapToGrid w:val="0"/>
              <w:spacing w:before="0"/>
              <w:jc w:val="center"/>
              <w:rPr>
                <w:rFonts w:ascii="Times New Roman" w:hAnsi="Times New Roman" w:cs="Times New Roman"/>
                <w:sz w:val="18"/>
                <w:szCs w:val="18"/>
              </w:rPr>
            </w:pPr>
            <w:r w:rsidRPr="000271BE">
              <w:rPr>
                <w:rFonts w:ascii="Times New Roman" w:hAnsi="Times New Roman" w:cs="Times New Roman"/>
                <w:color w:val="000000"/>
                <w:sz w:val="18"/>
                <w:szCs w:val="18"/>
              </w:rPr>
              <w:t>Bażant</w:t>
            </w:r>
          </w:p>
        </w:tc>
        <w:tc>
          <w:tcPr>
            <w:tcW w:w="1455" w:type="pct"/>
            <w:shd w:val="clear" w:color="auto" w:fill="FFF2CC" w:themeFill="accent4" w:themeFillTint="33"/>
            <w:vAlign w:val="center"/>
          </w:tcPr>
          <w:p w14:paraId="35BD2C57" w14:textId="77777777" w:rsidR="00884273" w:rsidRPr="000271BE" w:rsidRDefault="00884273" w:rsidP="004A53F4">
            <w:pPr>
              <w:snapToGrid w:val="0"/>
              <w:spacing w:before="0"/>
              <w:jc w:val="center"/>
              <w:rPr>
                <w:rFonts w:ascii="Times New Roman" w:hAnsi="Times New Roman" w:cs="Times New Roman"/>
                <w:i/>
                <w:sz w:val="18"/>
                <w:szCs w:val="18"/>
              </w:rPr>
            </w:pPr>
            <w:proofErr w:type="spellStart"/>
            <w:r w:rsidRPr="000271BE">
              <w:rPr>
                <w:rFonts w:ascii="Times New Roman" w:hAnsi="Times New Roman" w:cs="Times New Roman"/>
                <w:i/>
                <w:iCs/>
                <w:color w:val="000000"/>
                <w:sz w:val="18"/>
                <w:szCs w:val="18"/>
              </w:rPr>
              <w:t>Phasianus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colchicus</w:t>
            </w:r>
            <w:proofErr w:type="spellEnd"/>
          </w:p>
        </w:tc>
        <w:tc>
          <w:tcPr>
            <w:tcW w:w="495" w:type="pct"/>
            <w:shd w:val="clear" w:color="auto" w:fill="FFF2CC" w:themeFill="accent4" w:themeFillTint="33"/>
            <w:vAlign w:val="center"/>
          </w:tcPr>
          <w:p w14:paraId="355AD375" w14:textId="77777777" w:rsidR="00884273" w:rsidRPr="000271BE" w:rsidRDefault="00884273" w:rsidP="004A53F4">
            <w:pPr>
              <w:snapToGrid w:val="0"/>
              <w:spacing w:before="0"/>
              <w:jc w:val="center"/>
              <w:rPr>
                <w:rFonts w:ascii="Times New Roman" w:hAnsi="Times New Roman" w:cs="Times New Roman"/>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786EFEC6" w14:textId="77777777" w:rsidR="00884273" w:rsidRPr="000271BE" w:rsidRDefault="00884273" w:rsidP="004A53F4">
            <w:pPr>
              <w:snapToGrid w:val="0"/>
              <w:spacing w:before="0"/>
              <w:jc w:val="center"/>
              <w:rPr>
                <w:rFonts w:ascii="Times New Roman" w:hAnsi="Times New Roman" w:cs="Times New Roman"/>
                <w:sz w:val="18"/>
                <w:szCs w:val="18"/>
              </w:rPr>
            </w:pPr>
          </w:p>
        </w:tc>
        <w:tc>
          <w:tcPr>
            <w:tcW w:w="1006" w:type="pct"/>
            <w:shd w:val="clear" w:color="auto" w:fill="FFF2CC" w:themeFill="accent4" w:themeFillTint="33"/>
            <w:vAlign w:val="center"/>
          </w:tcPr>
          <w:p w14:paraId="5530F8E0" w14:textId="77777777" w:rsidR="00884273" w:rsidRPr="000271BE" w:rsidRDefault="00884273" w:rsidP="004A53F4">
            <w:pPr>
              <w:snapToGrid w:val="0"/>
              <w:spacing w:before="0"/>
              <w:jc w:val="center"/>
              <w:rPr>
                <w:rFonts w:ascii="Times New Roman" w:hAnsi="Times New Roman" w:cs="Times New Roman"/>
                <w:sz w:val="18"/>
                <w:szCs w:val="18"/>
              </w:rPr>
            </w:pPr>
            <w:r w:rsidRPr="000271BE">
              <w:rPr>
                <w:rFonts w:ascii="Times New Roman" w:hAnsi="Times New Roman" w:cs="Times New Roman"/>
                <w:color w:val="000000"/>
                <w:sz w:val="18"/>
                <w:szCs w:val="18"/>
              </w:rPr>
              <w:t>Ł</w:t>
            </w:r>
          </w:p>
        </w:tc>
      </w:tr>
      <w:tr w:rsidR="00884273" w:rsidRPr="000271BE" w14:paraId="7F975A1A" w14:textId="77777777" w:rsidTr="004A53F4">
        <w:trPr>
          <w:trHeight w:val="248"/>
        </w:trPr>
        <w:tc>
          <w:tcPr>
            <w:tcW w:w="337" w:type="pct"/>
            <w:vAlign w:val="center"/>
          </w:tcPr>
          <w:p w14:paraId="7227DD99"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7E6D226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Błotniak stawowy</w:t>
            </w:r>
          </w:p>
        </w:tc>
        <w:tc>
          <w:tcPr>
            <w:tcW w:w="1455" w:type="pct"/>
            <w:vAlign w:val="center"/>
          </w:tcPr>
          <w:p w14:paraId="3BCDB1F2" w14:textId="77777777" w:rsidR="00884273" w:rsidRPr="000271BE" w:rsidRDefault="00884273" w:rsidP="004A53F4">
            <w:pPr>
              <w:snapToGrid w:val="0"/>
              <w:spacing w:before="0"/>
              <w:jc w:val="center"/>
              <w:rPr>
                <w:rFonts w:ascii="Times New Roman" w:hAnsi="Times New Roman" w:cs="Times New Roman"/>
                <w:i/>
                <w:color w:val="000000"/>
                <w:sz w:val="18"/>
                <w:szCs w:val="18"/>
              </w:rPr>
            </w:pPr>
            <w:r w:rsidRPr="000271BE">
              <w:rPr>
                <w:rFonts w:ascii="Times New Roman" w:hAnsi="Times New Roman" w:cs="Times New Roman"/>
                <w:i/>
                <w:iCs/>
                <w:color w:val="000000"/>
                <w:sz w:val="18"/>
                <w:szCs w:val="18"/>
              </w:rPr>
              <w:t xml:space="preserve">Circus </w:t>
            </w:r>
            <w:proofErr w:type="spellStart"/>
            <w:r w:rsidRPr="000271BE">
              <w:rPr>
                <w:rFonts w:ascii="Times New Roman" w:hAnsi="Times New Roman" w:cs="Times New Roman"/>
                <w:i/>
                <w:iCs/>
                <w:color w:val="000000"/>
                <w:sz w:val="18"/>
                <w:szCs w:val="18"/>
              </w:rPr>
              <w:t>aeruginosus</w:t>
            </w:r>
            <w:proofErr w:type="spellEnd"/>
          </w:p>
        </w:tc>
        <w:tc>
          <w:tcPr>
            <w:tcW w:w="495" w:type="pct"/>
            <w:vAlign w:val="center"/>
          </w:tcPr>
          <w:p w14:paraId="5D305360"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21FB6823"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44D6CD8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 xml:space="preserve">OC, </w:t>
            </w:r>
            <w:r w:rsidRPr="000271BE">
              <w:rPr>
                <w:rFonts w:ascii="Times New Roman" w:hAnsi="Times New Roman" w:cs="Times New Roman"/>
                <w:color w:val="FF0000"/>
                <w:sz w:val="18"/>
                <w:szCs w:val="18"/>
              </w:rPr>
              <w:t>X</w:t>
            </w:r>
          </w:p>
        </w:tc>
      </w:tr>
      <w:tr w:rsidR="00884273" w:rsidRPr="000271BE" w14:paraId="6CDEE75B" w14:textId="77777777" w:rsidTr="004A53F4">
        <w:trPr>
          <w:trHeight w:val="248"/>
        </w:trPr>
        <w:tc>
          <w:tcPr>
            <w:tcW w:w="337" w:type="pct"/>
            <w:vAlign w:val="center"/>
          </w:tcPr>
          <w:p w14:paraId="6C68A223"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0520FAF3"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Bocian biały</w:t>
            </w:r>
          </w:p>
        </w:tc>
        <w:tc>
          <w:tcPr>
            <w:tcW w:w="1455" w:type="pct"/>
            <w:vAlign w:val="center"/>
          </w:tcPr>
          <w:p w14:paraId="5D47F4D9"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Ciconia</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ciconia</w:t>
            </w:r>
            <w:proofErr w:type="spellEnd"/>
          </w:p>
        </w:tc>
        <w:tc>
          <w:tcPr>
            <w:tcW w:w="495" w:type="pct"/>
            <w:vAlign w:val="center"/>
          </w:tcPr>
          <w:p w14:paraId="2C8907FE"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200468FA"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643C0028"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 xml:space="preserve">OC, </w:t>
            </w:r>
            <w:r w:rsidRPr="000271BE">
              <w:rPr>
                <w:rFonts w:ascii="Times New Roman" w:hAnsi="Times New Roman" w:cs="Times New Roman"/>
                <w:color w:val="FF0000"/>
                <w:sz w:val="18"/>
                <w:szCs w:val="18"/>
              </w:rPr>
              <w:t>X</w:t>
            </w:r>
          </w:p>
        </w:tc>
      </w:tr>
      <w:tr w:rsidR="00884273" w:rsidRPr="000271BE" w14:paraId="16CF4687" w14:textId="77777777" w:rsidTr="004A53F4">
        <w:trPr>
          <w:trHeight w:val="248"/>
        </w:trPr>
        <w:tc>
          <w:tcPr>
            <w:tcW w:w="337" w:type="pct"/>
            <w:vAlign w:val="center"/>
          </w:tcPr>
          <w:p w14:paraId="3E5E6C52"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476E4CBF"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Bogatka</w:t>
            </w:r>
          </w:p>
        </w:tc>
        <w:tc>
          <w:tcPr>
            <w:tcW w:w="1455" w:type="pct"/>
            <w:vAlign w:val="center"/>
          </w:tcPr>
          <w:p w14:paraId="6D8315BF"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Parus</w:t>
            </w:r>
            <w:proofErr w:type="spellEnd"/>
            <w:r w:rsidRPr="000271BE">
              <w:rPr>
                <w:rFonts w:ascii="Times New Roman" w:hAnsi="Times New Roman" w:cs="Times New Roman"/>
                <w:i/>
                <w:iCs/>
                <w:color w:val="000000"/>
                <w:sz w:val="18"/>
                <w:szCs w:val="18"/>
              </w:rPr>
              <w:t xml:space="preserve"> major</w:t>
            </w:r>
          </w:p>
        </w:tc>
        <w:tc>
          <w:tcPr>
            <w:tcW w:w="495" w:type="pct"/>
            <w:vAlign w:val="center"/>
          </w:tcPr>
          <w:p w14:paraId="58E642D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149EEEBA"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3039070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1995538D" w14:textId="77777777" w:rsidTr="004A53F4">
        <w:trPr>
          <w:trHeight w:val="248"/>
        </w:trPr>
        <w:tc>
          <w:tcPr>
            <w:tcW w:w="337" w:type="pct"/>
            <w:shd w:val="clear" w:color="auto" w:fill="FFF2CC" w:themeFill="accent4" w:themeFillTint="33"/>
            <w:vAlign w:val="center"/>
          </w:tcPr>
          <w:p w14:paraId="28D15840"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0233535D"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Cierniówka</w:t>
            </w:r>
          </w:p>
        </w:tc>
        <w:tc>
          <w:tcPr>
            <w:tcW w:w="1455" w:type="pct"/>
            <w:shd w:val="clear" w:color="auto" w:fill="FFF2CC" w:themeFill="accent4" w:themeFillTint="33"/>
            <w:vAlign w:val="center"/>
          </w:tcPr>
          <w:p w14:paraId="0611CE89" w14:textId="77777777" w:rsidR="00884273" w:rsidRPr="000271BE" w:rsidRDefault="00884273" w:rsidP="004A53F4">
            <w:pPr>
              <w:snapToGrid w:val="0"/>
              <w:spacing w:before="0"/>
              <w:jc w:val="center"/>
              <w:rPr>
                <w:rFonts w:ascii="Times New Roman" w:hAnsi="Times New Roman" w:cs="Times New Roman"/>
                <w:i/>
                <w:color w:val="000000"/>
                <w:sz w:val="18"/>
                <w:szCs w:val="18"/>
              </w:rPr>
            </w:pPr>
            <w:r w:rsidRPr="000271BE">
              <w:rPr>
                <w:rFonts w:ascii="Times New Roman" w:hAnsi="Times New Roman" w:cs="Times New Roman"/>
                <w:i/>
                <w:iCs/>
                <w:color w:val="000000"/>
                <w:sz w:val="18"/>
                <w:szCs w:val="18"/>
              </w:rPr>
              <w:t xml:space="preserve">Sylvia </w:t>
            </w:r>
            <w:proofErr w:type="spellStart"/>
            <w:r w:rsidRPr="000271BE">
              <w:rPr>
                <w:rFonts w:ascii="Times New Roman" w:hAnsi="Times New Roman" w:cs="Times New Roman"/>
                <w:i/>
                <w:iCs/>
                <w:color w:val="000000"/>
                <w:sz w:val="18"/>
                <w:szCs w:val="18"/>
              </w:rPr>
              <w:t>communis</w:t>
            </w:r>
            <w:proofErr w:type="spellEnd"/>
          </w:p>
        </w:tc>
        <w:tc>
          <w:tcPr>
            <w:tcW w:w="495" w:type="pct"/>
            <w:shd w:val="clear" w:color="auto" w:fill="FFF2CC" w:themeFill="accent4" w:themeFillTint="33"/>
            <w:vAlign w:val="center"/>
          </w:tcPr>
          <w:p w14:paraId="742D16A4"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00CA7D3F"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shd w:val="clear" w:color="auto" w:fill="FFF2CC" w:themeFill="accent4" w:themeFillTint="33"/>
            <w:vAlign w:val="center"/>
          </w:tcPr>
          <w:p w14:paraId="73337ED3"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5D2796EB" w14:textId="77777777" w:rsidTr="004A53F4">
        <w:trPr>
          <w:trHeight w:val="248"/>
        </w:trPr>
        <w:tc>
          <w:tcPr>
            <w:tcW w:w="337" w:type="pct"/>
            <w:vAlign w:val="center"/>
          </w:tcPr>
          <w:p w14:paraId="10B300A6"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3E2C8B2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Czajka</w:t>
            </w:r>
          </w:p>
        </w:tc>
        <w:tc>
          <w:tcPr>
            <w:tcW w:w="1455" w:type="pct"/>
            <w:vAlign w:val="center"/>
          </w:tcPr>
          <w:p w14:paraId="4DE3A033"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Vanellus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vanellus</w:t>
            </w:r>
            <w:proofErr w:type="spellEnd"/>
          </w:p>
        </w:tc>
        <w:tc>
          <w:tcPr>
            <w:tcW w:w="495" w:type="pct"/>
            <w:vAlign w:val="center"/>
          </w:tcPr>
          <w:p w14:paraId="3085AB7B"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13105731"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1</w:t>
            </w:r>
          </w:p>
        </w:tc>
        <w:tc>
          <w:tcPr>
            <w:tcW w:w="1006" w:type="pct"/>
            <w:vAlign w:val="center"/>
          </w:tcPr>
          <w:p w14:paraId="74EDAD8B"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769D0BD5" w14:textId="77777777" w:rsidTr="004A53F4">
        <w:trPr>
          <w:trHeight w:val="248"/>
        </w:trPr>
        <w:tc>
          <w:tcPr>
            <w:tcW w:w="337" w:type="pct"/>
            <w:vAlign w:val="center"/>
          </w:tcPr>
          <w:p w14:paraId="6B87D461"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54EB825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Dymówka</w:t>
            </w:r>
          </w:p>
        </w:tc>
        <w:tc>
          <w:tcPr>
            <w:tcW w:w="1455" w:type="pct"/>
            <w:vAlign w:val="center"/>
          </w:tcPr>
          <w:p w14:paraId="69F48CEF"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Hirundo</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rustica</w:t>
            </w:r>
            <w:proofErr w:type="spellEnd"/>
          </w:p>
        </w:tc>
        <w:tc>
          <w:tcPr>
            <w:tcW w:w="495" w:type="pct"/>
            <w:vAlign w:val="center"/>
          </w:tcPr>
          <w:p w14:paraId="65CFAFA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6B9252B0"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3</w:t>
            </w:r>
          </w:p>
        </w:tc>
        <w:tc>
          <w:tcPr>
            <w:tcW w:w="1006" w:type="pct"/>
            <w:vAlign w:val="center"/>
          </w:tcPr>
          <w:p w14:paraId="677B0C8B"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5DB2DC7B" w14:textId="77777777" w:rsidTr="004A53F4">
        <w:trPr>
          <w:trHeight w:val="248"/>
        </w:trPr>
        <w:tc>
          <w:tcPr>
            <w:tcW w:w="337" w:type="pct"/>
            <w:vAlign w:val="center"/>
          </w:tcPr>
          <w:p w14:paraId="59BA8F0E"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650F004C"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Dzwoniec</w:t>
            </w:r>
          </w:p>
        </w:tc>
        <w:tc>
          <w:tcPr>
            <w:tcW w:w="1455" w:type="pct"/>
            <w:vAlign w:val="center"/>
          </w:tcPr>
          <w:p w14:paraId="0B8B5940" w14:textId="77777777" w:rsidR="00884273" w:rsidRPr="000271BE" w:rsidRDefault="00884273" w:rsidP="004A53F4">
            <w:pPr>
              <w:snapToGrid w:val="0"/>
              <w:spacing w:before="0"/>
              <w:jc w:val="center"/>
              <w:rPr>
                <w:rFonts w:ascii="Times New Roman" w:hAnsi="Times New Roman" w:cs="Times New Roman"/>
                <w:i/>
                <w:iCs/>
                <w:color w:val="000000"/>
                <w:sz w:val="18"/>
                <w:szCs w:val="18"/>
              </w:rPr>
            </w:pPr>
            <w:proofErr w:type="spellStart"/>
            <w:r w:rsidRPr="000271BE">
              <w:rPr>
                <w:rFonts w:ascii="Times New Roman" w:hAnsi="Times New Roman" w:cs="Times New Roman"/>
                <w:i/>
                <w:iCs/>
                <w:color w:val="000000"/>
                <w:sz w:val="18"/>
                <w:szCs w:val="18"/>
              </w:rPr>
              <w:t>Chloris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chloris</w:t>
            </w:r>
            <w:proofErr w:type="spellEnd"/>
          </w:p>
        </w:tc>
        <w:tc>
          <w:tcPr>
            <w:tcW w:w="495" w:type="pct"/>
            <w:vAlign w:val="center"/>
          </w:tcPr>
          <w:p w14:paraId="7BEBA677"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1A5E289B"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29488213"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5F61DE5B" w14:textId="77777777" w:rsidTr="004A53F4">
        <w:trPr>
          <w:trHeight w:val="248"/>
        </w:trPr>
        <w:tc>
          <w:tcPr>
            <w:tcW w:w="337" w:type="pct"/>
            <w:vAlign w:val="center"/>
          </w:tcPr>
          <w:p w14:paraId="7CA12DC9"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4E666A6F"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Gęgawa</w:t>
            </w:r>
          </w:p>
        </w:tc>
        <w:tc>
          <w:tcPr>
            <w:tcW w:w="1455" w:type="pct"/>
            <w:vAlign w:val="center"/>
          </w:tcPr>
          <w:p w14:paraId="4A0E0C40"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Anser</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anser</w:t>
            </w:r>
            <w:proofErr w:type="spellEnd"/>
          </w:p>
        </w:tc>
        <w:tc>
          <w:tcPr>
            <w:tcW w:w="495" w:type="pct"/>
            <w:vAlign w:val="center"/>
          </w:tcPr>
          <w:p w14:paraId="17F8CA9F"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P</w:t>
            </w:r>
          </w:p>
        </w:tc>
        <w:tc>
          <w:tcPr>
            <w:tcW w:w="485" w:type="pct"/>
            <w:vAlign w:val="center"/>
          </w:tcPr>
          <w:p w14:paraId="3E81E14C"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17ACE88B"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Ł</w:t>
            </w:r>
          </w:p>
        </w:tc>
      </w:tr>
      <w:tr w:rsidR="00884273" w:rsidRPr="002737EC" w14:paraId="7B1CB672" w14:textId="77777777" w:rsidTr="004A53F4">
        <w:trPr>
          <w:trHeight w:val="248"/>
        </w:trPr>
        <w:tc>
          <w:tcPr>
            <w:tcW w:w="337" w:type="pct"/>
            <w:shd w:val="clear" w:color="auto" w:fill="FFF2CC" w:themeFill="accent4" w:themeFillTint="33"/>
            <w:vAlign w:val="center"/>
          </w:tcPr>
          <w:p w14:paraId="193B8A47"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1C349272"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Kapturka</w:t>
            </w:r>
          </w:p>
        </w:tc>
        <w:tc>
          <w:tcPr>
            <w:tcW w:w="1455" w:type="pct"/>
            <w:shd w:val="clear" w:color="auto" w:fill="FFF2CC" w:themeFill="accent4" w:themeFillTint="33"/>
            <w:vAlign w:val="center"/>
          </w:tcPr>
          <w:p w14:paraId="27E2F249" w14:textId="77777777" w:rsidR="00884273" w:rsidRPr="000271BE" w:rsidRDefault="00884273" w:rsidP="004A53F4">
            <w:pPr>
              <w:snapToGrid w:val="0"/>
              <w:spacing w:before="0"/>
              <w:jc w:val="center"/>
              <w:rPr>
                <w:rFonts w:ascii="Times New Roman" w:hAnsi="Times New Roman" w:cs="Times New Roman"/>
                <w:i/>
                <w:color w:val="000000"/>
                <w:sz w:val="18"/>
                <w:szCs w:val="18"/>
              </w:rPr>
            </w:pPr>
            <w:r w:rsidRPr="000271BE">
              <w:rPr>
                <w:rFonts w:ascii="Times New Roman" w:hAnsi="Times New Roman" w:cs="Times New Roman"/>
                <w:i/>
                <w:iCs/>
                <w:color w:val="000000"/>
                <w:sz w:val="18"/>
                <w:szCs w:val="18"/>
              </w:rPr>
              <w:t xml:space="preserve">Sylvia </w:t>
            </w:r>
            <w:proofErr w:type="spellStart"/>
            <w:r w:rsidRPr="000271BE">
              <w:rPr>
                <w:rFonts w:ascii="Times New Roman" w:hAnsi="Times New Roman" w:cs="Times New Roman"/>
                <w:i/>
                <w:iCs/>
                <w:color w:val="000000"/>
                <w:sz w:val="18"/>
                <w:szCs w:val="18"/>
              </w:rPr>
              <w:t>atricapilla</w:t>
            </w:r>
            <w:proofErr w:type="spellEnd"/>
          </w:p>
        </w:tc>
        <w:tc>
          <w:tcPr>
            <w:tcW w:w="495" w:type="pct"/>
            <w:shd w:val="clear" w:color="auto" w:fill="FFF2CC" w:themeFill="accent4" w:themeFillTint="33"/>
            <w:vAlign w:val="center"/>
          </w:tcPr>
          <w:p w14:paraId="4875B050"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65F9C613"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shd w:val="clear" w:color="auto" w:fill="FFF2CC" w:themeFill="accent4" w:themeFillTint="33"/>
            <w:vAlign w:val="center"/>
          </w:tcPr>
          <w:p w14:paraId="3A30BF03"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1B957F0A" w14:textId="77777777" w:rsidTr="004A53F4">
        <w:trPr>
          <w:trHeight w:val="248"/>
        </w:trPr>
        <w:tc>
          <w:tcPr>
            <w:tcW w:w="337" w:type="pct"/>
            <w:vAlign w:val="center"/>
          </w:tcPr>
          <w:p w14:paraId="179023E2"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0FBD614F"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Kawka</w:t>
            </w:r>
          </w:p>
        </w:tc>
        <w:tc>
          <w:tcPr>
            <w:tcW w:w="1455" w:type="pct"/>
            <w:vAlign w:val="center"/>
          </w:tcPr>
          <w:p w14:paraId="6F4ABCC2"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Corvus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monedula</w:t>
            </w:r>
            <w:proofErr w:type="spellEnd"/>
          </w:p>
        </w:tc>
        <w:tc>
          <w:tcPr>
            <w:tcW w:w="495" w:type="pct"/>
            <w:vAlign w:val="center"/>
          </w:tcPr>
          <w:p w14:paraId="21384CFF"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07EEA97B"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69E89B2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1877093C" w14:textId="77777777" w:rsidTr="004A53F4">
        <w:trPr>
          <w:trHeight w:val="248"/>
        </w:trPr>
        <w:tc>
          <w:tcPr>
            <w:tcW w:w="337" w:type="pct"/>
            <w:shd w:val="clear" w:color="auto" w:fill="FFF2CC" w:themeFill="accent4" w:themeFillTint="33"/>
            <w:vAlign w:val="center"/>
          </w:tcPr>
          <w:p w14:paraId="513761DF"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54B28D8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Kopciuszek</w:t>
            </w:r>
          </w:p>
        </w:tc>
        <w:tc>
          <w:tcPr>
            <w:tcW w:w="1455" w:type="pct"/>
            <w:shd w:val="clear" w:color="auto" w:fill="FFF2CC" w:themeFill="accent4" w:themeFillTint="33"/>
            <w:vAlign w:val="center"/>
          </w:tcPr>
          <w:p w14:paraId="60ECC5B1"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Phoenicurus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ochruros</w:t>
            </w:r>
            <w:proofErr w:type="spellEnd"/>
          </w:p>
        </w:tc>
        <w:tc>
          <w:tcPr>
            <w:tcW w:w="495" w:type="pct"/>
            <w:shd w:val="clear" w:color="auto" w:fill="FFF2CC" w:themeFill="accent4" w:themeFillTint="33"/>
            <w:vAlign w:val="center"/>
          </w:tcPr>
          <w:p w14:paraId="7668F9F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344AF47E"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shd w:val="clear" w:color="auto" w:fill="FFF2CC" w:themeFill="accent4" w:themeFillTint="33"/>
            <w:vAlign w:val="center"/>
          </w:tcPr>
          <w:p w14:paraId="3A92453D"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08EAB589" w14:textId="77777777" w:rsidTr="004A53F4">
        <w:trPr>
          <w:trHeight w:val="248"/>
        </w:trPr>
        <w:tc>
          <w:tcPr>
            <w:tcW w:w="337" w:type="pct"/>
            <w:shd w:val="clear" w:color="auto" w:fill="FFF2CC" w:themeFill="accent4" w:themeFillTint="33"/>
            <w:vAlign w:val="center"/>
          </w:tcPr>
          <w:p w14:paraId="29A9EEA2"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77347A4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Kos</w:t>
            </w:r>
          </w:p>
        </w:tc>
        <w:tc>
          <w:tcPr>
            <w:tcW w:w="1455" w:type="pct"/>
            <w:shd w:val="clear" w:color="auto" w:fill="FFF2CC" w:themeFill="accent4" w:themeFillTint="33"/>
            <w:vAlign w:val="center"/>
          </w:tcPr>
          <w:p w14:paraId="334466FD"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Turdus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merula</w:t>
            </w:r>
            <w:proofErr w:type="spellEnd"/>
          </w:p>
        </w:tc>
        <w:tc>
          <w:tcPr>
            <w:tcW w:w="495" w:type="pct"/>
            <w:shd w:val="clear" w:color="auto" w:fill="FFF2CC" w:themeFill="accent4" w:themeFillTint="33"/>
            <w:vAlign w:val="center"/>
          </w:tcPr>
          <w:p w14:paraId="622FC65C"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5DD99814"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shd w:val="clear" w:color="auto" w:fill="FFF2CC" w:themeFill="accent4" w:themeFillTint="33"/>
            <w:vAlign w:val="center"/>
          </w:tcPr>
          <w:p w14:paraId="7FAC1D3D"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0B9485DF" w14:textId="77777777" w:rsidTr="004A53F4">
        <w:trPr>
          <w:trHeight w:val="248"/>
        </w:trPr>
        <w:tc>
          <w:tcPr>
            <w:tcW w:w="337" w:type="pct"/>
            <w:vAlign w:val="center"/>
          </w:tcPr>
          <w:p w14:paraId="2F42EC5D"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357269F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Kowalik</w:t>
            </w:r>
          </w:p>
        </w:tc>
        <w:tc>
          <w:tcPr>
            <w:tcW w:w="1455" w:type="pct"/>
            <w:vAlign w:val="center"/>
          </w:tcPr>
          <w:p w14:paraId="01586C86"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Sitta</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europaea</w:t>
            </w:r>
            <w:proofErr w:type="spellEnd"/>
          </w:p>
        </w:tc>
        <w:tc>
          <w:tcPr>
            <w:tcW w:w="495" w:type="pct"/>
            <w:vAlign w:val="center"/>
          </w:tcPr>
          <w:p w14:paraId="3847F5D8"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3BAF3CE8"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4CC062A1"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2E17C602" w14:textId="77777777" w:rsidTr="004A53F4">
        <w:trPr>
          <w:trHeight w:val="248"/>
        </w:trPr>
        <w:tc>
          <w:tcPr>
            <w:tcW w:w="337" w:type="pct"/>
            <w:vAlign w:val="center"/>
          </w:tcPr>
          <w:p w14:paraId="5BE06525"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4A9531EE"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Krzyżówka</w:t>
            </w:r>
          </w:p>
        </w:tc>
        <w:tc>
          <w:tcPr>
            <w:tcW w:w="1455" w:type="pct"/>
            <w:vAlign w:val="center"/>
          </w:tcPr>
          <w:p w14:paraId="58A94A1B"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Anas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platyrhynchos</w:t>
            </w:r>
            <w:proofErr w:type="spellEnd"/>
          </w:p>
        </w:tc>
        <w:tc>
          <w:tcPr>
            <w:tcW w:w="495" w:type="pct"/>
            <w:vAlign w:val="center"/>
          </w:tcPr>
          <w:p w14:paraId="718CD50F"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42D685D4"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3AD8E6B7"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Ł</w:t>
            </w:r>
          </w:p>
        </w:tc>
      </w:tr>
      <w:tr w:rsidR="00884273" w:rsidRPr="000271BE" w14:paraId="047E0509" w14:textId="77777777" w:rsidTr="004A53F4">
        <w:trPr>
          <w:trHeight w:val="248"/>
        </w:trPr>
        <w:tc>
          <w:tcPr>
            <w:tcW w:w="337" w:type="pct"/>
            <w:vAlign w:val="center"/>
          </w:tcPr>
          <w:p w14:paraId="175F089D"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33DA21E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Kwiczoł</w:t>
            </w:r>
          </w:p>
        </w:tc>
        <w:tc>
          <w:tcPr>
            <w:tcW w:w="1455" w:type="pct"/>
            <w:vAlign w:val="center"/>
          </w:tcPr>
          <w:p w14:paraId="5253CE4C"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Turdus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pilaris</w:t>
            </w:r>
            <w:proofErr w:type="spellEnd"/>
          </w:p>
        </w:tc>
        <w:tc>
          <w:tcPr>
            <w:tcW w:w="495" w:type="pct"/>
            <w:vAlign w:val="center"/>
          </w:tcPr>
          <w:p w14:paraId="741E0D9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3FFCBE89"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5E2675B2"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59152F65" w14:textId="77777777" w:rsidTr="004A53F4">
        <w:trPr>
          <w:trHeight w:val="248"/>
        </w:trPr>
        <w:tc>
          <w:tcPr>
            <w:tcW w:w="337" w:type="pct"/>
            <w:vAlign w:val="center"/>
          </w:tcPr>
          <w:p w14:paraId="7193D5CD"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4F7E07C4"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Makolągwa</w:t>
            </w:r>
          </w:p>
        </w:tc>
        <w:tc>
          <w:tcPr>
            <w:tcW w:w="1455" w:type="pct"/>
            <w:vAlign w:val="center"/>
          </w:tcPr>
          <w:p w14:paraId="30FCD26E"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Linaria</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cannabina</w:t>
            </w:r>
            <w:proofErr w:type="spellEnd"/>
          </w:p>
        </w:tc>
        <w:tc>
          <w:tcPr>
            <w:tcW w:w="495" w:type="pct"/>
            <w:vAlign w:val="center"/>
          </w:tcPr>
          <w:p w14:paraId="6E2192D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190B0385"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2</w:t>
            </w:r>
          </w:p>
        </w:tc>
        <w:tc>
          <w:tcPr>
            <w:tcW w:w="1006" w:type="pct"/>
            <w:vAlign w:val="center"/>
          </w:tcPr>
          <w:p w14:paraId="5692CED2"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7A7F2CCD" w14:textId="77777777" w:rsidTr="004A53F4">
        <w:trPr>
          <w:trHeight w:val="248"/>
        </w:trPr>
        <w:tc>
          <w:tcPr>
            <w:tcW w:w="337" w:type="pct"/>
            <w:vAlign w:val="center"/>
          </w:tcPr>
          <w:p w14:paraId="1CC81F1E"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445E8B2E"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Mazurek</w:t>
            </w:r>
          </w:p>
        </w:tc>
        <w:tc>
          <w:tcPr>
            <w:tcW w:w="1455" w:type="pct"/>
            <w:vAlign w:val="center"/>
          </w:tcPr>
          <w:p w14:paraId="7A0E2FE9"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Passer</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montanus</w:t>
            </w:r>
            <w:proofErr w:type="spellEnd"/>
          </w:p>
        </w:tc>
        <w:tc>
          <w:tcPr>
            <w:tcW w:w="495" w:type="pct"/>
            <w:vAlign w:val="center"/>
          </w:tcPr>
          <w:p w14:paraId="0D50F36F"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7597B17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3</w:t>
            </w:r>
          </w:p>
        </w:tc>
        <w:tc>
          <w:tcPr>
            <w:tcW w:w="1006" w:type="pct"/>
            <w:vAlign w:val="center"/>
          </w:tcPr>
          <w:p w14:paraId="57809273"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7053C703" w14:textId="77777777" w:rsidTr="004A53F4">
        <w:trPr>
          <w:trHeight w:val="248"/>
        </w:trPr>
        <w:tc>
          <w:tcPr>
            <w:tcW w:w="337" w:type="pct"/>
            <w:shd w:val="clear" w:color="auto" w:fill="FFF2CC" w:themeFill="accent4" w:themeFillTint="33"/>
            <w:vAlign w:val="center"/>
          </w:tcPr>
          <w:p w14:paraId="7BE6AB4E"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5B46D2D5"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Modraszka</w:t>
            </w:r>
          </w:p>
        </w:tc>
        <w:tc>
          <w:tcPr>
            <w:tcW w:w="1455" w:type="pct"/>
            <w:shd w:val="clear" w:color="auto" w:fill="FFF2CC" w:themeFill="accent4" w:themeFillTint="33"/>
            <w:vAlign w:val="center"/>
          </w:tcPr>
          <w:p w14:paraId="47132D30"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Cianistes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caeruleus</w:t>
            </w:r>
            <w:proofErr w:type="spellEnd"/>
          </w:p>
        </w:tc>
        <w:tc>
          <w:tcPr>
            <w:tcW w:w="495" w:type="pct"/>
            <w:shd w:val="clear" w:color="auto" w:fill="FFF2CC" w:themeFill="accent4" w:themeFillTint="33"/>
            <w:vAlign w:val="center"/>
          </w:tcPr>
          <w:p w14:paraId="45B97549"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76D54C1B"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shd w:val="clear" w:color="auto" w:fill="FFF2CC" w:themeFill="accent4" w:themeFillTint="33"/>
            <w:vAlign w:val="center"/>
          </w:tcPr>
          <w:p w14:paraId="6FD598CC"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05B14194" w14:textId="77777777" w:rsidTr="004A53F4">
        <w:trPr>
          <w:trHeight w:val="248"/>
        </w:trPr>
        <w:tc>
          <w:tcPr>
            <w:tcW w:w="337" w:type="pct"/>
            <w:vAlign w:val="center"/>
          </w:tcPr>
          <w:p w14:paraId="6EAF1D72"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4F09915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Myszołów</w:t>
            </w:r>
          </w:p>
        </w:tc>
        <w:tc>
          <w:tcPr>
            <w:tcW w:w="1455" w:type="pct"/>
            <w:vAlign w:val="center"/>
          </w:tcPr>
          <w:p w14:paraId="3D1A1C1C"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Buteo</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buteo</w:t>
            </w:r>
            <w:proofErr w:type="spellEnd"/>
          </w:p>
        </w:tc>
        <w:tc>
          <w:tcPr>
            <w:tcW w:w="495" w:type="pct"/>
            <w:vAlign w:val="center"/>
          </w:tcPr>
          <w:p w14:paraId="2DB5460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1E4C2495"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6A2417C8"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335948CA" w14:textId="77777777" w:rsidTr="004A53F4">
        <w:trPr>
          <w:trHeight w:val="248"/>
        </w:trPr>
        <w:tc>
          <w:tcPr>
            <w:tcW w:w="337" w:type="pct"/>
            <w:vAlign w:val="center"/>
          </w:tcPr>
          <w:p w14:paraId="7C2D9025"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7AFFE348"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Oknówka</w:t>
            </w:r>
          </w:p>
        </w:tc>
        <w:tc>
          <w:tcPr>
            <w:tcW w:w="1455" w:type="pct"/>
            <w:vAlign w:val="center"/>
          </w:tcPr>
          <w:p w14:paraId="45BF4D7F" w14:textId="77777777" w:rsidR="00884273" w:rsidRPr="000271BE" w:rsidRDefault="00884273" w:rsidP="004A53F4">
            <w:pPr>
              <w:snapToGrid w:val="0"/>
              <w:spacing w:before="0"/>
              <w:jc w:val="center"/>
              <w:rPr>
                <w:rFonts w:ascii="Times New Roman" w:hAnsi="Times New Roman" w:cs="Times New Roman"/>
                <w:i/>
                <w:iCs/>
                <w:color w:val="000000"/>
                <w:sz w:val="18"/>
                <w:szCs w:val="18"/>
              </w:rPr>
            </w:pPr>
            <w:proofErr w:type="spellStart"/>
            <w:r w:rsidRPr="000271BE">
              <w:rPr>
                <w:rFonts w:ascii="Times New Roman" w:hAnsi="Times New Roman" w:cs="Times New Roman"/>
                <w:i/>
                <w:iCs/>
                <w:color w:val="000000"/>
                <w:sz w:val="18"/>
                <w:szCs w:val="18"/>
              </w:rPr>
              <w:t>Delichon</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urbicum</w:t>
            </w:r>
            <w:proofErr w:type="spellEnd"/>
          </w:p>
        </w:tc>
        <w:tc>
          <w:tcPr>
            <w:tcW w:w="495" w:type="pct"/>
            <w:vAlign w:val="center"/>
          </w:tcPr>
          <w:p w14:paraId="570CE337"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2475AC45"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2</w:t>
            </w:r>
          </w:p>
        </w:tc>
        <w:tc>
          <w:tcPr>
            <w:tcW w:w="1006" w:type="pct"/>
            <w:vAlign w:val="center"/>
          </w:tcPr>
          <w:p w14:paraId="515E8D23"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3A0F4031" w14:textId="77777777" w:rsidTr="004A53F4">
        <w:trPr>
          <w:trHeight w:val="248"/>
        </w:trPr>
        <w:tc>
          <w:tcPr>
            <w:tcW w:w="337" w:type="pct"/>
            <w:shd w:val="clear" w:color="auto" w:fill="FFF2CC" w:themeFill="accent4" w:themeFillTint="33"/>
            <w:vAlign w:val="center"/>
          </w:tcPr>
          <w:p w14:paraId="034A3565"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50EF0628"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Piecuszek</w:t>
            </w:r>
          </w:p>
        </w:tc>
        <w:tc>
          <w:tcPr>
            <w:tcW w:w="1455" w:type="pct"/>
            <w:shd w:val="clear" w:color="auto" w:fill="FFF2CC" w:themeFill="accent4" w:themeFillTint="33"/>
            <w:vAlign w:val="center"/>
          </w:tcPr>
          <w:p w14:paraId="7CCC1BA6" w14:textId="77777777" w:rsidR="00884273" w:rsidRPr="000271BE" w:rsidRDefault="00884273" w:rsidP="004A53F4">
            <w:pPr>
              <w:snapToGrid w:val="0"/>
              <w:spacing w:before="0"/>
              <w:jc w:val="center"/>
              <w:rPr>
                <w:rFonts w:ascii="Times New Roman" w:hAnsi="Times New Roman" w:cs="Times New Roman"/>
                <w:i/>
                <w:iCs/>
                <w:color w:val="000000"/>
                <w:sz w:val="18"/>
                <w:szCs w:val="18"/>
              </w:rPr>
            </w:pPr>
            <w:proofErr w:type="spellStart"/>
            <w:r w:rsidRPr="000271BE">
              <w:rPr>
                <w:rFonts w:ascii="Times New Roman" w:hAnsi="Times New Roman" w:cs="Times New Roman"/>
                <w:i/>
                <w:iCs/>
                <w:color w:val="000000"/>
                <w:sz w:val="18"/>
                <w:szCs w:val="18"/>
              </w:rPr>
              <w:t>Phylloscopus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trochilus</w:t>
            </w:r>
            <w:proofErr w:type="spellEnd"/>
          </w:p>
        </w:tc>
        <w:tc>
          <w:tcPr>
            <w:tcW w:w="495" w:type="pct"/>
            <w:shd w:val="clear" w:color="auto" w:fill="FFF2CC" w:themeFill="accent4" w:themeFillTint="33"/>
            <w:vAlign w:val="center"/>
          </w:tcPr>
          <w:p w14:paraId="3D4DAE75"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682AA1C8"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3</w:t>
            </w:r>
          </w:p>
        </w:tc>
        <w:tc>
          <w:tcPr>
            <w:tcW w:w="1006" w:type="pct"/>
            <w:shd w:val="clear" w:color="auto" w:fill="FFF2CC" w:themeFill="accent4" w:themeFillTint="33"/>
            <w:vAlign w:val="center"/>
          </w:tcPr>
          <w:p w14:paraId="468D6958"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67F672EA" w14:textId="77777777" w:rsidTr="004A53F4">
        <w:trPr>
          <w:trHeight w:val="248"/>
        </w:trPr>
        <w:tc>
          <w:tcPr>
            <w:tcW w:w="337" w:type="pct"/>
            <w:shd w:val="clear" w:color="auto" w:fill="FFF2CC" w:themeFill="accent4" w:themeFillTint="33"/>
            <w:vAlign w:val="center"/>
          </w:tcPr>
          <w:p w14:paraId="761E6EDD"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0890170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Pierwiosnek</w:t>
            </w:r>
          </w:p>
        </w:tc>
        <w:tc>
          <w:tcPr>
            <w:tcW w:w="1455" w:type="pct"/>
            <w:shd w:val="clear" w:color="auto" w:fill="FFF2CC" w:themeFill="accent4" w:themeFillTint="33"/>
            <w:vAlign w:val="center"/>
          </w:tcPr>
          <w:p w14:paraId="1AD08CC3" w14:textId="77777777" w:rsidR="00884273" w:rsidRPr="000271BE" w:rsidRDefault="00884273" w:rsidP="004A53F4">
            <w:pPr>
              <w:snapToGrid w:val="0"/>
              <w:spacing w:before="0"/>
              <w:jc w:val="center"/>
              <w:rPr>
                <w:rFonts w:ascii="Times New Roman" w:hAnsi="Times New Roman" w:cs="Times New Roman"/>
                <w:i/>
                <w:iCs/>
                <w:color w:val="000000"/>
                <w:sz w:val="18"/>
                <w:szCs w:val="18"/>
              </w:rPr>
            </w:pPr>
            <w:proofErr w:type="spellStart"/>
            <w:r w:rsidRPr="000271BE">
              <w:rPr>
                <w:rFonts w:ascii="Times New Roman" w:hAnsi="Times New Roman" w:cs="Times New Roman"/>
                <w:i/>
                <w:iCs/>
                <w:color w:val="000000"/>
                <w:sz w:val="18"/>
                <w:szCs w:val="18"/>
              </w:rPr>
              <w:t>Phylloscopus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collybita</w:t>
            </w:r>
            <w:proofErr w:type="spellEnd"/>
          </w:p>
        </w:tc>
        <w:tc>
          <w:tcPr>
            <w:tcW w:w="495" w:type="pct"/>
            <w:shd w:val="clear" w:color="auto" w:fill="FFF2CC" w:themeFill="accent4" w:themeFillTint="33"/>
            <w:vAlign w:val="center"/>
          </w:tcPr>
          <w:p w14:paraId="4DB4DC2C"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2E6F5AD4"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shd w:val="clear" w:color="auto" w:fill="FFF2CC" w:themeFill="accent4" w:themeFillTint="33"/>
            <w:vAlign w:val="center"/>
          </w:tcPr>
          <w:p w14:paraId="00FC3E80"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064B7660" w14:textId="77777777" w:rsidTr="004A53F4">
        <w:trPr>
          <w:trHeight w:val="248"/>
        </w:trPr>
        <w:tc>
          <w:tcPr>
            <w:tcW w:w="337" w:type="pct"/>
            <w:vAlign w:val="center"/>
          </w:tcPr>
          <w:p w14:paraId="74A3609C"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3ABE31A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Pliszka siwa</w:t>
            </w:r>
          </w:p>
        </w:tc>
        <w:tc>
          <w:tcPr>
            <w:tcW w:w="1455" w:type="pct"/>
            <w:vAlign w:val="center"/>
          </w:tcPr>
          <w:p w14:paraId="2D841D4D"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Motacilla</w:t>
            </w:r>
            <w:proofErr w:type="spellEnd"/>
            <w:r w:rsidRPr="000271BE">
              <w:rPr>
                <w:rFonts w:ascii="Times New Roman" w:hAnsi="Times New Roman" w:cs="Times New Roman"/>
                <w:i/>
                <w:iCs/>
                <w:color w:val="000000"/>
                <w:sz w:val="18"/>
                <w:szCs w:val="18"/>
              </w:rPr>
              <w:t xml:space="preserve"> alba</w:t>
            </w:r>
          </w:p>
        </w:tc>
        <w:tc>
          <w:tcPr>
            <w:tcW w:w="495" w:type="pct"/>
            <w:vAlign w:val="center"/>
          </w:tcPr>
          <w:p w14:paraId="4064E4F2"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79AFE6CF"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6C369DA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10A2BD8E" w14:textId="77777777" w:rsidTr="004A53F4">
        <w:trPr>
          <w:trHeight w:val="248"/>
        </w:trPr>
        <w:tc>
          <w:tcPr>
            <w:tcW w:w="337" w:type="pct"/>
            <w:shd w:val="clear" w:color="auto" w:fill="FFF2CC" w:themeFill="accent4" w:themeFillTint="33"/>
            <w:vAlign w:val="center"/>
          </w:tcPr>
          <w:p w14:paraId="3450A1F0"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14615034"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Rudzik</w:t>
            </w:r>
          </w:p>
        </w:tc>
        <w:tc>
          <w:tcPr>
            <w:tcW w:w="1455" w:type="pct"/>
            <w:shd w:val="clear" w:color="auto" w:fill="FFF2CC" w:themeFill="accent4" w:themeFillTint="33"/>
            <w:vAlign w:val="center"/>
          </w:tcPr>
          <w:p w14:paraId="744E9076" w14:textId="77777777" w:rsidR="00884273" w:rsidRPr="000271BE" w:rsidRDefault="00884273" w:rsidP="004A53F4">
            <w:pPr>
              <w:snapToGrid w:val="0"/>
              <w:spacing w:before="0"/>
              <w:jc w:val="center"/>
              <w:rPr>
                <w:rFonts w:ascii="Times New Roman" w:hAnsi="Times New Roman" w:cs="Times New Roman"/>
                <w:i/>
                <w:iCs/>
                <w:color w:val="000000"/>
                <w:sz w:val="18"/>
                <w:szCs w:val="18"/>
              </w:rPr>
            </w:pPr>
            <w:proofErr w:type="spellStart"/>
            <w:r w:rsidRPr="000271BE">
              <w:rPr>
                <w:rFonts w:ascii="Times New Roman" w:hAnsi="Times New Roman" w:cs="Times New Roman"/>
                <w:i/>
                <w:iCs/>
                <w:color w:val="000000"/>
                <w:sz w:val="18"/>
                <w:szCs w:val="18"/>
              </w:rPr>
              <w:t>Erithacus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rubecula</w:t>
            </w:r>
            <w:proofErr w:type="spellEnd"/>
          </w:p>
        </w:tc>
        <w:tc>
          <w:tcPr>
            <w:tcW w:w="495" w:type="pct"/>
            <w:shd w:val="clear" w:color="auto" w:fill="FFF2CC" w:themeFill="accent4" w:themeFillTint="33"/>
            <w:vAlign w:val="center"/>
          </w:tcPr>
          <w:p w14:paraId="0508FA34"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44734FC4"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shd w:val="clear" w:color="auto" w:fill="FFF2CC" w:themeFill="accent4" w:themeFillTint="33"/>
            <w:vAlign w:val="center"/>
          </w:tcPr>
          <w:p w14:paraId="16C7F8DC"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1BCFFED9" w14:textId="77777777" w:rsidTr="004A53F4">
        <w:trPr>
          <w:trHeight w:val="248"/>
        </w:trPr>
        <w:tc>
          <w:tcPr>
            <w:tcW w:w="337" w:type="pct"/>
            <w:vAlign w:val="center"/>
          </w:tcPr>
          <w:p w14:paraId="4E4EBBD0"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3D88027D"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Sierpówka</w:t>
            </w:r>
          </w:p>
        </w:tc>
        <w:tc>
          <w:tcPr>
            <w:tcW w:w="1455" w:type="pct"/>
            <w:vAlign w:val="center"/>
          </w:tcPr>
          <w:p w14:paraId="25D44CC7"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Streptopelia</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decaocto</w:t>
            </w:r>
            <w:proofErr w:type="spellEnd"/>
          </w:p>
        </w:tc>
        <w:tc>
          <w:tcPr>
            <w:tcW w:w="495" w:type="pct"/>
            <w:vAlign w:val="center"/>
          </w:tcPr>
          <w:p w14:paraId="5C924030"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71B55FBB"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56267128"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6117F921" w14:textId="77777777" w:rsidTr="004A53F4">
        <w:trPr>
          <w:trHeight w:val="248"/>
        </w:trPr>
        <w:tc>
          <w:tcPr>
            <w:tcW w:w="337" w:type="pct"/>
            <w:vAlign w:val="center"/>
          </w:tcPr>
          <w:p w14:paraId="15709337"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1ACC6A4B"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Sikora uboga</w:t>
            </w:r>
          </w:p>
        </w:tc>
        <w:tc>
          <w:tcPr>
            <w:tcW w:w="1455" w:type="pct"/>
            <w:vAlign w:val="center"/>
          </w:tcPr>
          <w:p w14:paraId="2F167366"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Poecile</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palustris</w:t>
            </w:r>
            <w:proofErr w:type="spellEnd"/>
          </w:p>
        </w:tc>
        <w:tc>
          <w:tcPr>
            <w:tcW w:w="495" w:type="pct"/>
            <w:vAlign w:val="center"/>
          </w:tcPr>
          <w:p w14:paraId="0B55D3B8"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76A7EE24"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2367D30A"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212E333D" w14:textId="77777777" w:rsidTr="004A53F4">
        <w:trPr>
          <w:trHeight w:val="248"/>
        </w:trPr>
        <w:tc>
          <w:tcPr>
            <w:tcW w:w="337" w:type="pct"/>
            <w:shd w:val="clear" w:color="auto" w:fill="FFF2CC" w:themeFill="accent4" w:themeFillTint="33"/>
            <w:vAlign w:val="center"/>
          </w:tcPr>
          <w:p w14:paraId="6FBD404D"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4A58B798"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Skowronek</w:t>
            </w:r>
          </w:p>
        </w:tc>
        <w:tc>
          <w:tcPr>
            <w:tcW w:w="1455" w:type="pct"/>
            <w:shd w:val="clear" w:color="auto" w:fill="FFF2CC" w:themeFill="accent4" w:themeFillTint="33"/>
            <w:vAlign w:val="center"/>
          </w:tcPr>
          <w:p w14:paraId="4888122B"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Alauda</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arvensis</w:t>
            </w:r>
            <w:proofErr w:type="spellEnd"/>
          </w:p>
        </w:tc>
        <w:tc>
          <w:tcPr>
            <w:tcW w:w="495" w:type="pct"/>
            <w:shd w:val="clear" w:color="auto" w:fill="FFF2CC" w:themeFill="accent4" w:themeFillTint="33"/>
            <w:vAlign w:val="center"/>
          </w:tcPr>
          <w:p w14:paraId="272DCE32"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234C0E1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3</w:t>
            </w:r>
          </w:p>
        </w:tc>
        <w:tc>
          <w:tcPr>
            <w:tcW w:w="1006" w:type="pct"/>
            <w:shd w:val="clear" w:color="auto" w:fill="FFF2CC" w:themeFill="accent4" w:themeFillTint="33"/>
            <w:vAlign w:val="center"/>
          </w:tcPr>
          <w:p w14:paraId="37C52521"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0271BE" w14:paraId="2DAA20A5" w14:textId="77777777" w:rsidTr="004A53F4">
        <w:trPr>
          <w:trHeight w:val="248"/>
        </w:trPr>
        <w:tc>
          <w:tcPr>
            <w:tcW w:w="337" w:type="pct"/>
            <w:vAlign w:val="center"/>
          </w:tcPr>
          <w:p w14:paraId="0470733F"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6901E152"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Sójka</w:t>
            </w:r>
          </w:p>
        </w:tc>
        <w:tc>
          <w:tcPr>
            <w:tcW w:w="1455" w:type="pct"/>
            <w:vAlign w:val="center"/>
          </w:tcPr>
          <w:p w14:paraId="082DF1CA"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Garrulus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glandarius</w:t>
            </w:r>
            <w:proofErr w:type="spellEnd"/>
          </w:p>
        </w:tc>
        <w:tc>
          <w:tcPr>
            <w:tcW w:w="495" w:type="pct"/>
            <w:vAlign w:val="center"/>
          </w:tcPr>
          <w:p w14:paraId="65A1948B"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02CC8140"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7A87252D"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421C0996" w14:textId="77777777" w:rsidTr="004A53F4">
        <w:trPr>
          <w:trHeight w:val="248"/>
        </w:trPr>
        <w:tc>
          <w:tcPr>
            <w:tcW w:w="337" w:type="pct"/>
            <w:vAlign w:val="center"/>
          </w:tcPr>
          <w:p w14:paraId="72B316B5"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5B7B0381"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Sroka</w:t>
            </w:r>
          </w:p>
        </w:tc>
        <w:tc>
          <w:tcPr>
            <w:tcW w:w="1455" w:type="pct"/>
            <w:vAlign w:val="center"/>
          </w:tcPr>
          <w:p w14:paraId="19425F7B" w14:textId="77777777" w:rsidR="00884273" w:rsidRPr="000271BE" w:rsidRDefault="00884273" w:rsidP="004A53F4">
            <w:pPr>
              <w:snapToGrid w:val="0"/>
              <w:spacing w:before="0"/>
              <w:jc w:val="center"/>
              <w:rPr>
                <w:rFonts w:ascii="Times New Roman" w:hAnsi="Times New Roman" w:cs="Times New Roman"/>
                <w:i/>
                <w:color w:val="000000"/>
                <w:sz w:val="18"/>
                <w:szCs w:val="18"/>
              </w:rPr>
            </w:pPr>
            <w:r w:rsidRPr="000271BE">
              <w:rPr>
                <w:rFonts w:ascii="Times New Roman" w:hAnsi="Times New Roman" w:cs="Times New Roman"/>
                <w:i/>
                <w:iCs/>
                <w:color w:val="000000"/>
                <w:sz w:val="18"/>
                <w:szCs w:val="18"/>
              </w:rPr>
              <w:t xml:space="preserve">Pica </w:t>
            </w:r>
            <w:proofErr w:type="spellStart"/>
            <w:r w:rsidRPr="000271BE">
              <w:rPr>
                <w:rFonts w:ascii="Times New Roman" w:hAnsi="Times New Roman" w:cs="Times New Roman"/>
                <w:i/>
                <w:iCs/>
                <w:color w:val="000000"/>
                <w:sz w:val="18"/>
                <w:szCs w:val="18"/>
              </w:rPr>
              <w:t>pica</w:t>
            </w:r>
            <w:proofErr w:type="spellEnd"/>
          </w:p>
        </w:tc>
        <w:tc>
          <w:tcPr>
            <w:tcW w:w="495" w:type="pct"/>
            <w:vAlign w:val="center"/>
          </w:tcPr>
          <w:p w14:paraId="2255AF94"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4C3D7597"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6CD4FDDD"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Ocz</w:t>
            </w:r>
          </w:p>
        </w:tc>
      </w:tr>
      <w:tr w:rsidR="00884273" w:rsidRPr="002737EC" w14:paraId="3F06A51C" w14:textId="77777777" w:rsidTr="004A53F4">
        <w:trPr>
          <w:trHeight w:val="248"/>
        </w:trPr>
        <w:tc>
          <w:tcPr>
            <w:tcW w:w="337" w:type="pct"/>
            <w:shd w:val="clear" w:color="auto" w:fill="FFF2CC" w:themeFill="accent4" w:themeFillTint="33"/>
            <w:vAlign w:val="center"/>
          </w:tcPr>
          <w:p w14:paraId="5E201977"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107DDE2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Szczygieł</w:t>
            </w:r>
          </w:p>
        </w:tc>
        <w:tc>
          <w:tcPr>
            <w:tcW w:w="1455" w:type="pct"/>
            <w:shd w:val="clear" w:color="auto" w:fill="FFF2CC" w:themeFill="accent4" w:themeFillTint="33"/>
            <w:vAlign w:val="center"/>
          </w:tcPr>
          <w:p w14:paraId="47C00B35"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Carduelis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carduelis</w:t>
            </w:r>
            <w:proofErr w:type="spellEnd"/>
          </w:p>
        </w:tc>
        <w:tc>
          <w:tcPr>
            <w:tcW w:w="495" w:type="pct"/>
            <w:shd w:val="clear" w:color="auto" w:fill="FFF2CC" w:themeFill="accent4" w:themeFillTint="33"/>
            <w:vAlign w:val="center"/>
          </w:tcPr>
          <w:p w14:paraId="2D7ABAF5"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58632683"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shd w:val="clear" w:color="auto" w:fill="FFF2CC" w:themeFill="accent4" w:themeFillTint="33"/>
            <w:vAlign w:val="center"/>
          </w:tcPr>
          <w:p w14:paraId="6EC963CD"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50483AC3" w14:textId="77777777" w:rsidTr="004A53F4">
        <w:trPr>
          <w:trHeight w:val="248"/>
        </w:trPr>
        <w:tc>
          <w:tcPr>
            <w:tcW w:w="337" w:type="pct"/>
            <w:shd w:val="clear" w:color="auto" w:fill="FFF2CC" w:themeFill="accent4" w:themeFillTint="33"/>
            <w:vAlign w:val="center"/>
          </w:tcPr>
          <w:p w14:paraId="7CF903E7"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7817A1DC"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Szpak</w:t>
            </w:r>
          </w:p>
        </w:tc>
        <w:tc>
          <w:tcPr>
            <w:tcW w:w="1455" w:type="pct"/>
            <w:shd w:val="clear" w:color="auto" w:fill="FFF2CC" w:themeFill="accent4" w:themeFillTint="33"/>
            <w:vAlign w:val="center"/>
          </w:tcPr>
          <w:p w14:paraId="3DA97952"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Sturnus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vulgaris</w:t>
            </w:r>
            <w:proofErr w:type="spellEnd"/>
          </w:p>
        </w:tc>
        <w:tc>
          <w:tcPr>
            <w:tcW w:w="495" w:type="pct"/>
            <w:shd w:val="clear" w:color="auto" w:fill="FFF2CC" w:themeFill="accent4" w:themeFillTint="33"/>
            <w:vAlign w:val="center"/>
          </w:tcPr>
          <w:p w14:paraId="29A01722"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7DA42CBE"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3</w:t>
            </w:r>
          </w:p>
        </w:tc>
        <w:tc>
          <w:tcPr>
            <w:tcW w:w="1006" w:type="pct"/>
            <w:shd w:val="clear" w:color="auto" w:fill="FFF2CC" w:themeFill="accent4" w:themeFillTint="33"/>
            <w:vAlign w:val="center"/>
          </w:tcPr>
          <w:p w14:paraId="1E557A79"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5EF6A7E9" w14:textId="77777777" w:rsidTr="004A53F4">
        <w:trPr>
          <w:trHeight w:val="248"/>
        </w:trPr>
        <w:tc>
          <w:tcPr>
            <w:tcW w:w="337" w:type="pct"/>
            <w:vAlign w:val="center"/>
          </w:tcPr>
          <w:p w14:paraId="7E033DA0"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5D602DD1"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Śmieszka</w:t>
            </w:r>
          </w:p>
        </w:tc>
        <w:tc>
          <w:tcPr>
            <w:tcW w:w="1455" w:type="pct"/>
            <w:vAlign w:val="center"/>
          </w:tcPr>
          <w:p w14:paraId="4DCA8D28"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Chroicocephalus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ridibundus</w:t>
            </w:r>
            <w:proofErr w:type="spellEnd"/>
          </w:p>
        </w:tc>
        <w:tc>
          <w:tcPr>
            <w:tcW w:w="495" w:type="pct"/>
            <w:vAlign w:val="center"/>
          </w:tcPr>
          <w:p w14:paraId="6E961663"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P</w:t>
            </w:r>
          </w:p>
        </w:tc>
        <w:tc>
          <w:tcPr>
            <w:tcW w:w="485" w:type="pct"/>
            <w:vAlign w:val="center"/>
          </w:tcPr>
          <w:p w14:paraId="0EE5D286"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21CA0A37"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3EE2C929" w14:textId="77777777" w:rsidTr="004A53F4">
        <w:trPr>
          <w:trHeight w:val="248"/>
        </w:trPr>
        <w:tc>
          <w:tcPr>
            <w:tcW w:w="337" w:type="pct"/>
            <w:shd w:val="clear" w:color="auto" w:fill="FFF2CC" w:themeFill="accent4" w:themeFillTint="33"/>
            <w:vAlign w:val="center"/>
          </w:tcPr>
          <w:p w14:paraId="37947DDF"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shd w:val="clear" w:color="auto" w:fill="FFF2CC" w:themeFill="accent4" w:themeFillTint="33"/>
            <w:vAlign w:val="center"/>
          </w:tcPr>
          <w:p w14:paraId="56ADA0E3"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Śpiewak</w:t>
            </w:r>
          </w:p>
        </w:tc>
        <w:tc>
          <w:tcPr>
            <w:tcW w:w="1455" w:type="pct"/>
            <w:shd w:val="clear" w:color="auto" w:fill="FFF2CC" w:themeFill="accent4" w:themeFillTint="33"/>
            <w:vAlign w:val="center"/>
          </w:tcPr>
          <w:p w14:paraId="5E020C3D"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Turdus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philomelos</w:t>
            </w:r>
            <w:proofErr w:type="spellEnd"/>
          </w:p>
        </w:tc>
        <w:tc>
          <w:tcPr>
            <w:tcW w:w="495" w:type="pct"/>
            <w:shd w:val="clear" w:color="auto" w:fill="FFF2CC" w:themeFill="accent4" w:themeFillTint="33"/>
            <w:vAlign w:val="center"/>
          </w:tcPr>
          <w:p w14:paraId="0F9C6FF5"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L</w:t>
            </w:r>
          </w:p>
        </w:tc>
        <w:tc>
          <w:tcPr>
            <w:tcW w:w="485" w:type="pct"/>
            <w:shd w:val="clear" w:color="auto" w:fill="FFF2CC" w:themeFill="accent4" w:themeFillTint="33"/>
            <w:vAlign w:val="center"/>
          </w:tcPr>
          <w:p w14:paraId="7F7FBDC7"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shd w:val="clear" w:color="auto" w:fill="FFF2CC" w:themeFill="accent4" w:themeFillTint="33"/>
            <w:vAlign w:val="center"/>
          </w:tcPr>
          <w:p w14:paraId="62A068D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11166D7C" w14:textId="77777777" w:rsidTr="004A53F4">
        <w:trPr>
          <w:trHeight w:val="248"/>
        </w:trPr>
        <w:tc>
          <w:tcPr>
            <w:tcW w:w="337" w:type="pct"/>
            <w:vAlign w:val="center"/>
          </w:tcPr>
          <w:p w14:paraId="1D4C078F"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08CAAE60"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Świergotek drzewny</w:t>
            </w:r>
          </w:p>
        </w:tc>
        <w:tc>
          <w:tcPr>
            <w:tcW w:w="1455" w:type="pct"/>
            <w:vAlign w:val="center"/>
          </w:tcPr>
          <w:p w14:paraId="62905FE8"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Anthus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trivialis</w:t>
            </w:r>
            <w:proofErr w:type="spellEnd"/>
          </w:p>
        </w:tc>
        <w:tc>
          <w:tcPr>
            <w:tcW w:w="495" w:type="pct"/>
            <w:vAlign w:val="center"/>
          </w:tcPr>
          <w:p w14:paraId="57BC289D"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686EE700"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3</w:t>
            </w:r>
          </w:p>
        </w:tc>
        <w:tc>
          <w:tcPr>
            <w:tcW w:w="1006" w:type="pct"/>
            <w:vAlign w:val="center"/>
          </w:tcPr>
          <w:p w14:paraId="01A0CE49"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064F408A" w14:textId="77777777" w:rsidTr="004A53F4">
        <w:trPr>
          <w:trHeight w:val="248"/>
        </w:trPr>
        <w:tc>
          <w:tcPr>
            <w:tcW w:w="337" w:type="pct"/>
            <w:vAlign w:val="center"/>
          </w:tcPr>
          <w:p w14:paraId="0858CB97"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51871D12"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Wrona siwa</w:t>
            </w:r>
          </w:p>
        </w:tc>
        <w:tc>
          <w:tcPr>
            <w:tcW w:w="1455" w:type="pct"/>
            <w:vAlign w:val="center"/>
          </w:tcPr>
          <w:p w14:paraId="477324BD"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Corvus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cornix</w:t>
            </w:r>
            <w:proofErr w:type="spellEnd"/>
          </w:p>
        </w:tc>
        <w:tc>
          <w:tcPr>
            <w:tcW w:w="495" w:type="pct"/>
            <w:vAlign w:val="center"/>
          </w:tcPr>
          <w:p w14:paraId="27554166"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0CBABEA0"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732FA80F"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Ocz</w:t>
            </w:r>
          </w:p>
        </w:tc>
      </w:tr>
      <w:tr w:rsidR="00884273" w:rsidRPr="002737EC" w14:paraId="0D3C6B6A" w14:textId="77777777" w:rsidTr="004A53F4">
        <w:trPr>
          <w:trHeight w:val="248"/>
        </w:trPr>
        <w:tc>
          <w:tcPr>
            <w:tcW w:w="337" w:type="pct"/>
            <w:vAlign w:val="center"/>
          </w:tcPr>
          <w:p w14:paraId="296B8FA1"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1E71CE62"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Zięba</w:t>
            </w:r>
          </w:p>
        </w:tc>
        <w:tc>
          <w:tcPr>
            <w:tcW w:w="1455" w:type="pct"/>
            <w:vAlign w:val="center"/>
          </w:tcPr>
          <w:p w14:paraId="0F07569A"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Fringilla</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coelebs</w:t>
            </w:r>
            <w:proofErr w:type="spellEnd"/>
          </w:p>
        </w:tc>
        <w:tc>
          <w:tcPr>
            <w:tcW w:w="495" w:type="pct"/>
            <w:vAlign w:val="center"/>
          </w:tcPr>
          <w:p w14:paraId="279212FC"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w:t>
            </w:r>
          </w:p>
        </w:tc>
        <w:tc>
          <w:tcPr>
            <w:tcW w:w="485" w:type="pct"/>
            <w:vAlign w:val="center"/>
          </w:tcPr>
          <w:p w14:paraId="29EF1A80"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54D868E1"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OC</w:t>
            </w:r>
          </w:p>
        </w:tc>
      </w:tr>
      <w:tr w:rsidR="00884273" w:rsidRPr="002737EC" w14:paraId="561AF63E" w14:textId="77777777" w:rsidTr="004A53F4">
        <w:trPr>
          <w:trHeight w:val="248"/>
        </w:trPr>
        <w:tc>
          <w:tcPr>
            <w:tcW w:w="337" w:type="pct"/>
            <w:vAlign w:val="center"/>
          </w:tcPr>
          <w:p w14:paraId="61F175A8" w14:textId="77777777" w:rsidR="00884273" w:rsidRPr="000271BE" w:rsidRDefault="00884273">
            <w:pPr>
              <w:pStyle w:val="Akapitzlist"/>
              <w:numPr>
                <w:ilvl w:val="0"/>
                <w:numId w:val="46"/>
              </w:numPr>
              <w:snapToGrid w:val="0"/>
              <w:spacing w:before="0"/>
              <w:ind w:left="0" w:firstLine="0"/>
              <w:jc w:val="center"/>
              <w:rPr>
                <w:rFonts w:ascii="Times New Roman" w:hAnsi="Times New Roman"/>
                <w:color w:val="000000"/>
                <w:sz w:val="18"/>
                <w:szCs w:val="18"/>
              </w:rPr>
            </w:pPr>
          </w:p>
        </w:tc>
        <w:tc>
          <w:tcPr>
            <w:tcW w:w="1222" w:type="pct"/>
            <w:vAlign w:val="center"/>
          </w:tcPr>
          <w:p w14:paraId="073B980F"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Żuraw</w:t>
            </w:r>
          </w:p>
        </w:tc>
        <w:tc>
          <w:tcPr>
            <w:tcW w:w="1455" w:type="pct"/>
            <w:vAlign w:val="center"/>
          </w:tcPr>
          <w:p w14:paraId="14452BC1" w14:textId="77777777" w:rsidR="00884273" w:rsidRPr="000271BE" w:rsidRDefault="00884273" w:rsidP="004A53F4">
            <w:pPr>
              <w:snapToGrid w:val="0"/>
              <w:spacing w:before="0"/>
              <w:jc w:val="center"/>
              <w:rPr>
                <w:rFonts w:ascii="Times New Roman" w:hAnsi="Times New Roman" w:cs="Times New Roman"/>
                <w:i/>
                <w:color w:val="000000"/>
                <w:sz w:val="18"/>
                <w:szCs w:val="18"/>
              </w:rPr>
            </w:pPr>
            <w:proofErr w:type="spellStart"/>
            <w:r w:rsidRPr="000271BE">
              <w:rPr>
                <w:rFonts w:ascii="Times New Roman" w:hAnsi="Times New Roman" w:cs="Times New Roman"/>
                <w:i/>
                <w:iCs/>
                <w:color w:val="000000"/>
                <w:sz w:val="18"/>
                <w:szCs w:val="18"/>
              </w:rPr>
              <w:t>Grus</w:t>
            </w:r>
            <w:proofErr w:type="spellEnd"/>
            <w:r w:rsidRPr="000271BE">
              <w:rPr>
                <w:rFonts w:ascii="Times New Roman" w:hAnsi="Times New Roman" w:cs="Times New Roman"/>
                <w:i/>
                <w:iCs/>
                <w:color w:val="000000"/>
                <w:sz w:val="18"/>
                <w:szCs w:val="18"/>
              </w:rPr>
              <w:t xml:space="preserve"> </w:t>
            </w:r>
            <w:proofErr w:type="spellStart"/>
            <w:r w:rsidRPr="000271BE">
              <w:rPr>
                <w:rFonts w:ascii="Times New Roman" w:hAnsi="Times New Roman" w:cs="Times New Roman"/>
                <w:i/>
                <w:iCs/>
                <w:color w:val="000000"/>
                <w:sz w:val="18"/>
                <w:szCs w:val="18"/>
              </w:rPr>
              <w:t>grus</w:t>
            </w:r>
            <w:proofErr w:type="spellEnd"/>
          </w:p>
        </w:tc>
        <w:tc>
          <w:tcPr>
            <w:tcW w:w="495" w:type="pct"/>
            <w:vAlign w:val="center"/>
          </w:tcPr>
          <w:p w14:paraId="3CAC3659"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P</w:t>
            </w:r>
          </w:p>
        </w:tc>
        <w:tc>
          <w:tcPr>
            <w:tcW w:w="485" w:type="pct"/>
            <w:vAlign w:val="center"/>
          </w:tcPr>
          <w:p w14:paraId="35ADC6C1" w14:textId="77777777" w:rsidR="00884273" w:rsidRPr="000271BE" w:rsidRDefault="00884273" w:rsidP="004A53F4">
            <w:pPr>
              <w:snapToGrid w:val="0"/>
              <w:spacing w:before="0"/>
              <w:jc w:val="center"/>
              <w:rPr>
                <w:rFonts w:ascii="Times New Roman" w:hAnsi="Times New Roman" w:cs="Times New Roman"/>
                <w:color w:val="000000"/>
                <w:sz w:val="18"/>
                <w:szCs w:val="18"/>
              </w:rPr>
            </w:pPr>
          </w:p>
        </w:tc>
        <w:tc>
          <w:tcPr>
            <w:tcW w:w="1006" w:type="pct"/>
            <w:vAlign w:val="center"/>
          </w:tcPr>
          <w:p w14:paraId="66AEAC75" w14:textId="77777777" w:rsidR="00884273" w:rsidRPr="000271BE" w:rsidRDefault="00884273" w:rsidP="004A53F4">
            <w:pPr>
              <w:snapToGrid w:val="0"/>
              <w:spacing w:before="0"/>
              <w:jc w:val="center"/>
              <w:rPr>
                <w:rFonts w:ascii="Times New Roman" w:hAnsi="Times New Roman" w:cs="Times New Roman"/>
                <w:color w:val="000000"/>
                <w:sz w:val="18"/>
                <w:szCs w:val="18"/>
              </w:rPr>
            </w:pPr>
            <w:r w:rsidRPr="000271BE">
              <w:rPr>
                <w:rFonts w:ascii="Times New Roman" w:hAnsi="Times New Roman" w:cs="Times New Roman"/>
                <w:color w:val="000000"/>
                <w:sz w:val="18"/>
                <w:szCs w:val="18"/>
              </w:rPr>
              <w:t xml:space="preserve">OC, </w:t>
            </w:r>
            <w:r w:rsidRPr="000271BE">
              <w:rPr>
                <w:rFonts w:ascii="Times New Roman" w:hAnsi="Times New Roman" w:cs="Times New Roman"/>
                <w:color w:val="FF0000"/>
                <w:sz w:val="18"/>
                <w:szCs w:val="18"/>
              </w:rPr>
              <w:t>X</w:t>
            </w:r>
          </w:p>
        </w:tc>
      </w:tr>
    </w:tbl>
    <w:bookmarkEnd w:id="102"/>
    <w:p w14:paraId="0783576C" w14:textId="3CA9FEA1" w:rsidR="003A04AE" w:rsidRPr="00E37B8C" w:rsidRDefault="003A04AE" w:rsidP="00186F01">
      <w:pPr>
        <w:spacing w:after="360"/>
        <w:ind w:left="221" w:hanging="221"/>
        <w:contextualSpacing/>
        <w:rPr>
          <w:rFonts w:ascii="Times New Roman" w:eastAsia="Calibri" w:hAnsi="Times New Roman" w:cs="Times New Roman"/>
          <w:sz w:val="18"/>
          <w:szCs w:val="18"/>
          <w:lang w:eastAsia="fr-FR"/>
        </w:rPr>
      </w:pPr>
      <w:r w:rsidRPr="00E37B8C">
        <w:rPr>
          <w:rFonts w:ascii="Times New Roman" w:eastAsia="Calibri" w:hAnsi="Times New Roman" w:cs="Times New Roman"/>
          <w:sz w:val="18"/>
          <w:szCs w:val="18"/>
          <w:lang w:eastAsia="fr-FR"/>
        </w:rPr>
        <w:t>„status” – typ obserwacji i stwierdzona kategoria lęgowości gatunku na terenie planowanej inwestycji lub terenie otaczającym:</w:t>
      </w:r>
      <w:r w:rsidRPr="00E37B8C">
        <w:rPr>
          <w:rFonts w:ascii="Times New Roman" w:eastAsia="Calibri" w:hAnsi="Times New Roman" w:cs="Times New Roman"/>
          <w:sz w:val="18"/>
          <w:szCs w:val="18"/>
          <w:lang w:eastAsia="fr-FR"/>
        </w:rPr>
        <w:br/>
        <w:t xml:space="preserve">(L – gatunek lęgowy, PL – gatunek prawdopodobnie lęgowy, P – gatunek </w:t>
      </w:r>
      <w:proofErr w:type="spellStart"/>
      <w:r w:rsidRPr="00E37B8C">
        <w:rPr>
          <w:rFonts w:ascii="Times New Roman" w:eastAsia="Calibri" w:hAnsi="Times New Roman" w:cs="Times New Roman"/>
          <w:sz w:val="18"/>
          <w:szCs w:val="18"/>
          <w:lang w:eastAsia="fr-FR"/>
        </w:rPr>
        <w:t>nielęgowy</w:t>
      </w:r>
      <w:proofErr w:type="spellEnd"/>
      <w:r w:rsidRPr="00E37B8C">
        <w:rPr>
          <w:rFonts w:ascii="Times New Roman" w:eastAsia="Calibri" w:hAnsi="Times New Roman" w:cs="Times New Roman"/>
          <w:sz w:val="18"/>
          <w:szCs w:val="18"/>
          <w:lang w:eastAsia="fr-FR"/>
        </w:rPr>
        <w:t xml:space="preserve"> obserwowany w czasie przelotów, </w:t>
      </w:r>
      <w:r w:rsidR="00F6258A" w:rsidRPr="00E37B8C">
        <w:rPr>
          <w:rFonts w:ascii="Times New Roman" w:eastAsia="Calibri" w:hAnsi="Times New Roman" w:cs="Times New Roman"/>
          <w:sz w:val="18"/>
          <w:szCs w:val="18"/>
          <w:lang w:eastAsia="fr-FR"/>
        </w:rPr>
        <w:br/>
      </w:r>
      <w:r w:rsidRPr="00E37B8C">
        <w:rPr>
          <w:rFonts w:ascii="Times New Roman" w:eastAsia="Calibri" w:hAnsi="Times New Roman" w:cs="Times New Roman"/>
          <w:sz w:val="18"/>
          <w:szCs w:val="18"/>
          <w:lang w:eastAsia="fr-FR"/>
        </w:rPr>
        <w:t>Ż – gatunek żerujący na badanym terenie, Z – gatunek zimujący),</w:t>
      </w:r>
    </w:p>
    <w:p w14:paraId="54BD8281" w14:textId="77777777" w:rsidR="003A04AE" w:rsidRPr="00E37B8C" w:rsidRDefault="003A04AE" w:rsidP="00186F01">
      <w:pPr>
        <w:spacing w:after="360"/>
        <w:ind w:left="221" w:hanging="221"/>
        <w:contextualSpacing/>
        <w:rPr>
          <w:rFonts w:ascii="Times New Roman" w:eastAsia="Calibri" w:hAnsi="Times New Roman" w:cs="Times New Roman"/>
          <w:sz w:val="18"/>
          <w:szCs w:val="18"/>
          <w:lang w:eastAsia="fr-FR"/>
        </w:rPr>
      </w:pPr>
      <w:r w:rsidRPr="00E37B8C">
        <w:rPr>
          <w:rFonts w:ascii="Times New Roman" w:eastAsia="Calibri" w:hAnsi="Times New Roman" w:cs="Times New Roman"/>
          <w:sz w:val="18"/>
          <w:szCs w:val="18"/>
          <w:lang w:eastAsia="fr-FR"/>
        </w:rPr>
        <w:t>„OC” – gatunek objęty ochroną ścisłą</w:t>
      </w:r>
    </w:p>
    <w:p w14:paraId="05447884" w14:textId="77777777" w:rsidR="003A04AE" w:rsidRPr="00E37B8C" w:rsidRDefault="003A04AE" w:rsidP="00186F01">
      <w:pPr>
        <w:spacing w:after="360"/>
        <w:ind w:left="221" w:hanging="221"/>
        <w:contextualSpacing/>
        <w:rPr>
          <w:rFonts w:ascii="Times New Roman" w:eastAsia="Calibri" w:hAnsi="Times New Roman" w:cs="Times New Roman"/>
          <w:sz w:val="18"/>
          <w:szCs w:val="18"/>
          <w:lang w:eastAsia="fr-FR"/>
        </w:rPr>
      </w:pPr>
      <w:r w:rsidRPr="00E37B8C">
        <w:rPr>
          <w:rFonts w:ascii="Times New Roman" w:eastAsia="Calibri" w:hAnsi="Times New Roman" w:cs="Times New Roman"/>
          <w:sz w:val="18"/>
          <w:szCs w:val="18"/>
          <w:lang w:eastAsia="fr-FR"/>
        </w:rPr>
        <w:t>„Ocz” – gatunek objęty ochroną częściową</w:t>
      </w:r>
    </w:p>
    <w:p w14:paraId="2ED017C7" w14:textId="77777777" w:rsidR="003A04AE" w:rsidRPr="00E37B8C" w:rsidRDefault="003A04AE" w:rsidP="00186F01">
      <w:pPr>
        <w:spacing w:after="360"/>
        <w:ind w:left="221" w:hanging="221"/>
        <w:contextualSpacing/>
        <w:rPr>
          <w:rFonts w:ascii="Times New Roman" w:eastAsia="Calibri" w:hAnsi="Times New Roman" w:cs="Times New Roman"/>
          <w:sz w:val="18"/>
          <w:szCs w:val="18"/>
          <w:lang w:eastAsia="fr-FR"/>
        </w:rPr>
      </w:pPr>
      <w:r w:rsidRPr="00E37B8C">
        <w:rPr>
          <w:rFonts w:ascii="Times New Roman" w:eastAsia="Calibri" w:hAnsi="Times New Roman" w:cs="Times New Roman"/>
          <w:sz w:val="18"/>
          <w:szCs w:val="18"/>
          <w:lang w:eastAsia="fr-FR"/>
        </w:rPr>
        <w:t>„X” –gatunek wyszczególniony w I Załączniku Dyrektywy Ptasiej (Dyrektywa 79/409/EWG),</w:t>
      </w:r>
    </w:p>
    <w:p w14:paraId="002CED23" w14:textId="77777777" w:rsidR="003A04AE" w:rsidRPr="00E37B8C" w:rsidRDefault="003A04AE" w:rsidP="00186F01">
      <w:pPr>
        <w:spacing w:after="360"/>
        <w:ind w:left="221" w:hanging="221"/>
        <w:contextualSpacing/>
        <w:rPr>
          <w:rFonts w:ascii="Times New Roman" w:eastAsia="Calibri" w:hAnsi="Times New Roman" w:cs="Times New Roman"/>
          <w:sz w:val="18"/>
          <w:szCs w:val="18"/>
          <w:lang w:eastAsia="fr-FR"/>
        </w:rPr>
      </w:pPr>
      <w:r w:rsidRPr="00E37B8C">
        <w:rPr>
          <w:rFonts w:ascii="Times New Roman" w:eastAsia="Calibri" w:hAnsi="Times New Roman" w:cs="Times New Roman"/>
          <w:sz w:val="18"/>
          <w:szCs w:val="18"/>
          <w:lang w:eastAsia="fr-FR"/>
        </w:rPr>
        <w:t>„Ł” – gatunek łowny</w:t>
      </w:r>
    </w:p>
    <w:p w14:paraId="569201E6" w14:textId="77777777" w:rsidR="003A04AE" w:rsidRPr="00E37B8C" w:rsidRDefault="003A04AE" w:rsidP="00186F01">
      <w:pPr>
        <w:spacing w:after="360"/>
        <w:ind w:left="221" w:hanging="221"/>
        <w:contextualSpacing/>
        <w:rPr>
          <w:rFonts w:ascii="Times New Roman" w:eastAsia="Calibri" w:hAnsi="Times New Roman" w:cs="Times New Roman"/>
          <w:sz w:val="18"/>
          <w:szCs w:val="18"/>
          <w:lang w:eastAsia="fr-FR"/>
        </w:rPr>
      </w:pPr>
      <w:r w:rsidRPr="00E37B8C">
        <w:rPr>
          <w:rFonts w:ascii="Times New Roman" w:eastAsia="Calibri" w:hAnsi="Times New Roman" w:cs="Times New Roman"/>
          <w:sz w:val="18"/>
          <w:szCs w:val="18"/>
          <w:lang w:eastAsia="fr-FR"/>
        </w:rPr>
        <w:t xml:space="preserve">„SPEC”- gatunek o szczególnym znaczeniu dla wspólnoty (na podst.: </w:t>
      </w:r>
      <w:proofErr w:type="spellStart"/>
      <w:r w:rsidRPr="00E37B8C">
        <w:rPr>
          <w:rFonts w:ascii="Times New Roman" w:eastAsia="Calibri" w:hAnsi="Times New Roman" w:cs="Times New Roman"/>
          <w:sz w:val="18"/>
          <w:szCs w:val="18"/>
          <w:lang w:eastAsia="fr-FR"/>
        </w:rPr>
        <w:t>Birdlife</w:t>
      </w:r>
      <w:proofErr w:type="spellEnd"/>
      <w:r w:rsidRPr="00E37B8C">
        <w:rPr>
          <w:rFonts w:ascii="Times New Roman" w:eastAsia="Calibri" w:hAnsi="Times New Roman" w:cs="Times New Roman"/>
          <w:sz w:val="18"/>
          <w:szCs w:val="18"/>
          <w:lang w:eastAsia="fr-FR"/>
        </w:rPr>
        <w:t xml:space="preserve"> International 2017):</w:t>
      </w:r>
    </w:p>
    <w:p w14:paraId="3A5FB883" w14:textId="77777777" w:rsidR="003A04AE" w:rsidRPr="00E37B8C" w:rsidRDefault="003A04AE" w:rsidP="00186F01">
      <w:pPr>
        <w:spacing w:after="360"/>
        <w:ind w:left="221" w:hanging="221"/>
        <w:contextualSpacing/>
        <w:rPr>
          <w:rFonts w:ascii="Times New Roman" w:eastAsia="Calibri" w:hAnsi="Times New Roman" w:cs="Times New Roman"/>
          <w:sz w:val="18"/>
          <w:szCs w:val="18"/>
          <w:lang w:eastAsia="fr-FR"/>
        </w:rPr>
      </w:pPr>
      <w:r w:rsidRPr="00E37B8C">
        <w:rPr>
          <w:rFonts w:ascii="Times New Roman" w:eastAsia="Calibri" w:hAnsi="Times New Roman" w:cs="Times New Roman"/>
          <w:sz w:val="18"/>
          <w:szCs w:val="18"/>
          <w:lang w:eastAsia="fr-FR"/>
        </w:rPr>
        <w:t>SPEC 1 – gatunek zagrożony w skali globalnej</w:t>
      </w:r>
    </w:p>
    <w:p w14:paraId="0536474B" w14:textId="77777777" w:rsidR="003A04AE" w:rsidRPr="00E37B8C" w:rsidRDefault="003A04AE" w:rsidP="00186F01">
      <w:pPr>
        <w:spacing w:after="360"/>
        <w:ind w:left="221" w:hanging="221"/>
        <w:contextualSpacing/>
        <w:rPr>
          <w:rFonts w:ascii="Times New Roman" w:eastAsia="Calibri" w:hAnsi="Times New Roman" w:cs="Times New Roman"/>
          <w:sz w:val="18"/>
          <w:szCs w:val="18"/>
          <w:lang w:eastAsia="fr-FR"/>
        </w:rPr>
      </w:pPr>
      <w:r w:rsidRPr="00E37B8C">
        <w:rPr>
          <w:rFonts w:ascii="Times New Roman" w:eastAsia="Calibri" w:hAnsi="Times New Roman" w:cs="Times New Roman"/>
          <w:sz w:val="18"/>
          <w:szCs w:val="18"/>
          <w:lang w:eastAsia="fr-FR"/>
        </w:rPr>
        <w:t>SPEC 2 – gatunek globalnie niezagrożony, którego populacja lub zasięg skoncentrowany jest w Europie, posiadający w Europie niekorzystny status ochrony</w:t>
      </w:r>
    </w:p>
    <w:p w14:paraId="0E59C996" w14:textId="14FF5218" w:rsidR="003A04AE" w:rsidRPr="00E37B8C" w:rsidRDefault="003A04AE" w:rsidP="002737EC">
      <w:pPr>
        <w:spacing w:after="120"/>
        <w:ind w:left="221" w:hanging="221"/>
        <w:contextualSpacing/>
        <w:rPr>
          <w:rFonts w:ascii="Times New Roman" w:eastAsia="Calibri" w:hAnsi="Times New Roman" w:cs="Times New Roman"/>
          <w:sz w:val="18"/>
          <w:szCs w:val="18"/>
          <w:lang w:eastAsia="fr-FR"/>
        </w:rPr>
      </w:pPr>
      <w:r w:rsidRPr="00E37B8C">
        <w:rPr>
          <w:rFonts w:ascii="Times New Roman" w:eastAsia="Calibri" w:hAnsi="Times New Roman" w:cs="Times New Roman"/>
          <w:sz w:val="18"/>
          <w:szCs w:val="18"/>
          <w:lang w:eastAsia="fr-FR"/>
        </w:rPr>
        <w:t>SPEC 3 – gatunek globalnie niezagrożony, którego populacja lub zasięg nie są skoncentrowane w Europie, posiadający w</w:t>
      </w:r>
      <w:r w:rsidR="00F6258A" w:rsidRPr="00E37B8C">
        <w:rPr>
          <w:rFonts w:ascii="Times New Roman" w:eastAsia="Calibri" w:hAnsi="Times New Roman" w:cs="Times New Roman"/>
          <w:sz w:val="18"/>
          <w:szCs w:val="18"/>
          <w:lang w:eastAsia="fr-FR"/>
        </w:rPr>
        <w:t> </w:t>
      </w:r>
      <w:r w:rsidRPr="00E37B8C">
        <w:rPr>
          <w:rFonts w:ascii="Times New Roman" w:eastAsia="Calibri" w:hAnsi="Times New Roman" w:cs="Times New Roman"/>
          <w:sz w:val="18"/>
          <w:szCs w:val="18"/>
          <w:lang w:eastAsia="fr-FR"/>
        </w:rPr>
        <w:t>Europie niekorzystny status ochrony</w:t>
      </w:r>
    </w:p>
    <w:p w14:paraId="763688AC" w14:textId="71677344" w:rsidR="003A04AE" w:rsidRPr="00E37B8C" w:rsidRDefault="003A04AE" w:rsidP="00937CE8">
      <w:pPr>
        <w:pStyle w:val="tekstzwyky"/>
        <w:spacing w:line="240" w:lineRule="auto"/>
        <w:rPr>
          <w:rFonts w:ascii="Times New Roman" w:hAnsi="Times New Roman"/>
          <w:sz w:val="22"/>
          <w:szCs w:val="22"/>
        </w:rPr>
      </w:pPr>
      <w:r w:rsidRPr="00E37B8C">
        <w:rPr>
          <w:rFonts w:ascii="Times New Roman" w:hAnsi="Times New Roman"/>
          <w:sz w:val="22"/>
          <w:szCs w:val="22"/>
        </w:rPr>
        <w:t>Przedstawiciele gatunków lęgowych żerowali w badanym buforze ze zmienną regularnością. Należy mieć także na uwadze, że część obserwowanych przedstawicieli gatunków o statusie lęgowym, gnieździła się poza buforem badań, wykorzystując go jedynie jako żerowisko, dodatkowo część obserwacji dotyczyła osobników migrujących. Pozostałe gatunki to głównie ptaki obserwowane podczas żerowania lub na przelotach w różnych kierunkach nad obszarem badań, zarówno w czasie sezonu lęgowego (gatunki gniazdujące w niedalekiej odległości od przedmiotowego terenu) jak i w okresie migracji, często gniazdujące w znacznym oddaleniu od przedmiotowego terenu wykorzystywała przestrzeń powietrzną nad badanym terenem jako żerowisko.</w:t>
      </w:r>
    </w:p>
    <w:p w14:paraId="3435B23D" w14:textId="76325A6D" w:rsidR="00937CE8" w:rsidRPr="00E37B8C" w:rsidRDefault="00937CE8" w:rsidP="00937CE8">
      <w:pPr>
        <w:pStyle w:val="tekstzwyky"/>
        <w:spacing w:line="240" w:lineRule="auto"/>
        <w:rPr>
          <w:rFonts w:ascii="Times New Roman" w:hAnsi="Times New Roman"/>
          <w:sz w:val="22"/>
          <w:szCs w:val="22"/>
        </w:rPr>
      </w:pPr>
      <w:r w:rsidRPr="00E37B8C">
        <w:rPr>
          <w:rFonts w:ascii="Times New Roman" w:hAnsi="Times New Roman"/>
          <w:sz w:val="22"/>
          <w:szCs w:val="22"/>
        </w:rPr>
        <w:t xml:space="preserve">Większość stwierdzonych ptaków należy do gatunków pospolitych, rozpowszechnionych na terenie całego kraju, najczęściej osiągających duże liczebności. W tej grupie znajdują się również ptaki wykazujące szeroki zakres tolerancji na niekorzystne warunki siedliskowe, takie jak wysoki poziom hałasu, czy stała obecność człowieka i sąsiedztwo infrastruktury drogowej czy budowlanej. Są to tzw. gatunki synantropijne, przystosowane do życia w środowisku o wysokim stopniu antropopresji np. kopciuszek </w:t>
      </w:r>
      <w:r w:rsidRPr="00E37B8C">
        <w:rPr>
          <w:rFonts w:ascii="Times New Roman" w:hAnsi="Times New Roman"/>
          <w:i/>
          <w:iCs/>
          <w:sz w:val="22"/>
          <w:szCs w:val="22"/>
        </w:rPr>
        <w:t xml:space="preserve">P. </w:t>
      </w:r>
      <w:proofErr w:type="spellStart"/>
      <w:r w:rsidRPr="00E37B8C">
        <w:rPr>
          <w:rFonts w:ascii="Times New Roman" w:hAnsi="Times New Roman"/>
          <w:i/>
          <w:iCs/>
          <w:sz w:val="22"/>
          <w:szCs w:val="22"/>
        </w:rPr>
        <w:t>ochruros</w:t>
      </w:r>
      <w:proofErr w:type="spellEnd"/>
      <w:r w:rsidRPr="00E37B8C">
        <w:rPr>
          <w:rFonts w:ascii="Times New Roman" w:hAnsi="Times New Roman"/>
          <w:i/>
          <w:iCs/>
          <w:sz w:val="22"/>
          <w:szCs w:val="22"/>
        </w:rPr>
        <w:t xml:space="preserve">, </w:t>
      </w:r>
      <w:r w:rsidRPr="00E37B8C">
        <w:rPr>
          <w:rFonts w:ascii="Times New Roman" w:hAnsi="Times New Roman"/>
          <w:sz w:val="22"/>
          <w:szCs w:val="22"/>
        </w:rPr>
        <w:t xml:space="preserve">modraszka </w:t>
      </w:r>
      <w:r w:rsidRPr="00E37B8C">
        <w:rPr>
          <w:rFonts w:ascii="Times New Roman" w:hAnsi="Times New Roman"/>
          <w:i/>
          <w:iCs/>
          <w:sz w:val="22"/>
          <w:szCs w:val="22"/>
        </w:rPr>
        <w:t xml:space="preserve">C. </w:t>
      </w:r>
      <w:proofErr w:type="spellStart"/>
      <w:r w:rsidRPr="00E37B8C">
        <w:rPr>
          <w:rFonts w:ascii="Times New Roman" w:hAnsi="Times New Roman"/>
          <w:i/>
          <w:iCs/>
          <w:sz w:val="22"/>
          <w:szCs w:val="22"/>
        </w:rPr>
        <w:t>caeruleus</w:t>
      </w:r>
      <w:proofErr w:type="spellEnd"/>
      <w:r w:rsidRPr="00E37B8C">
        <w:rPr>
          <w:rFonts w:ascii="Times New Roman" w:hAnsi="Times New Roman"/>
          <w:sz w:val="22"/>
          <w:szCs w:val="22"/>
        </w:rPr>
        <w:t xml:space="preserve">, bogatka </w:t>
      </w:r>
      <w:r w:rsidRPr="00E37B8C">
        <w:rPr>
          <w:rFonts w:ascii="Times New Roman" w:hAnsi="Times New Roman"/>
          <w:i/>
          <w:iCs/>
          <w:sz w:val="22"/>
          <w:szCs w:val="22"/>
        </w:rPr>
        <w:t>P. major</w:t>
      </w:r>
      <w:r w:rsidRPr="00E37B8C">
        <w:rPr>
          <w:rFonts w:ascii="Times New Roman" w:hAnsi="Times New Roman"/>
          <w:sz w:val="22"/>
          <w:szCs w:val="22"/>
        </w:rPr>
        <w:t xml:space="preserve">, kos </w:t>
      </w:r>
      <w:r w:rsidRPr="00E37B8C">
        <w:rPr>
          <w:rFonts w:ascii="Times New Roman" w:hAnsi="Times New Roman"/>
          <w:i/>
          <w:iCs/>
          <w:sz w:val="22"/>
          <w:szCs w:val="22"/>
        </w:rPr>
        <w:t xml:space="preserve">T. </w:t>
      </w:r>
      <w:proofErr w:type="spellStart"/>
      <w:r w:rsidRPr="00E37B8C">
        <w:rPr>
          <w:rFonts w:ascii="Times New Roman" w:hAnsi="Times New Roman"/>
          <w:i/>
          <w:iCs/>
          <w:sz w:val="22"/>
          <w:szCs w:val="22"/>
        </w:rPr>
        <w:t>merula</w:t>
      </w:r>
      <w:proofErr w:type="spellEnd"/>
      <w:r w:rsidRPr="00E37B8C">
        <w:rPr>
          <w:rFonts w:ascii="Times New Roman" w:hAnsi="Times New Roman"/>
          <w:sz w:val="22"/>
          <w:szCs w:val="22"/>
        </w:rPr>
        <w:t xml:space="preserve"> czy szpak </w:t>
      </w:r>
      <w:r w:rsidRPr="00E37B8C">
        <w:rPr>
          <w:rFonts w:ascii="Times New Roman" w:hAnsi="Times New Roman"/>
          <w:i/>
          <w:iCs/>
          <w:sz w:val="22"/>
          <w:szCs w:val="22"/>
        </w:rPr>
        <w:t>S. </w:t>
      </w:r>
      <w:proofErr w:type="spellStart"/>
      <w:r w:rsidRPr="00E37B8C">
        <w:rPr>
          <w:rFonts w:ascii="Times New Roman" w:hAnsi="Times New Roman"/>
          <w:i/>
          <w:iCs/>
          <w:sz w:val="22"/>
          <w:szCs w:val="22"/>
        </w:rPr>
        <w:t>vulgaris</w:t>
      </w:r>
      <w:proofErr w:type="spellEnd"/>
      <w:r w:rsidRPr="00E37B8C">
        <w:rPr>
          <w:rFonts w:ascii="Times New Roman" w:hAnsi="Times New Roman"/>
          <w:sz w:val="22"/>
          <w:szCs w:val="22"/>
        </w:rPr>
        <w:t xml:space="preserve">. </w:t>
      </w:r>
    </w:p>
    <w:p w14:paraId="0142C2FD" w14:textId="6E68091E" w:rsidR="00937CE8" w:rsidRPr="00E37B8C" w:rsidRDefault="00937CE8" w:rsidP="000271BE">
      <w:pPr>
        <w:pStyle w:val="tekstzwyky"/>
        <w:spacing w:line="240" w:lineRule="auto"/>
        <w:rPr>
          <w:rFonts w:ascii="Times New Roman" w:hAnsi="Times New Roman"/>
          <w:sz w:val="22"/>
          <w:szCs w:val="22"/>
        </w:rPr>
      </w:pPr>
      <w:r w:rsidRPr="00E37B8C">
        <w:rPr>
          <w:rFonts w:ascii="Times New Roman" w:hAnsi="Times New Roman"/>
          <w:sz w:val="22"/>
          <w:szCs w:val="22"/>
        </w:rPr>
        <w:t xml:space="preserve">W odniesieniu do gatunków wymagających ochrony strefowej, w sąsiedztwie planowanej inwestycji brak wyznaczonych stref. </w:t>
      </w:r>
    </w:p>
    <w:p w14:paraId="24043D39" w14:textId="467B14C3" w:rsidR="008E04BF" w:rsidRPr="00E37B8C" w:rsidRDefault="008E04BF" w:rsidP="00F65F2B">
      <w:pPr>
        <w:pStyle w:val="tekstzwyky"/>
        <w:spacing w:line="240" w:lineRule="auto"/>
        <w:ind w:firstLine="0"/>
        <w:rPr>
          <w:rFonts w:ascii="Times New Roman" w:hAnsi="Times New Roman"/>
          <w:sz w:val="22"/>
          <w:szCs w:val="22"/>
        </w:rPr>
      </w:pPr>
      <w:r w:rsidRPr="00E37B8C">
        <w:rPr>
          <w:rFonts w:ascii="Times New Roman" w:hAnsi="Times New Roman"/>
          <w:sz w:val="22"/>
          <w:szCs w:val="22"/>
        </w:rPr>
        <w:t>Planowana wycinka ograniczona zostanie do niezbędnego minimum i obejmie jedynie pojedyncze zakrzewia. Dzięki temu ubytek potencjalnych miejsc do gniazdowania dla przedstawicieli lokalnych populacji gatunków chronionych będzie znikomy.</w:t>
      </w:r>
      <w:r w:rsidR="00616873" w:rsidRPr="00E37B8C">
        <w:rPr>
          <w:rFonts w:ascii="Times New Roman" w:hAnsi="Times New Roman"/>
          <w:sz w:val="22"/>
          <w:szCs w:val="22"/>
        </w:rPr>
        <w:t xml:space="preserve"> Nasadzenia zastępcze będą wprowadzone na terenie gminy, co pozwoli na minimalizację utraty kolidującego z inwestycją drzewostanu.</w:t>
      </w:r>
    </w:p>
    <w:p w14:paraId="1B25CC02" w14:textId="475E802A" w:rsidR="007840D6" w:rsidRPr="00E37B8C" w:rsidRDefault="007840D6" w:rsidP="00D71C17">
      <w:pPr>
        <w:pStyle w:val="Nagwek2"/>
      </w:pPr>
      <w:bookmarkStart w:id="103" w:name="_Toc212618880"/>
      <w:bookmarkStart w:id="104" w:name="_Toc407036284"/>
      <w:bookmarkEnd w:id="97"/>
      <w:bookmarkEnd w:id="98"/>
      <w:bookmarkEnd w:id="99"/>
      <w:r w:rsidRPr="00E37B8C">
        <w:t>Oddziływanie na Świat Roślinny i zwierzęcy</w:t>
      </w:r>
      <w:bookmarkEnd w:id="103"/>
    </w:p>
    <w:p w14:paraId="2C557A63" w14:textId="18FD37B0" w:rsidR="00900751" w:rsidRPr="00E37B8C" w:rsidRDefault="00F052F0" w:rsidP="00F052F0">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Realizacja p</w:t>
      </w:r>
      <w:r w:rsidR="00900751" w:rsidRPr="00E37B8C">
        <w:rPr>
          <w:rFonts w:ascii="Times New Roman" w:hAnsi="Times New Roman"/>
          <w:sz w:val="22"/>
          <w:szCs w:val="22"/>
        </w:rPr>
        <w:t>lanowan</w:t>
      </w:r>
      <w:r w:rsidRPr="00E37B8C">
        <w:rPr>
          <w:rFonts w:ascii="Times New Roman" w:hAnsi="Times New Roman"/>
          <w:sz w:val="22"/>
          <w:szCs w:val="22"/>
        </w:rPr>
        <w:t>ej</w:t>
      </w:r>
      <w:r w:rsidR="00900751" w:rsidRPr="00E37B8C">
        <w:rPr>
          <w:rFonts w:ascii="Times New Roman" w:hAnsi="Times New Roman"/>
          <w:sz w:val="22"/>
          <w:szCs w:val="22"/>
        </w:rPr>
        <w:t xml:space="preserve"> inwestycj</w:t>
      </w:r>
      <w:r w:rsidRPr="00E37B8C">
        <w:rPr>
          <w:rFonts w:ascii="Times New Roman" w:hAnsi="Times New Roman"/>
          <w:sz w:val="22"/>
          <w:szCs w:val="22"/>
        </w:rPr>
        <w:t>i</w:t>
      </w:r>
      <w:r w:rsidR="00900751" w:rsidRPr="00E37B8C">
        <w:rPr>
          <w:rFonts w:ascii="Times New Roman" w:hAnsi="Times New Roman"/>
          <w:sz w:val="22"/>
          <w:szCs w:val="22"/>
        </w:rPr>
        <w:t xml:space="preserve"> nie wpłynie znacząco negatywnie na stan środowiska przyrodniczego</w:t>
      </w:r>
      <w:r w:rsidRPr="00E37B8C">
        <w:rPr>
          <w:rFonts w:ascii="Times New Roman" w:hAnsi="Times New Roman"/>
          <w:sz w:val="22"/>
          <w:szCs w:val="22"/>
        </w:rPr>
        <w:t xml:space="preserve">. </w:t>
      </w:r>
      <w:r w:rsidR="008C79C3" w:rsidRPr="00E37B8C">
        <w:rPr>
          <w:rFonts w:ascii="Times New Roman" w:hAnsi="Times New Roman"/>
          <w:sz w:val="22"/>
          <w:szCs w:val="22"/>
        </w:rPr>
        <w:t xml:space="preserve">Nie dojdzie do zniszczenia stanowisk gatunków chronionych roślin, grzybów i porostów ani cennych siedlisk przyrodniczych. </w:t>
      </w:r>
      <w:r w:rsidRPr="00E37B8C">
        <w:rPr>
          <w:rFonts w:ascii="Times New Roman" w:hAnsi="Times New Roman"/>
          <w:sz w:val="22"/>
          <w:szCs w:val="22"/>
        </w:rPr>
        <w:t xml:space="preserve">Przeprowadzona inwentaryzacja wykazała obecność głównie pospolitych i szeroko rozpowszechnionych gatunków zwierząt. Realizacja planowanej inwestycji związana będzie jedynie z niewielką ingerencją w ich </w:t>
      </w:r>
      <w:r w:rsidR="008C79C3" w:rsidRPr="00E37B8C">
        <w:rPr>
          <w:rFonts w:ascii="Times New Roman" w:hAnsi="Times New Roman"/>
          <w:sz w:val="22"/>
          <w:szCs w:val="22"/>
        </w:rPr>
        <w:t xml:space="preserve">siedliska, a duża dostępność odpowiednich nisz ekologicznych w bezpośrednim sąsiedztwie przebiegu </w:t>
      </w:r>
      <w:r w:rsidR="008E04BF" w:rsidRPr="00E37B8C">
        <w:rPr>
          <w:rFonts w:ascii="Times New Roman" w:hAnsi="Times New Roman"/>
          <w:sz w:val="22"/>
          <w:szCs w:val="22"/>
        </w:rPr>
        <w:t>inwestycji</w:t>
      </w:r>
      <w:r w:rsidR="008C79C3" w:rsidRPr="00E37B8C">
        <w:rPr>
          <w:rFonts w:ascii="Times New Roman" w:hAnsi="Times New Roman"/>
          <w:sz w:val="22"/>
          <w:szCs w:val="22"/>
        </w:rPr>
        <w:t xml:space="preserve"> dodatkowo zminimalizuje przewidywaną utratę niewielkiej części areałów osobniczych przedstawicieli lokalnych populacji zwierząt. </w:t>
      </w:r>
      <w:r w:rsidR="00900751" w:rsidRPr="00E37B8C">
        <w:rPr>
          <w:rFonts w:ascii="Times New Roman" w:hAnsi="Times New Roman"/>
          <w:sz w:val="22"/>
          <w:szCs w:val="22"/>
        </w:rPr>
        <w:t xml:space="preserve"> </w:t>
      </w:r>
    </w:p>
    <w:p w14:paraId="6644DFEF" w14:textId="3BFC2D94" w:rsidR="00900751" w:rsidRPr="00E37B8C" w:rsidRDefault="00900751" w:rsidP="00013781">
      <w:pPr>
        <w:pStyle w:val="tekstzwyky"/>
        <w:widowControl w:val="0"/>
        <w:spacing w:line="240" w:lineRule="auto"/>
        <w:ind w:firstLine="0"/>
        <w:rPr>
          <w:rFonts w:ascii="Times New Roman" w:hAnsi="Times New Roman"/>
          <w:b/>
          <w:bCs/>
          <w:i/>
          <w:iCs/>
          <w:sz w:val="22"/>
          <w:szCs w:val="22"/>
        </w:rPr>
      </w:pPr>
      <w:bookmarkStart w:id="105" w:name="_Toc398202608"/>
      <w:r w:rsidRPr="00E37B8C">
        <w:rPr>
          <w:rFonts w:ascii="Times New Roman" w:hAnsi="Times New Roman"/>
          <w:b/>
          <w:bCs/>
          <w:i/>
          <w:iCs/>
          <w:sz w:val="22"/>
          <w:szCs w:val="22"/>
        </w:rPr>
        <w:t>Ocena wpływu inwestycji na zbiorowiska roślinne, gatunki roślin, grzybów</w:t>
      </w:r>
      <w:bookmarkEnd w:id="105"/>
      <w:r w:rsidRPr="00E37B8C">
        <w:rPr>
          <w:rFonts w:ascii="Times New Roman" w:hAnsi="Times New Roman"/>
          <w:b/>
          <w:bCs/>
          <w:i/>
          <w:iCs/>
          <w:sz w:val="22"/>
          <w:szCs w:val="22"/>
        </w:rPr>
        <w:t xml:space="preserve"> i porostów</w:t>
      </w:r>
    </w:p>
    <w:p w14:paraId="7B4FC7F6" w14:textId="77777777" w:rsidR="00900751" w:rsidRPr="00E37B8C" w:rsidRDefault="00900751" w:rsidP="008C79C3">
      <w:pPr>
        <w:pStyle w:val="tekstzwyky"/>
        <w:widowControl w:val="0"/>
        <w:spacing w:line="240" w:lineRule="auto"/>
        <w:rPr>
          <w:rFonts w:ascii="Times New Roman" w:hAnsi="Times New Roman"/>
          <w:sz w:val="22"/>
          <w:szCs w:val="22"/>
          <w:u w:val="single"/>
        </w:rPr>
      </w:pPr>
      <w:r w:rsidRPr="00E37B8C">
        <w:rPr>
          <w:rFonts w:ascii="Times New Roman" w:hAnsi="Times New Roman"/>
          <w:sz w:val="22"/>
          <w:szCs w:val="22"/>
          <w:u w:val="single"/>
        </w:rPr>
        <w:t>Faza budowy</w:t>
      </w:r>
    </w:p>
    <w:p w14:paraId="3EB71709" w14:textId="4D846A83" w:rsidR="00900751" w:rsidRPr="00E37B8C" w:rsidRDefault="00900751"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 xml:space="preserve">Odziaływanie polegać będzie przede wszystkim na zajęciu terenu i likwidacji </w:t>
      </w:r>
      <w:r w:rsidR="008C79C3" w:rsidRPr="00E37B8C">
        <w:rPr>
          <w:rFonts w:ascii="Times New Roman" w:hAnsi="Times New Roman"/>
          <w:sz w:val="22"/>
          <w:szCs w:val="22"/>
        </w:rPr>
        <w:t>stanowisk</w:t>
      </w:r>
      <w:r w:rsidRPr="00E37B8C">
        <w:rPr>
          <w:rFonts w:ascii="Times New Roman" w:hAnsi="Times New Roman"/>
          <w:sz w:val="22"/>
          <w:szCs w:val="22"/>
        </w:rPr>
        <w:t xml:space="preserve"> gatunków i zbiorowisk roślinnych zlokalizowanych w miejscach usytuowania </w:t>
      </w:r>
      <w:r w:rsidR="00541307" w:rsidRPr="00E37B8C">
        <w:rPr>
          <w:rFonts w:ascii="Times New Roman" w:hAnsi="Times New Roman"/>
          <w:sz w:val="22"/>
          <w:szCs w:val="22"/>
        </w:rPr>
        <w:t>skrzyżowania</w:t>
      </w:r>
      <w:r w:rsidR="00B46853" w:rsidRPr="00E37B8C">
        <w:rPr>
          <w:rFonts w:ascii="Times New Roman" w:hAnsi="Times New Roman"/>
          <w:sz w:val="22"/>
          <w:szCs w:val="22"/>
        </w:rPr>
        <w:t xml:space="preserve"> i </w:t>
      </w:r>
      <w:r w:rsidRPr="00E37B8C">
        <w:rPr>
          <w:rFonts w:ascii="Times New Roman" w:hAnsi="Times New Roman"/>
          <w:sz w:val="22"/>
          <w:szCs w:val="22"/>
        </w:rPr>
        <w:t>infrastruktury towarzyszącej, a także trwałym lub okresowym pogorszeniu stanu siedlisk gatunków położonych w</w:t>
      </w:r>
      <w:r w:rsidR="008C79C3" w:rsidRPr="00E37B8C">
        <w:rPr>
          <w:rFonts w:ascii="Times New Roman" w:hAnsi="Times New Roman"/>
          <w:sz w:val="22"/>
          <w:szCs w:val="22"/>
        </w:rPr>
        <w:t> </w:t>
      </w:r>
      <w:r w:rsidRPr="00E37B8C">
        <w:rPr>
          <w:rFonts w:ascii="Times New Roman" w:hAnsi="Times New Roman"/>
          <w:sz w:val="22"/>
          <w:szCs w:val="22"/>
        </w:rPr>
        <w:t>bezpośrednim sąsiedztwie miejsc prowadzenia prac budowlanych (zanieczyszczenie, wydeptywanie, rozjeżdżanie, zmiany charakteru szaty roślinnej itp.). Wymienione formy oddziaływania mogą mieć bezpośredni i pośredni wpływ na występujące w rejonie inwestycji gatunki roślin, te jednak są gatunkami nie podlegającymi ochronie i pospolicie występującymi w naszym kraju. Nie stwierdzono chronionych gatunków grzybów i porostów, jak i siedlisk przyrodniczych, które byłyby w kolizji z</w:t>
      </w:r>
      <w:r w:rsidR="008C79C3" w:rsidRPr="00E37B8C">
        <w:rPr>
          <w:rFonts w:ascii="Times New Roman" w:hAnsi="Times New Roman"/>
          <w:sz w:val="22"/>
          <w:szCs w:val="22"/>
        </w:rPr>
        <w:t> </w:t>
      </w:r>
      <w:r w:rsidRPr="00E37B8C">
        <w:rPr>
          <w:rFonts w:ascii="Times New Roman" w:hAnsi="Times New Roman"/>
          <w:sz w:val="22"/>
          <w:szCs w:val="22"/>
        </w:rPr>
        <w:t>planowaną inwestycją.</w:t>
      </w:r>
    </w:p>
    <w:p w14:paraId="10FB990D" w14:textId="77777777" w:rsidR="00900751" w:rsidRPr="00E37B8C" w:rsidRDefault="00900751" w:rsidP="008C79C3">
      <w:pPr>
        <w:pStyle w:val="tekstzwyky"/>
        <w:widowControl w:val="0"/>
        <w:spacing w:line="240" w:lineRule="auto"/>
        <w:rPr>
          <w:rFonts w:ascii="Times New Roman" w:hAnsi="Times New Roman"/>
          <w:sz w:val="22"/>
          <w:szCs w:val="22"/>
          <w:u w:val="single"/>
        </w:rPr>
      </w:pPr>
      <w:r w:rsidRPr="00E37B8C">
        <w:rPr>
          <w:rFonts w:ascii="Times New Roman" w:hAnsi="Times New Roman"/>
          <w:sz w:val="22"/>
          <w:szCs w:val="22"/>
          <w:u w:val="single"/>
        </w:rPr>
        <w:t>Faza eksploatacji</w:t>
      </w:r>
    </w:p>
    <w:p w14:paraId="1F2B46F7" w14:textId="09513936" w:rsidR="00900751" w:rsidRPr="00E37B8C" w:rsidRDefault="00900751"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Przewidywane oddziaływanie na</w:t>
      </w:r>
      <w:r w:rsidR="008C79C3" w:rsidRPr="00E37B8C">
        <w:rPr>
          <w:rFonts w:ascii="Times New Roman" w:hAnsi="Times New Roman"/>
          <w:sz w:val="22"/>
          <w:szCs w:val="22"/>
        </w:rPr>
        <w:t> </w:t>
      </w:r>
      <w:r w:rsidRPr="00E37B8C">
        <w:rPr>
          <w:rFonts w:ascii="Times New Roman" w:hAnsi="Times New Roman"/>
          <w:sz w:val="22"/>
          <w:szCs w:val="22"/>
        </w:rPr>
        <w:t>gatunki roślin, grzybów, porostów i zbiorowiska roślinne w fazie eksploatacji będzie minimalne</w:t>
      </w:r>
      <w:r w:rsidR="00541307" w:rsidRPr="00E37B8C">
        <w:rPr>
          <w:rFonts w:ascii="Times New Roman" w:hAnsi="Times New Roman"/>
          <w:sz w:val="22"/>
          <w:szCs w:val="22"/>
        </w:rPr>
        <w:t xml:space="preserve"> i zasadniczo nie będzie różniło się od obecnego</w:t>
      </w:r>
      <w:r w:rsidR="008C79C3" w:rsidRPr="00E37B8C">
        <w:rPr>
          <w:rFonts w:ascii="Times New Roman" w:hAnsi="Times New Roman"/>
          <w:sz w:val="22"/>
          <w:szCs w:val="22"/>
        </w:rPr>
        <w:t>.</w:t>
      </w:r>
      <w:r w:rsidRPr="00E37B8C">
        <w:rPr>
          <w:rFonts w:ascii="Times New Roman" w:hAnsi="Times New Roman"/>
          <w:sz w:val="22"/>
          <w:szCs w:val="22"/>
        </w:rPr>
        <w:t xml:space="preserve"> </w:t>
      </w:r>
    </w:p>
    <w:p w14:paraId="5A4E30E5" w14:textId="77777777" w:rsidR="00900751" w:rsidRPr="00E37B8C" w:rsidRDefault="00900751" w:rsidP="008C79C3">
      <w:pPr>
        <w:pStyle w:val="tekstzwyky"/>
        <w:widowControl w:val="0"/>
        <w:spacing w:line="240" w:lineRule="auto"/>
        <w:rPr>
          <w:rFonts w:ascii="Times New Roman" w:hAnsi="Times New Roman"/>
          <w:sz w:val="22"/>
          <w:szCs w:val="22"/>
          <w:u w:val="single"/>
        </w:rPr>
      </w:pPr>
      <w:r w:rsidRPr="00E37B8C">
        <w:rPr>
          <w:rFonts w:ascii="Times New Roman" w:hAnsi="Times New Roman"/>
          <w:sz w:val="22"/>
          <w:szCs w:val="22"/>
          <w:u w:val="single"/>
        </w:rPr>
        <w:t>Faza likwidacji</w:t>
      </w:r>
    </w:p>
    <w:p w14:paraId="04B69FC1" w14:textId="77777777" w:rsidR="00900751" w:rsidRPr="00E37B8C" w:rsidRDefault="00900751"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 xml:space="preserve">Na etapie likwidacji oddziaływanie na szatę roślinna będzie zbliżone do tego, jak na etapie budowy. Związane to będzie z koniecznością przeprowadzenia prac rozbiórkowych przy użyciu ciężkiego sprzętu. </w:t>
      </w:r>
    </w:p>
    <w:p w14:paraId="6D1B6B6E" w14:textId="77777777" w:rsidR="00900751" w:rsidRPr="00E37B8C" w:rsidRDefault="00900751" w:rsidP="008C79C3">
      <w:pPr>
        <w:pStyle w:val="tekstzwyky"/>
        <w:widowControl w:val="0"/>
        <w:spacing w:line="240" w:lineRule="auto"/>
        <w:rPr>
          <w:rFonts w:ascii="Times New Roman" w:hAnsi="Times New Roman"/>
          <w:b/>
          <w:bCs/>
          <w:i/>
          <w:iCs/>
          <w:sz w:val="22"/>
          <w:szCs w:val="22"/>
        </w:rPr>
      </w:pPr>
      <w:r w:rsidRPr="00E37B8C">
        <w:rPr>
          <w:rFonts w:ascii="Times New Roman" w:hAnsi="Times New Roman"/>
          <w:b/>
          <w:bCs/>
          <w:i/>
          <w:iCs/>
          <w:sz w:val="22"/>
          <w:szCs w:val="22"/>
        </w:rPr>
        <w:t>Ocena wpływu inwestycji na zwierzęta</w:t>
      </w:r>
    </w:p>
    <w:p w14:paraId="4FF53D44" w14:textId="62AD9A96" w:rsidR="00900751" w:rsidRPr="00E37B8C" w:rsidRDefault="00900751" w:rsidP="008C79C3">
      <w:pPr>
        <w:pStyle w:val="tekstzwyky"/>
        <w:widowControl w:val="0"/>
        <w:spacing w:line="240" w:lineRule="auto"/>
        <w:rPr>
          <w:rFonts w:ascii="Times New Roman" w:hAnsi="Times New Roman"/>
          <w:b/>
          <w:bCs/>
          <w:sz w:val="22"/>
          <w:szCs w:val="22"/>
        </w:rPr>
      </w:pPr>
      <w:r w:rsidRPr="00E37B8C">
        <w:rPr>
          <w:rFonts w:ascii="Times New Roman" w:hAnsi="Times New Roman"/>
          <w:sz w:val="22"/>
          <w:szCs w:val="22"/>
        </w:rPr>
        <w:t>W trakcie realizacji inwestycji oraz jej eksploatacji część gatunków zwierząt może zostać zabita (głównie owady</w:t>
      </w:r>
      <w:r w:rsidR="008C79C3" w:rsidRPr="00E37B8C">
        <w:rPr>
          <w:rFonts w:ascii="Times New Roman" w:hAnsi="Times New Roman"/>
          <w:sz w:val="22"/>
          <w:szCs w:val="22"/>
        </w:rPr>
        <w:t xml:space="preserve"> i inne zwierzęta o niewielkich rozmiarach ciała</w:t>
      </w:r>
      <w:r w:rsidRPr="00E37B8C">
        <w:rPr>
          <w:rFonts w:ascii="Times New Roman" w:hAnsi="Times New Roman"/>
          <w:sz w:val="22"/>
          <w:szCs w:val="22"/>
        </w:rPr>
        <w:t>)</w:t>
      </w:r>
      <w:r w:rsidR="008C79C3" w:rsidRPr="00E37B8C">
        <w:rPr>
          <w:rFonts w:ascii="Times New Roman" w:hAnsi="Times New Roman"/>
          <w:sz w:val="22"/>
          <w:szCs w:val="22"/>
        </w:rPr>
        <w:t>, zniszczeniu ulec mogą także ich schronienia</w:t>
      </w:r>
      <w:r w:rsidRPr="00E37B8C">
        <w:rPr>
          <w:rFonts w:ascii="Times New Roman" w:hAnsi="Times New Roman"/>
          <w:sz w:val="22"/>
          <w:szCs w:val="22"/>
        </w:rPr>
        <w:t xml:space="preserve">. </w:t>
      </w:r>
      <w:r w:rsidR="008C79C3" w:rsidRPr="00E37B8C">
        <w:rPr>
          <w:rFonts w:ascii="Times New Roman" w:hAnsi="Times New Roman"/>
          <w:sz w:val="22"/>
          <w:szCs w:val="22"/>
        </w:rPr>
        <w:t xml:space="preserve">Są to jednak zagrożenia, których nie da się całkowicie wyeliminować przy realizacji tego typu inwestycji. Nie będą one również zagrażać stabilności lokalnych populacji tych zwierząt. </w:t>
      </w:r>
      <w:r w:rsidRPr="00E37B8C">
        <w:rPr>
          <w:rFonts w:ascii="Times New Roman" w:hAnsi="Times New Roman"/>
          <w:sz w:val="22"/>
          <w:szCs w:val="22"/>
        </w:rPr>
        <w:t>Na</w:t>
      </w:r>
      <w:r w:rsidR="008C79C3" w:rsidRPr="00E37B8C">
        <w:rPr>
          <w:rFonts w:ascii="Times New Roman" w:hAnsi="Times New Roman"/>
          <w:sz w:val="22"/>
          <w:szCs w:val="22"/>
        </w:rPr>
        <w:t> </w:t>
      </w:r>
      <w:r w:rsidRPr="00E37B8C">
        <w:rPr>
          <w:rFonts w:ascii="Times New Roman" w:hAnsi="Times New Roman"/>
          <w:sz w:val="22"/>
          <w:szCs w:val="22"/>
        </w:rPr>
        <w:t xml:space="preserve">etapie budowy może dojść </w:t>
      </w:r>
      <w:r w:rsidR="008C79C3" w:rsidRPr="00E37B8C">
        <w:rPr>
          <w:rFonts w:ascii="Times New Roman" w:hAnsi="Times New Roman"/>
          <w:sz w:val="22"/>
          <w:szCs w:val="22"/>
        </w:rPr>
        <w:t xml:space="preserve">także </w:t>
      </w:r>
      <w:r w:rsidRPr="00E37B8C">
        <w:rPr>
          <w:rFonts w:ascii="Times New Roman" w:hAnsi="Times New Roman"/>
          <w:sz w:val="22"/>
          <w:szCs w:val="22"/>
        </w:rPr>
        <w:t>do okresow</w:t>
      </w:r>
      <w:r w:rsidR="008C79C3" w:rsidRPr="00E37B8C">
        <w:rPr>
          <w:rFonts w:ascii="Times New Roman" w:hAnsi="Times New Roman"/>
          <w:sz w:val="22"/>
          <w:szCs w:val="22"/>
        </w:rPr>
        <w:t>ego</w:t>
      </w:r>
      <w:r w:rsidRPr="00E37B8C">
        <w:rPr>
          <w:rFonts w:ascii="Times New Roman" w:hAnsi="Times New Roman"/>
          <w:sz w:val="22"/>
          <w:szCs w:val="22"/>
        </w:rPr>
        <w:t xml:space="preserve"> płosze</w:t>
      </w:r>
      <w:r w:rsidR="008C79C3" w:rsidRPr="00E37B8C">
        <w:rPr>
          <w:rFonts w:ascii="Times New Roman" w:hAnsi="Times New Roman"/>
          <w:sz w:val="22"/>
          <w:szCs w:val="22"/>
        </w:rPr>
        <w:t>nia</w:t>
      </w:r>
      <w:r w:rsidRPr="00E37B8C">
        <w:rPr>
          <w:rFonts w:ascii="Times New Roman" w:hAnsi="Times New Roman"/>
          <w:sz w:val="22"/>
          <w:szCs w:val="22"/>
        </w:rPr>
        <w:t xml:space="preserve"> zwierząt, zwłaszcza ptaków</w:t>
      </w:r>
      <w:r w:rsidR="008C79C3" w:rsidRPr="00E37B8C">
        <w:rPr>
          <w:rFonts w:ascii="Times New Roman" w:hAnsi="Times New Roman"/>
          <w:sz w:val="22"/>
          <w:szCs w:val="22"/>
        </w:rPr>
        <w:t>. Płoszenie to spowodowane będzie p</w:t>
      </w:r>
      <w:r w:rsidRPr="00E37B8C">
        <w:rPr>
          <w:rFonts w:ascii="Times New Roman" w:hAnsi="Times New Roman"/>
          <w:sz w:val="22"/>
          <w:szCs w:val="22"/>
        </w:rPr>
        <w:t>racą ciężkiego sprzętu budowlanego, a także ze</w:t>
      </w:r>
      <w:r w:rsidR="008C79C3" w:rsidRPr="00E37B8C">
        <w:rPr>
          <w:rFonts w:ascii="Times New Roman" w:hAnsi="Times New Roman"/>
          <w:sz w:val="22"/>
          <w:szCs w:val="22"/>
        </w:rPr>
        <w:t> </w:t>
      </w:r>
      <w:r w:rsidRPr="00E37B8C">
        <w:rPr>
          <w:rFonts w:ascii="Times New Roman" w:hAnsi="Times New Roman"/>
          <w:sz w:val="22"/>
          <w:szCs w:val="22"/>
        </w:rPr>
        <w:t>zwiększoną obecnością człowieka</w:t>
      </w:r>
      <w:r w:rsidR="008C79C3" w:rsidRPr="00E37B8C">
        <w:rPr>
          <w:rFonts w:ascii="Times New Roman" w:hAnsi="Times New Roman"/>
          <w:sz w:val="22"/>
          <w:szCs w:val="22"/>
        </w:rPr>
        <w:t xml:space="preserve"> w terenie</w:t>
      </w:r>
      <w:r w:rsidRPr="00E37B8C">
        <w:rPr>
          <w:rFonts w:ascii="Times New Roman" w:hAnsi="Times New Roman"/>
          <w:sz w:val="22"/>
          <w:szCs w:val="22"/>
        </w:rPr>
        <w:t>. Płoszeni</w:t>
      </w:r>
      <w:r w:rsidR="008C79C3" w:rsidRPr="00E37B8C">
        <w:rPr>
          <w:rFonts w:ascii="Times New Roman" w:hAnsi="Times New Roman"/>
          <w:sz w:val="22"/>
          <w:szCs w:val="22"/>
        </w:rPr>
        <w:t>e</w:t>
      </w:r>
      <w:r w:rsidRPr="00E37B8C">
        <w:rPr>
          <w:rFonts w:ascii="Times New Roman" w:hAnsi="Times New Roman"/>
          <w:sz w:val="22"/>
          <w:szCs w:val="22"/>
        </w:rPr>
        <w:t xml:space="preserve"> będ</w:t>
      </w:r>
      <w:r w:rsidR="008C79C3" w:rsidRPr="00E37B8C">
        <w:rPr>
          <w:rFonts w:ascii="Times New Roman" w:hAnsi="Times New Roman"/>
          <w:sz w:val="22"/>
          <w:szCs w:val="22"/>
        </w:rPr>
        <w:t>zie</w:t>
      </w:r>
      <w:r w:rsidRPr="00E37B8C">
        <w:rPr>
          <w:rFonts w:ascii="Times New Roman" w:hAnsi="Times New Roman"/>
          <w:sz w:val="22"/>
          <w:szCs w:val="22"/>
        </w:rPr>
        <w:t xml:space="preserve"> miał</w:t>
      </w:r>
      <w:r w:rsidR="008C79C3" w:rsidRPr="00E37B8C">
        <w:rPr>
          <w:rFonts w:ascii="Times New Roman" w:hAnsi="Times New Roman"/>
          <w:sz w:val="22"/>
          <w:szCs w:val="22"/>
        </w:rPr>
        <w:t>o</w:t>
      </w:r>
      <w:r w:rsidRPr="00E37B8C">
        <w:rPr>
          <w:rFonts w:ascii="Times New Roman" w:hAnsi="Times New Roman"/>
          <w:sz w:val="22"/>
          <w:szCs w:val="22"/>
        </w:rPr>
        <w:t xml:space="preserve"> charakter krótkotrwały i</w:t>
      </w:r>
      <w:r w:rsidR="008C79C3" w:rsidRPr="00E37B8C">
        <w:rPr>
          <w:rFonts w:ascii="Times New Roman" w:hAnsi="Times New Roman"/>
          <w:sz w:val="22"/>
          <w:szCs w:val="22"/>
        </w:rPr>
        <w:t> </w:t>
      </w:r>
      <w:r w:rsidRPr="00E37B8C">
        <w:rPr>
          <w:rFonts w:ascii="Times New Roman" w:hAnsi="Times New Roman"/>
          <w:sz w:val="22"/>
          <w:szCs w:val="22"/>
        </w:rPr>
        <w:t xml:space="preserve">wystąpi wyłącznie w miejscach budowy oraz na drogach dojazdowych. Większość stwierdzonych gatunków, zwłaszcza objętych ochroną prawną posiada </w:t>
      </w:r>
      <w:r w:rsidR="008C79C3" w:rsidRPr="00E37B8C">
        <w:rPr>
          <w:rFonts w:ascii="Times New Roman" w:hAnsi="Times New Roman"/>
          <w:sz w:val="22"/>
          <w:szCs w:val="22"/>
        </w:rPr>
        <w:t>dogodne</w:t>
      </w:r>
      <w:r w:rsidRPr="00E37B8C">
        <w:rPr>
          <w:rFonts w:ascii="Times New Roman" w:hAnsi="Times New Roman"/>
          <w:sz w:val="22"/>
          <w:szCs w:val="22"/>
        </w:rPr>
        <w:t xml:space="preserve"> siedliska poza </w:t>
      </w:r>
      <w:r w:rsidR="00AC6B05" w:rsidRPr="00E37B8C">
        <w:rPr>
          <w:rFonts w:ascii="Times New Roman" w:hAnsi="Times New Roman"/>
          <w:sz w:val="22"/>
          <w:szCs w:val="22"/>
        </w:rPr>
        <w:t>bezpośrednim sąsiedztwem prowadzenia prac, więc konieczność oddalenia się od tego terenu nie będzie związana z istotnym pogorszeniem dostępności odpowiednich nisz ekologicznych dla przedstawicieli lokalnych populacji zwierząt.</w:t>
      </w:r>
    </w:p>
    <w:p w14:paraId="583D25FC" w14:textId="77777777" w:rsidR="00F65F2B" w:rsidRPr="00E37B8C" w:rsidRDefault="00F65F2B" w:rsidP="008C79C3">
      <w:pPr>
        <w:pStyle w:val="tekstzwyky"/>
        <w:widowControl w:val="0"/>
        <w:spacing w:line="240" w:lineRule="auto"/>
        <w:rPr>
          <w:rFonts w:ascii="Times New Roman" w:hAnsi="Times New Roman"/>
          <w:b/>
          <w:bCs/>
          <w:sz w:val="22"/>
          <w:szCs w:val="22"/>
        </w:rPr>
      </w:pPr>
    </w:p>
    <w:p w14:paraId="0E3C3F89" w14:textId="7AD854E1" w:rsidR="00900751" w:rsidRPr="00E37B8C" w:rsidRDefault="00900751" w:rsidP="008C79C3">
      <w:pPr>
        <w:pStyle w:val="tekstzwyky"/>
        <w:widowControl w:val="0"/>
        <w:spacing w:line="240" w:lineRule="auto"/>
        <w:rPr>
          <w:rFonts w:ascii="Times New Roman" w:hAnsi="Times New Roman"/>
          <w:b/>
          <w:bCs/>
          <w:sz w:val="22"/>
          <w:szCs w:val="22"/>
        </w:rPr>
      </w:pPr>
      <w:r w:rsidRPr="00E37B8C">
        <w:rPr>
          <w:rFonts w:ascii="Times New Roman" w:hAnsi="Times New Roman"/>
          <w:b/>
          <w:bCs/>
          <w:sz w:val="22"/>
          <w:szCs w:val="22"/>
        </w:rPr>
        <w:t>Bezkręgowce</w:t>
      </w:r>
    </w:p>
    <w:p w14:paraId="385E187A" w14:textId="4F58FB38" w:rsidR="00900751" w:rsidRPr="00E37B8C" w:rsidRDefault="00900751"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 xml:space="preserve">W trakcie </w:t>
      </w:r>
      <w:r w:rsidR="00541307" w:rsidRPr="00E37B8C">
        <w:rPr>
          <w:rFonts w:ascii="Times New Roman" w:hAnsi="Times New Roman"/>
          <w:sz w:val="22"/>
          <w:szCs w:val="22"/>
        </w:rPr>
        <w:t>realizacji inwestycji</w:t>
      </w:r>
      <w:r w:rsidRPr="00E37B8C">
        <w:rPr>
          <w:rFonts w:ascii="Times New Roman" w:hAnsi="Times New Roman"/>
          <w:sz w:val="22"/>
          <w:szCs w:val="22"/>
        </w:rPr>
        <w:t xml:space="preserve"> może dojść do zniszczenia lub pogorszenia stanu fragmentów siedlisk, jednakże zakres i obszar przekształcenia będzie niewielki. </w:t>
      </w:r>
      <w:r w:rsidR="00AC6B05" w:rsidRPr="00E37B8C">
        <w:rPr>
          <w:rFonts w:ascii="Times New Roman" w:hAnsi="Times New Roman"/>
          <w:sz w:val="22"/>
          <w:szCs w:val="22"/>
        </w:rPr>
        <w:t>Przewidywany</w:t>
      </w:r>
      <w:r w:rsidRPr="00E37B8C">
        <w:rPr>
          <w:rFonts w:ascii="Times New Roman" w:hAnsi="Times New Roman"/>
          <w:sz w:val="22"/>
          <w:szCs w:val="22"/>
        </w:rPr>
        <w:t xml:space="preserve"> wpływ będzie nieznaczący w skali lokalnych populacji.</w:t>
      </w:r>
    </w:p>
    <w:p w14:paraId="0CDDD285" w14:textId="77777777" w:rsidR="00900751" w:rsidRPr="00E37B8C" w:rsidRDefault="00900751" w:rsidP="008C79C3">
      <w:pPr>
        <w:pStyle w:val="tekstzwyky"/>
        <w:widowControl w:val="0"/>
        <w:spacing w:line="240" w:lineRule="auto"/>
        <w:rPr>
          <w:rFonts w:ascii="Times New Roman" w:hAnsi="Times New Roman"/>
          <w:b/>
          <w:bCs/>
          <w:sz w:val="22"/>
          <w:szCs w:val="22"/>
        </w:rPr>
      </w:pPr>
      <w:r w:rsidRPr="00E37B8C">
        <w:rPr>
          <w:rFonts w:ascii="Times New Roman" w:hAnsi="Times New Roman"/>
          <w:b/>
          <w:bCs/>
          <w:sz w:val="22"/>
          <w:szCs w:val="22"/>
        </w:rPr>
        <w:t>Płazy i gady</w:t>
      </w:r>
    </w:p>
    <w:p w14:paraId="34E1F5C2" w14:textId="117D0E03" w:rsidR="00900751" w:rsidRPr="00E37B8C" w:rsidRDefault="00900751"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 xml:space="preserve">W trakcie </w:t>
      </w:r>
      <w:r w:rsidR="00541307" w:rsidRPr="00E37B8C">
        <w:rPr>
          <w:rFonts w:ascii="Times New Roman" w:hAnsi="Times New Roman"/>
          <w:sz w:val="22"/>
          <w:szCs w:val="22"/>
        </w:rPr>
        <w:t>prowadzenia prac</w:t>
      </w:r>
      <w:r w:rsidR="00013781" w:rsidRPr="00E37B8C">
        <w:rPr>
          <w:rFonts w:ascii="Times New Roman" w:hAnsi="Times New Roman"/>
          <w:sz w:val="22"/>
          <w:szCs w:val="22"/>
        </w:rPr>
        <w:t xml:space="preserve"> nie </w:t>
      </w:r>
      <w:r w:rsidR="008E04BF" w:rsidRPr="00E37B8C">
        <w:rPr>
          <w:rFonts w:ascii="Times New Roman" w:hAnsi="Times New Roman"/>
          <w:sz w:val="22"/>
          <w:szCs w:val="22"/>
        </w:rPr>
        <w:t xml:space="preserve">będzie </w:t>
      </w:r>
      <w:r w:rsidR="00013781" w:rsidRPr="00E37B8C">
        <w:rPr>
          <w:rFonts w:ascii="Times New Roman" w:hAnsi="Times New Roman"/>
          <w:sz w:val="22"/>
          <w:szCs w:val="22"/>
        </w:rPr>
        <w:t xml:space="preserve">mieć też miejsce </w:t>
      </w:r>
      <w:r w:rsidRPr="00E37B8C">
        <w:rPr>
          <w:rFonts w:ascii="Times New Roman" w:hAnsi="Times New Roman"/>
          <w:sz w:val="22"/>
          <w:szCs w:val="22"/>
        </w:rPr>
        <w:t>zniszczenia lub pogorszenia miejsc występowania gatunków płazów i gadów.</w:t>
      </w:r>
      <w:r w:rsidR="00AC6B05" w:rsidRPr="00E37B8C">
        <w:rPr>
          <w:rFonts w:ascii="Times New Roman" w:hAnsi="Times New Roman"/>
          <w:sz w:val="22"/>
          <w:szCs w:val="22"/>
        </w:rPr>
        <w:t xml:space="preserve"> Prowadzone prace </w:t>
      </w:r>
      <w:r w:rsidR="00013781" w:rsidRPr="00E37B8C">
        <w:rPr>
          <w:rFonts w:ascii="Times New Roman" w:hAnsi="Times New Roman"/>
          <w:sz w:val="22"/>
          <w:szCs w:val="22"/>
        </w:rPr>
        <w:t xml:space="preserve">nie </w:t>
      </w:r>
      <w:r w:rsidR="00AC6B05" w:rsidRPr="00E37B8C">
        <w:rPr>
          <w:rFonts w:ascii="Times New Roman" w:hAnsi="Times New Roman"/>
          <w:sz w:val="22"/>
          <w:szCs w:val="22"/>
        </w:rPr>
        <w:t xml:space="preserve"> wpły</w:t>
      </w:r>
      <w:r w:rsidR="00013781" w:rsidRPr="00E37B8C">
        <w:rPr>
          <w:rFonts w:ascii="Times New Roman" w:hAnsi="Times New Roman"/>
          <w:sz w:val="22"/>
          <w:szCs w:val="22"/>
        </w:rPr>
        <w:t>ną</w:t>
      </w:r>
      <w:r w:rsidR="00AC6B05" w:rsidRPr="00E37B8C">
        <w:rPr>
          <w:rFonts w:ascii="Times New Roman" w:hAnsi="Times New Roman"/>
          <w:sz w:val="22"/>
          <w:szCs w:val="22"/>
        </w:rPr>
        <w:t xml:space="preserve"> na drożność lokalnych szlaków migracyjnych.</w:t>
      </w:r>
    </w:p>
    <w:p w14:paraId="5B9DEB37" w14:textId="647FB905" w:rsidR="00900751" w:rsidRPr="00E37B8C" w:rsidRDefault="00900751" w:rsidP="008C79C3">
      <w:pPr>
        <w:pStyle w:val="tekstzwyky"/>
        <w:widowControl w:val="0"/>
        <w:spacing w:line="240" w:lineRule="auto"/>
        <w:rPr>
          <w:rFonts w:ascii="Times New Roman" w:hAnsi="Times New Roman"/>
          <w:b/>
          <w:bCs/>
          <w:sz w:val="22"/>
          <w:szCs w:val="22"/>
        </w:rPr>
      </w:pPr>
      <w:r w:rsidRPr="00E37B8C">
        <w:rPr>
          <w:rFonts w:ascii="Times New Roman" w:hAnsi="Times New Roman"/>
          <w:b/>
          <w:bCs/>
          <w:sz w:val="22"/>
          <w:szCs w:val="22"/>
        </w:rPr>
        <w:t>Ptaki</w:t>
      </w:r>
    </w:p>
    <w:p w14:paraId="545591B8" w14:textId="090748F4" w:rsidR="00900751" w:rsidRPr="00E37B8C" w:rsidRDefault="00AC6B05"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 xml:space="preserve">Płoszenie i </w:t>
      </w:r>
      <w:r w:rsidR="00013781" w:rsidRPr="00E37B8C">
        <w:rPr>
          <w:rFonts w:ascii="Times New Roman" w:hAnsi="Times New Roman"/>
          <w:sz w:val="22"/>
          <w:szCs w:val="22"/>
        </w:rPr>
        <w:t xml:space="preserve">praktycznie brak </w:t>
      </w:r>
      <w:r w:rsidRPr="00E37B8C">
        <w:rPr>
          <w:rFonts w:ascii="Times New Roman" w:hAnsi="Times New Roman"/>
          <w:sz w:val="22"/>
          <w:szCs w:val="22"/>
        </w:rPr>
        <w:t>utrat</w:t>
      </w:r>
      <w:r w:rsidR="00013781" w:rsidRPr="00E37B8C">
        <w:rPr>
          <w:rFonts w:ascii="Times New Roman" w:hAnsi="Times New Roman"/>
          <w:sz w:val="22"/>
          <w:szCs w:val="22"/>
        </w:rPr>
        <w:t>y</w:t>
      </w:r>
      <w:r w:rsidRPr="00E37B8C">
        <w:rPr>
          <w:rFonts w:ascii="Times New Roman" w:hAnsi="Times New Roman"/>
          <w:sz w:val="22"/>
          <w:szCs w:val="22"/>
        </w:rPr>
        <w:t xml:space="preserve"> siedlisk nie będzie miał istotnego wpływu na stabilność lokalnych populacji. Wycinka ograniczona będzie do niezbędnego minimum. Wykonana zostanie </w:t>
      </w:r>
      <w:r w:rsidR="00013781" w:rsidRPr="00E37B8C">
        <w:rPr>
          <w:rFonts w:ascii="Times New Roman" w:hAnsi="Times New Roman"/>
          <w:sz w:val="22"/>
          <w:szCs w:val="22"/>
        </w:rPr>
        <w:t xml:space="preserve">ona </w:t>
      </w:r>
      <w:r w:rsidRPr="00E37B8C">
        <w:rPr>
          <w:rFonts w:ascii="Times New Roman" w:hAnsi="Times New Roman"/>
          <w:sz w:val="22"/>
          <w:szCs w:val="22"/>
        </w:rPr>
        <w:t xml:space="preserve">poza okresem lęgowym ptaków (1.03 – 15.10) lub w tym okresie pod nadzorem ornitologa. </w:t>
      </w:r>
    </w:p>
    <w:p w14:paraId="71C41988" w14:textId="0866DD70" w:rsidR="00900751" w:rsidRPr="00E37B8C" w:rsidRDefault="00900751"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Analizując stwierdzony stan awifauny omawianego obszaru, zarówno w aspekcie zróżnicowania gatunkowego i liczebności poszczególnych gatunków, przestrzennego rozmieszczenia rewirów lęgowych, czy wykorzystania określonych siedlisk jako miejsc żerowania czy odpoczynku, należy stwierdzić, że przedmiotowa inwestycja</w:t>
      </w:r>
      <w:r w:rsidR="00AC6B05" w:rsidRPr="00E37B8C">
        <w:rPr>
          <w:rFonts w:ascii="Times New Roman" w:hAnsi="Times New Roman"/>
          <w:sz w:val="22"/>
          <w:szCs w:val="22"/>
        </w:rPr>
        <w:t>,</w:t>
      </w:r>
      <w:r w:rsidRPr="00E37B8C">
        <w:rPr>
          <w:rFonts w:ascii="Times New Roman" w:hAnsi="Times New Roman"/>
          <w:sz w:val="22"/>
          <w:szCs w:val="22"/>
        </w:rPr>
        <w:t xml:space="preserve"> przy jej realizacji zgodnie ze wskazanymi zaleceniami, nie</w:t>
      </w:r>
      <w:r w:rsidR="00AC6B05" w:rsidRPr="00E37B8C">
        <w:rPr>
          <w:rFonts w:ascii="Times New Roman" w:hAnsi="Times New Roman"/>
          <w:sz w:val="22"/>
          <w:szCs w:val="22"/>
        </w:rPr>
        <w:t> wpłynie</w:t>
      </w:r>
      <w:r w:rsidRPr="00E37B8C">
        <w:rPr>
          <w:rFonts w:ascii="Times New Roman" w:hAnsi="Times New Roman"/>
          <w:sz w:val="22"/>
          <w:szCs w:val="22"/>
        </w:rPr>
        <w:t xml:space="preserve"> negatywnie na stan </w:t>
      </w:r>
      <w:r w:rsidR="00AC6B05" w:rsidRPr="00E37B8C">
        <w:rPr>
          <w:rFonts w:ascii="Times New Roman" w:hAnsi="Times New Roman"/>
          <w:sz w:val="22"/>
          <w:szCs w:val="22"/>
        </w:rPr>
        <w:t>lokalnych populacji ptaków</w:t>
      </w:r>
      <w:r w:rsidRPr="00E37B8C">
        <w:rPr>
          <w:rFonts w:ascii="Times New Roman" w:hAnsi="Times New Roman"/>
          <w:sz w:val="22"/>
          <w:szCs w:val="22"/>
        </w:rPr>
        <w:t>.</w:t>
      </w:r>
    </w:p>
    <w:p w14:paraId="0B146082" w14:textId="77777777" w:rsidR="00900751" w:rsidRPr="00E37B8C" w:rsidRDefault="00900751" w:rsidP="008C79C3">
      <w:pPr>
        <w:pStyle w:val="tekstzwyky"/>
        <w:widowControl w:val="0"/>
        <w:spacing w:line="240" w:lineRule="auto"/>
        <w:rPr>
          <w:rFonts w:ascii="Times New Roman" w:hAnsi="Times New Roman"/>
          <w:b/>
          <w:bCs/>
          <w:sz w:val="22"/>
          <w:szCs w:val="22"/>
        </w:rPr>
      </w:pPr>
      <w:r w:rsidRPr="00E37B8C">
        <w:rPr>
          <w:rFonts w:ascii="Times New Roman" w:hAnsi="Times New Roman"/>
          <w:b/>
          <w:bCs/>
          <w:sz w:val="22"/>
          <w:szCs w:val="22"/>
        </w:rPr>
        <w:t>Ssaki</w:t>
      </w:r>
    </w:p>
    <w:p w14:paraId="4FE100D5" w14:textId="62CE5B73" w:rsidR="00900751" w:rsidRPr="00E37B8C" w:rsidRDefault="00900751" w:rsidP="008E04BF">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 xml:space="preserve">Dla większości gatunków oddziaływanie przedsięwzięcia na etapie budowy będzie nieznaczące. </w:t>
      </w:r>
    </w:p>
    <w:p w14:paraId="05E9BA35" w14:textId="65693D7D" w:rsidR="00900751" w:rsidRPr="00E37B8C" w:rsidRDefault="00900751"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 xml:space="preserve">Na etapie eksploatacji przedsięwzięcia nie przewiduje się </w:t>
      </w:r>
      <w:r w:rsidR="00AC6B05" w:rsidRPr="00E37B8C">
        <w:rPr>
          <w:rFonts w:ascii="Times New Roman" w:hAnsi="Times New Roman"/>
          <w:sz w:val="22"/>
          <w:szCs w:val="22"/>
        </w:rPr>
        <w:t xml:space="preserve">istotnego </w:t>
      </w:r>
      <w:r w:rsidRPr="00E37B8C">
        <w:rPr>
          <w:rFonts w:ascii="Times New Roman" w:hAnsi="Times New Roman"/>
          <w:sz w:val="22"/>
          <w:szCs w:val="22"/>
        </w:rPr>
        <w:t xml:space="preserve">wpływu inwestycji na faunę. Inwestycja nie wpłynie na zaburzenie i rozdzielenie tras migracyjnych zwierząt, czy zaburzenie ciągłości korytarzy ekologicznych. </w:t>
      </w:r>
    </w:p>
    <w:p w14:paraId="7B53EFE9" w14:textId="77777777" w:rsidR="00900751" w:rsidRPr="00E37B8C" w:rsidRDefault="00900751"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Faza likwidacji</w:t>
      </w:r>
    </w:p>
    <w:p w14:paraId="5E27C809" w14:textId="7CBA5019" w:rsidR="00900751" w:rsidRPr="00E37B8C" w:rsidRDefault="00900751"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 xml:space="preserve">Prognozowane oddziaływanie będzie miało nieznaczny wpływ na </w:t>
      </w:r>
      <w:r w:rsidR="00617842" w:rsidRPr="00E37B8C">
        <w:rPr>
          <w:rFonts w:ascii="Times New Roman" w:hAnsi="Times New Roman"/>
          <w:sz w:val="22"/>
          <w:szCs w:val="22"/>
        </w:rPr>
        <w:t xml:space="preserve">lokalne </w:t>
      </w:r>
      <w:r w:rsidRPr="00E37B8C">
        <w:rPr>
          <w:rFonts w:ascii="Times New Roman" w:hAnsi="Times New Roman"/>
          <w:sz w:val="22"/>
          <w:szCs w:val="22"/>
        </w:rPr>
        <w:t xml:space="preserve">populacje, w większości przypadków wpływ będzie </w:t>
      </w:r>
      <w:r w:rsidR="00617842" w:rsidRPr="00E37B8C">
        <w:rPr>
          <w:rFonts w:ascii="Times New Roman" w:hAnsi="Times New Roman"/>
          <w:sz w:val="22"/>
          <w:szCs w:val="22"/>
        </w:rPr>
        <w:t>zbliżony do fazy realizacji inwestycji</w:t>
      </w:r>
      <w:r w:rsidRPr="00E37B8C">
        <w:rPr>
          <w:rFonts w:ascii="Times New Roman" w:hAnsi="Times New Roman"/>
          <w:sz w:val="22"/>
          <w:szCs w:val="22"/>
        </w:rPr>
        <w:t>.</w:t>
      </w:r>
    </w:p>
    <w:p w14:paraId="7C501FDE" w14:textId="129FDAAD" w:rsidR="007840D6" w:rsidRPr="00E37B8C" w:rsidRDefault="00900751" w:rsidP="008C79C3">
      <w:pPr>
        <w:pStyle w:val="tekstzwyky"/>
        <w:widowControl w:val="0"/>
        <w:spacing w:line="240" w:lineRule="auto"/>
        <w:rPr>
          <w:rFonts w:ascii="Times New Roman" w:hAnsi="Times New Roman"/>
          <w:sz w:val="22"/>
          <w:szCs w:val="22"/>
        </w:rPr>
      </w:pPr>
      <w:r w:rsidRPr="00E37B8C">
        <w:rPr>
          <w:rFonts w:ascii="Times New Roman" w:hAnsi="Times New Roman"/>
          <w:sz w:val="22"/>
          <w:szCs w:val="22"/>
        </w:rPr>
        <w:t xml:space="preserve">Planowana inwestycja </w:t>
      </w:r>
      <w:r w:rsidR="00617842" w:rsidRPr="00E37B8C">
        <w:rPr>
          <w:rFonts w:ascii="Times New Roman" w:hAnsi="Times New Roman"/>
          <w:sz w:val="22"/>
          <w:szCs w:val="22"/>
        </w:rPr>
        <w:t xml:space="preserve">nie będzie miała wpływu na spójność i integralność sieci Natura 2000. Nie spowoduje także wystąpienia istotnych negatywnych oddziaływań na przedmioty ochrony obszarów Natura 2000. </w:t>
      </w:r>
    </w:p>
    <w:p w14:paraId="3AEC1A0A" w14:textId="00B0D69C" w:rsidR="00192B52" w:rsidRPr="00E37B8C" w:rsidRDefault="00192B52" w:rsidP="00D71C17">
      <w:pPr>
        <w:pStyle w:val="Nagwek2"/>
      </w:pPr>
      <w:bookmarkStart w:id="106" w:name="_Toc212618881"/>
      <w:r w:rsidRPr="00E37B8C">
        <w:t>Opis istniejących w sąsiedztwie lub w bezpośrednim zasięgu oddziaływania planowanego przedsięwzięcia zabytków chronionych na podstawie przepisów o</w:t>
      </w:r>
      <w:r w:rsidR="00F65EC1" w:rsidRPr="00E37B8C">
        <w:rPr>
          <w:lang w:val="pl-PL"/>
        </w:rPr>
        <w:t> </w:t>
      </w:r>
      <w:r w:rsidRPr="00E37B8C">
        <w:t>ochronie zabytków i opiece nad zabytkami</w:t>
      </w:r>
      <w:bookmarkEnd w:id="104"/>
      <w:bookmarkEnd w:id="106"/>
    </w:p>
    <w:tbl>
      <w:tblPr>
        <w:tblStyle w:val="Tabela-Siatka"/>
        <w:tblW w:w="0" w:type="auto"/>
        <w:tblLook w:val="04A0" w:firstRow="1" w:lastRow="0" w:firstColumn="1" w:lastColumn="0" w:noHBand="0" w:noVBand="1"/>
      </w:tblPr>
      <w:tblGrid>
        <w:gridCol w:w="4530"/>
        <w:gridCol w:w="4530"/>
      </w:tblGrid>
      <w:tr w:rsidR="00E52C13" w:rsidRPr="00E37B8C" w14:paraId="2B188125" w14:textId="77777777" w:rsidTr="00E52C13">
        <w:tc>
          <w:tcPr>
            <w:tcW w:w="4530" w:type="dxa"/>
          </w:tcPr>
          <w:p w14:paraId="4F1BE9DF" w14:textId="77777777" w:rsidR="00E52C13" w:rsidRPr="00E37B8C" w:rsidRDefault="00E52C13" w:rsidP="00E52C13">
            <w:pPr>
              <w:rPr>
                <w:rFonts w:ascii="Times New Roman" w:eastAsia="Calibri" w:hAnsi="Times New Roman" w:cs="Times New Roman"/>
                <w:sz w:val="22"/>
                <w:szCs w:val="22"/>
              </w:rPr>
            </w:pPr>
            <w:r w:rsidRPr="00E37B8C">
              <w:rPr>
                <w:rFonts w:ascii="Times New Roman" w:eastAsia="Calibri" w:hAnsi="Times New Roman" w:cs="Times New Roman"/>
                <w:sz w:val="22"/>
                <w:szCs w:val="22"/>
              </w:rPr>
              <w:t>Planowana inwestycja znajduje się poza obszarem ochrony archeologicznej, w oddaleniu od istniejących zabytków. W obszarze skrzyżowania znajduje się kapliczka, która będzie przeniesiona przez Gminę Gromnik w inne miejsce, po wcześniejszym uzgodnieniu docelowej lokalizacji ze społecznością lokalną.</w:t>
            </w:r>
          </w:p>
          <w:p w14:paraId="7F5E8993" w14:textId="330E184A" w:rsidR="00E52C13" w:rsidRPr="00E37B8C" w:rsidRDefault="00E52C13" w:rsidP="00E52C13">
            <w:pPr>
              <w:rPr>
                <w:rFonts w:ascii="Times New Roman" w:hAnsi="Times New Roman" w:cs="Times New Roman"/>
                <w:sz w:val="22"/>
                <w:szCs w:val="22"/>
                <w:lang w:eastAsia="x-none"/>
              </w:rPr>
            </w:pPr>
          </w:p>
        </w:tc>
        <w:tc>
          <w:tcPr>
            <w:tcW w:w="4530" w:type="dxa"/>
          </w:tcPr>
          <w:p w14:paraId="68D0BE11" w14:textId="7CE7FE74" w:rsidR="00E52C13" w:rsidRPr="00E37B8C" w:rsidRDefault="00E52C13" w:rsidP="00E52C13">
            <w:pPr>
              <w:jc w:val="center"/>
              <w:rPr>
                <w:rFonts w:ascii="Times New Roman" w:hAnsi="Times New Roman" w:cs="Times New Roman"/>
                <w:sz w:val="22"/>
                <w:szCs w:val="22"/>
                <w:lang w:eastAsia="x-none"/>
              </w:rPr>
            </w:pPr>
            <w:r w:rsidRPr="00E37B8C">
              <w:rPr>
                <w:rFonts w:ascii="Times New Roman" w:hAnsi="Times New Roman" w:cs="Times New Roman"/>
                <w:noProof/>
                <w:sz w:val="22"/>
                <w:szCs w:val="22"/>
              </w:rPr>
              <w:drawing>
                <wp:inline distT="0" distB="0" distL="0" distR="0" wp14:anchorId="35B3C5C2" wp14:editId="2D3567A7">
                  <wp:extent cx="2461555" cy="1846167"/>
                  <wp:effectExtent l="2857" t="0" r="0" b="0"/>
                  <wp:docPr id="1624715761" name="Obraz 13" descr="Obraz zawierający na wolnym powietrzu, drzewo, niebo, ogród&#10;&#10;Zawartość wygenerowana przez AI może być niepoprawna.">
                    <a:extLst xmlns:a="http://schemas.openxmlformats.org/drawingml/2006/main">
                      <a:ext uri="{FF2B5EF4-FFF2-40B4-BE49-F238E27FC236}">
                        <a16:creationId xmlns:a16="http://schemas.microsoft.com/office/drawing/2014/main" id="{2D9D2B4B-AC62-9895-D657-16A072C3EC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715761" name="Obraz 13" descr="Obraz zawierający na wolnym powietrzu, drzewo, niebo, ogród&#10;&#10;Zawartość wygenerowana przez AI może być niepoprawna.">
                            <a:extLst>
                              <a:ext uri="{FF2B5EF4-FFF2-40B4-BE49-F238E27FC236}">
                                <a16:creationId xmlns:a16="http://schemas.microsoft.com/office/drawing/2014/main" id="{2D9D2B4B-AC62-9895-D657-16A072C3ECE4}"/>
                              </a:ext>
                            </a:extLst>
                          </pic:cNvPr>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rot="5400000">
                            <a:off x="0" y="0"/>
                            <a:ext cx="2485275" cy="1863957"/>
                          </a:xfrm>
                          <a:prstGeom prst="rect">
                            <a:avLst/>
                          </a:prstGeom>
                        </pic:spPr>
                      </pic:pic>
                    </a:graphicData>
                  </a:graphic>
                </wp:inline>
              </w:drawing>
            </w:r>
          </w:p>
        </w:tc>
      </w:tr>
    </w:tbl>
    <w:p w14:paraId="0A834CC4" w14:textId="7C739D10" w:rsidR="004E1651" w:rsidRPr="00E37B8C" w:rsidRDefault="004E1651" w:rsidP="004E1651">
      <w:pPr>
        <w:pStyle w:val="Nomalnywcity"/>
        <w:ind w:firstLine="0"/>
        <w:rPr>
          <w:rFonts w:ascii="Times New Roman" w:eastAsia="Calibri" w:hAnsi="Times New Roman"/>
          <w:sz w:val="16"/>
          <w:szCs w:val="16"/>
          <w:lang w:val="pl-PL"/>
        </w:rPr>
      </w:pPr>
    </w:p>
    <w:p w14:paraId="3ADE7BEE" w14:textId="7DDB2BE8" w:rsidR="0075423E" w:rsidRPr="00E37B8C" w:rsidRDefault="000B7DE8" w:rsidP="000F6B57">
      <w:pPr>
        <w:pStyle w:val="Nomalnywcity"/>
        <w:rPr>
          <w:rFonts w:ascii="Times New Roman" w:hAnsi="Times New Roman"/>
          <w:szCs w:val="22"/>
        </w:rPr>
      </w:pPr>
      <w:r w:rsidRPr="00E37B8C">
        <w:rPr>
          <w:rFonts w:ascii="Times New Roman" w:hAnsi="Times New Roman"/>
          <w:szCs w:val="22"/>
        </w:rPr>
        <w:t xml:space="preserve">W trakcie trwania fazy realizacji </w:t>
      </w:r>
      <w:r w:rsidR="00F65F2B" w:rsidRPr="00E37B8C">
        <w:rPr>
          <w:rFonts w:ascii="Times New Roman" w:hAnsi="Times New Roman"/>
          <w:szCs w:val="22"/>
        </w:rPr>
        <w:t>nie zachodzi konieczność prowadzenia prac pod nadzorem</w:t>
      </w:r>
      <w:r w:rsidRPr="00E37B8C">
        <w:rPr>
          <w:rFonts w:ascii="Times New Roman" w:hAnsi="Times New Roman"/>
          <w:szCs w:val="22"/>
        </w:rPr>
        <w:t xml:space="preserve"> archeologiczny</w:t>
      </w:r>
      <w:r w:rsidR="00F65F2B" w:rsidRPr="00E37B8C">
        <w:rPr>
          <w:rFonts w:ascii="Times New Roman" w:hAnsi="Times New Roman"/>
          <w:szCs w:val="22"/>
        </w:rPr>
        <w:t>m</w:t>
      </w:r>
      <w:r w:rsidRPr="00E37B8C">
        <w:rPr>
          <w:rFonts w:ascii="Times New Roman" w:hAnsi="Times New Roman"/>
          <w:szCs w:val="22"/>
        </w:rPr>
        <w:t xml:space="preserve"> </w:t>
      </w:r>
      <w:r w:rsidR="00F65F2B" w:rsidRPr="00E37B8C">
        <w:rPr>
          <w:rFonts w:ascii="Times New Roman" w:hAnsi="Times New Roman"/>
          <w:szCs w:val="22"/>
        </w:rPr>
        <w:t xml:space="preserve">jednak w </w:t>
      </w:r>
      <w:r w:rsidR="002D441F" w:rsidRPr="00E37B8C">
        <w:rPr>
          <w:rFonts w:ascii="Times New Roman" w:hAnsi="Times New Roman"/>
          <w:szCs w:val="22"/>
        </w:rPr>
        <w:t xml:space="preserve">przypadku natrafienia podczas realizacji inwestycji na zabytki archeologiczne, zgodnie z art.32 ust. 1 ustawy z dnia 23 lipca 2003 r. o ochronie zabytków i opiece nad zabytkami osoba, która w trakcie prowadzenia prac budowlanych lub ziemnych odkryje przedmiot, co do którego istnieje przypuszczenie, iż jest on zabytkiem, ma obowiązek wstrzymania wszelkich robót, mogących uszkodzić lub zniszczyć odkryty przedmiot, zabezpieczenia przy użyciu dostępnych środków tego przedmiotu i miejsca jego znalezienia oraz niezwłocznego powiadomienia o tym właściwego wojewódzkiego konserwatora zabytków, a jeśli nie jest to możliwe, właściwego wójta (burmistrza, prezydenta miasta). Wówczas mogą zostać podjęte archeologiczne badania wykopaliskowe. </w:t>
      </w:r>
    </w:p>
    <w:p w14:paraId="65D44C6D" w14:textId="77777777" w:rsidR="00192B52" w:rsidRPr="00E37B8C" w:rsidRDefault="00192B52" w:rsidP="00D71C17">
      <w:pPr>
        <w:pStyle w:val="Nagwek1"/>
      </w:pPr>
      <w:bookmarkStart w:id="107" w:name="_Toc212618882"/>
      <w:r w:rsidRPr="00E37B8C">
        <w:t>Rodzaj i przewidywane ilości wprowadzanych do środowiska substancji lub energii przy zastosowaniu rozwiązań chroniących środowisko oraz oddziaływanie na środowisko</w:t>
      </w:r>
      <w:bookmarkEnd w:id="107"/>
    </w:p>
    <w:p w14:paraId="1C84E6DD" w14:textId="77777777" w:rsidR="00192B52" w:rsidRPr="00E37B8C" w:rsidRDefault="00192B52" w:rsidP="00D71C17">
      <w:pPr>
        <w:pStyle w:val="Nagwek2"/>
      </w:pPr>
      <w:bookmarkStart w:id="108" w:name="_Ref453057512"/>
      <w:bookmarkStart w:id="109" w:name="_Toc212618883"/>
      <w:r w:rsidRPr="00E37B8C">
        <w:t>Wpływ na zdrowie ludzi</w:t>
      </w:r>
      <w:bookmarkEnd w:id="108"/>
      <w:bookmarkEnd w:id="109"/>
    </w:p>
    <w:p w14:paraId="2D64AD3A" w14:textId="77777777" w:rsidR="00741289" w:rsidRPr="00E37B8C" w:rsidRDefault="00741289" w:rsidP="00741289">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 xml:space="preserve">Oddziaływanie etapu budowy na ludzi może mieć miejsce głównie w okresie prowadzenia prac budowlanych w zakresie przygotowania terenu oraz budowy obiektu i infrastruktury i będzie to głównie oddziaływanie hałasu i niezorganizowana emisja zanieczyszczeń do powietrza z placu budowy. </w:t>
      </w:r>
    </w:p>
    <w:p w14:paraId="481F5F00" w14:textId="604D3680" w:rsidR="00192B52" w:rsidRPr="00E37B8C" w:rsidRDefault="00741289" w:rsidP="00741289">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Podczas realizacji inwestycji konieczne jest prowadzenie prac zgodnie z przepisami BHP i</w:t>
      </w:r>
      <w:r w:rsidR="00FF6978" w:rsidRPr="00E37B8C">
        <w:rPr>
          <w:rFonts w:ascii="Times New Roman" w:hAnsi="Times New Roman" w:cs="Times New Roman"/>
          <w:sz w:val="22"/>
          <w:szCs w:val="22"/>
        </w:rPr>
        <w:t> </w:t>
      </w:r>
      <w:r w:rsidRPr="00E37B8C">
        <w:rPr>
          <w:rFonts w:ascii="Times New Roman" w:hAnsi="Times New Roman" w:cs="Times New Roman"/>
          <w:sz w:val="22"/>
          <w:szCs w:val="22"/>
        </w:rPr>
        <w:t xml:space="preserve">ochrony środowiska. W szczególności zabezpieczenia wymagają wykopy, pozostawiony sprzęt techniczny, miejsca składowania materiałów budowlanych, paliw i innych materiałów niebezpiecznych. </w:t>
      </w:r>
      <w:r w:rsidR="00192B52" w:rsidRPr="00E37B8C">
        <w:rPr>
          <w:rFonts w:ascii="Times New Roman" w:hAnsi="Times New Roman" w:cs="Times New Roman"/>
          <w:sz w:val="22"/>
          <w:szCs w:val="22"/>
        </w:rPr>
        <w:t xml:space="preserve">W trakcie eksploatacji, oddziaływanie będzie związane z </w:t>
      </w:r>
      <w:r w:rsidR="00642E14" w:rsidRPr="00E37B8C">
        <w:rPr>
          <w:rFonts w:ascii="Times New Roman" w:hAnsi="Times New Roman" w:cs="Times New Roman"/>
          <w:sz w:val="22"/>
          <w:szCs w:val="22"/>
        </w:rPr>
        <w:t xml:space="preserve">minimalną </w:t>
      </w:r>
      <w:r w:rsidR="005B5063" w:rsidRPr="00E37B8C">
        <w:rPr>
          <w:rFonts w:ascii="Times New Roman" w:hAnsi="Times New Roman" w:cs="Times New Roman"/>
          <w:sz w:val="22"/>
          <w:szCs w:val="22"/>
        </w:rPr>
        <w:t>emisją zanieczyszczeń do </w:t>
      </w:r>
      <w:r w:rsidR="00192B52" w:rsidRPr="00E37B8C">
        <w:rPr>
          <w:rFonts w:ascii="Times New Roman" w:hAnsi="Times New Roman" w:cs="Times New Roman"/>
          <w:sz w:val="22"/>
          <w:szCs w:val="22"/>
        </w:rPr>
        <w:t xml:space="preserve">powietrza atmosferycznego, będącą wynikiem </w:t>
      </w:r>
      <w:r w:rsidR="0007557B" w:rsidRPr="00E37B8C">
        <w:rPr>
          <w:rFonts w:ascii="Times New Roman" w:hAnsi="Times New Roman" w:cs="Times New Roman"/>
          <w:sz w:val="22"/>
          <w:szCs w:val="22"/>
        </w:rPr>
        <w:t xml:space="preserve">ruchu samochodów </w:t>
      </w:r>
      <w:r w:rsidR="00BA5D8C" w:rsidRPr="00E37B8C">
        <w:rPr>
          <w:rFonts w:ascii="Times New Roman" w:hAnsi="Times New Roman" w:cs="Times New Roman"/>
          <w:sz w:val="22"/>
          <w:szCs w:val="22"/>
        </w:rPr>
        <w:t xml:space="preserve">oraz </w:t>
      </w:r>
      <w:r w:rsidR="00BD146A" w:rsidRPr="00E37B8C">
        <w:rPr>
          <w:rFonts w:ascii="Times New Roman" w:hAnsi="Times New Roman" w:cs="Times New Roman"/>
          <w:sz w:val="22"/>
          <w:szCs w:val="22"/>
        </w:rPr>
        <w:t>z</w:t>
      </w:r>
      <w:r w:rsidR="006646E2" w:rsidRPr="00E37B8C">
        <w:rPr>
          <w:rFonts w:ascii="Times New Roman" w:hAnsi="Times New Roman" w:cs="Times New Roman"/>
          <w:sz w:val="22"/>
          <w:szCs w:val="22"/>
        </w:rPr>
        <w:t xml:space="preserve"> emisją </w:t>
      </w:r>
      <w:r w:rsidR="00192B52" w:rsidRPr="00E37B8C">
        <w:rPr>
          <w:rFonts w:ascii="Times New Roman" w:hAnsi="Times New Roman" w:cs="Times New Roman"/>
          <w:sz w:val="22"/>
          <w:szCs w:val="22"/>
        </w:rPr>
        <w:t>hałasu</w:t>
      </w:r>
      <w:r w:rsidR="006E3B9C" w:rsidRPr="00E37B8C">
        <w:rPr>
          <w:rFonts w:ascii="Times New Roman" w:hAnsi="Times New Roman" w:cs="Times New Roman"/>
          <w:sz w:val="22"/>
          <w:szCs w:val="22"/>
        </w:rPr>
        <w:t>.</w:t>
      </w:r>
    </w:p>
    <w:p w14:paraId="768C5E2F" w14:textId="1D3447E1" w:rsidR="00B15927" w:rsidRPr="00E37B8C" w:rsidRDefault="005B5063" w:rsidP="0075423E">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O</w:t>
      </w:r>
      <w:r w:rsidR="00192B52" w:rsidRPr="00E37B8C">
        <w:rPr>
          <w:rFonts w:ascii="Times New Roman" w:hAnsi="Times New Roman" w:cs="Times New Roman"/>
          <w:sz w:val="22"/>
          <w:szCs w:val="22"/>
        </w:rPr>
        <w:t xml:space="preserve">ddziaływania związane z funkcjonowaniem przedsięwzięcia </w:t>
      </w:r>
      <w:r w:rsidR="000B7DE8" w:rsidRPr="00E37B8C">
        <w:rPr>
          <w:rFonts w:ascii="Times New Roman" w:hAnsi="Times New Roman" w:cs="Times New Roman"/>
          <w:sz w:val="22"/>
          <w:szCs w:val="22"/>
        </w:rPr>
        <w:t xml:space="preserve">na poszczególne komponenty środowiska </w:t>
      </w:r>
      <w:r w:rsidR="00192B52" w:rsidRPr="00E37B8C">
        <w:rPr>
          <w:rFonts w:ascii="Times New Roman" w:hAnsi="Times New Roman" w:cs="Times New Roman"/>
          <w:sz w:val="22"/>
          <w:szCs w:val="22"/>
        </w:rPr>
        <w:t xml:space="preserve">nie </w:t>
      </w:r>
      <w:r w:rsidRPr="00E37B8C">
        <w:rPr>
          <w:rFonts w:ascii="Times New Roman" w:hAnsi="Times New Roman" w:cs="Times New Roman"/>
          <w:sz w:val="22"/>
          <w:szCs w:val="22"/>
        </w:rPr>
        <w:t>będ</w:t>
      </w:r>
      <w:r w:rsidR="000B7DE8" w:rsidRPr="00E37B8C">
        <w:rPr>
          <w:rFonts w:ascii="Times New Roman" w:hAnsi="Times New Roman" w:cs="Times New Roman"/>
          <w:sz w:val="22"/>
          <w:szCs w:val="22"/>
        </w:rPr>
        <w:t>zie różniło się od obecnego, jednak zwiększony zostanie poziom bezpieczeństwa ruchomych i pieszych uczestników ruchu. Korekta rozwiązań drogowych w obrębie skrzyżowania nie wpłynie na zwiększenie ruchu, tylko na jego upłynnienie</w:t>
      </w:r>
      <w:r w:rsidR="00FF6978" w:rsidRPr="00E37B8C">
        <w:rPr>
          <w:rFonts w:ascii="Times New Roman" w:hAnsi="Times New Roman" w:cs="Times New Roman"/>
          <w:sz w:val="22"/>
          <w:szCs w:val="22"/>
        </w:rPr>
        <w:t xml:space="preserve"> oraz zmniejszenie czasu podróży kierowców. </w:t>
      </w:r>
      <w:r w:rsidRPr="00E37B8C">
        <w:rPr>
          <w:rFonts w:ascii="Times New Roman" w:hAnsi="Times New Roman" w:cs="Times New Roman"/>
          <w:sz w:val="22"/>
          <w:szCs w:val="22"/>
        </w:rPr>
        <w:t xml:space="preserve"> </w:t>
      </w:r>
      <w:r w:rsidR="00FF6978" w:rsidRPr="00E37B8C">
        <w:rPr>
          <w:rFonts w:ascii="Times New Roman" w:hAnsi="Times New Roman" w:cs="Times New Roman"/>
          <w:sz w:val="22"/>
          <w:szCs w:val="22"/>
        </w:rPr>
        <w:t>E</w:t>
      </w:r>
      <w:r w:rsidR="00192B52" w:rsidRPr="00E37B8C">
        <w:rPr>
          <w:rFonts w:ascii="Times New Roman" w:hAnsi="Times New Roman" w:cs="Times New Roman"/>
          <w:sz w:val="22"/>
          <w:szCs w:val="22"/>
        </w:rPr>
        <w:t>misj</w:t>
      </w:r>
      <w:r w:rsidR="00FF6978" w:rsidRPr="00E37B8C">
        <w:rPr>
          <w:rFonts w:ascii="Times New Roman" w:hAnsi="Times New Roman" w:cs="Times New Roman"/>
          <w:sz w:val="22"/>
          <w:szCs w:val="22"/>
        </w:rPr>
        <w:t>e</w:t>
      </w:r>
      <w:r w:rsidR="00192B52" w:rsidRPr="00E37B8C">
        <w:rPr>
          <w:rFonts w:ascii="Times New Roman" w:hAnsi="Times New Roman" w:cs="Times New Roman"/>
          <w:sz w:val="22"/>
          <w:szCs w:val="22"/>
        </w:rPr>
        <w:t xml:space="preserve"> zanieczyszczeń </w:t>
      </w:r>
      <w:r w:rsidR="00FF6978" w:rsidRPr="00E37B8C">
        <w:rPr>
          <w:rFonts w:ascii="Times New Roman" w:hAnsi="Times New Roman" w:cs="Times New Roman"/>
          <w:sz w:val="22"/>
          <w:szCs w:val="22"/>
        </w:rPr>
        <w:t xml:space="preserve">w zakresie hałasu, wprowadzaniu zanieczyszczeń do powietrza i stopień zanieczyszczenia wód opadowych </w:t>
      </w:r>
      <w:r w:rsidR="00192B52" w:rsidRPr="00E37B8C">
        <w:rPr>
          <w:rFonts w:ascii="Times New Roman" w:hAnsi="Times New Roman" w:cs="Times New Roman"/>
          <w:sz w:val="22"/>
          <w:szCs w:val="22"/>
        </w:rPr>
        <w:t xml:space="preserve">nie </w:t>
      </w:r>
      <w:r w:rsidR="006846FC" w:rsidRPr="00E37B8C">
        <w:rPr>
          <w:rFonts w:ascii="Times New Roman" w:hAnsi="Times New Roman" w:cs="Times New Roman"/>
          <w:sz w:val="22"/>
          <w:szCs w:val="22"/>
        </w:rPr>
        <w:t>będ</w:t>
      </w:r>
      <w:r w:rsidR="00FF6978" w:rsidRPr="00E37B8C">
        <w:rPr>
          <w:rFonts w:ascii="Times New Roman" w:hAnsi="Times New Roman" w:cs="Times New Roman"/>
          <w:sz w:val="22"/>
          <w:szCs w:val="22"/>
        </w:rPr>
        <w:t>ą</w:t>
      </w:r>
      <w:r w:rsidR="006846FC" w:rsidRPr="00E37B8C">
        <w:rPr>
          <w:rFonts w:ascii="Times New Roman" w:hAnsi="Times New Roman" w:cs="Times New Roman"/>
          <w:sz w:val="22"/>
          <w:szCs w:val="22"/>
        </w:rPr>
        <w:t xml:space="preserve"> powodował</w:t>
      </w:r>
      <w:r w:rsidR="00FF6978" w:rsidRPr="00E37B8C">
        <w:rPr>
          <w:rFonts w:ascii="Times New Roman" w:hAnsi="Times New Roman" w:cs="Times New Roman"/>
          <w:sz w:val="22"/>
          <w:szCs w:val="22"/>
        </w:rPr>
        <w:t>y</w:t>
      </w:r>
      <w:r w:rsidR="006846FC" w:rsidRPr="00E37B8C">
        <w:rPr>
          <w:rFonts w:ascii="Times New Roman" w:hAnsi="Times New Roman" w:cs="Times New Roman"/>
          <w:sz w:val="22"/>
          <w:szCs w:val="22"/>
        </w:rPr>
        <w:t xml:space="preserve"> </w:t>
      </w:r>
      <w:r w:rsidR="00192B52" w:rsidRPr="00E37B8C">
        <w:rPr>
          <w:rFonts w:ascii="Times New Roman" w:hAnsi="Times New Roman" w:cs="Times New Roman"/>
          <w:sz w:val="22"/>
          <w:szCs w:val="22"/>
        </w:rPr>
        <w:t>przekroczeń dopuszczalnych wartości stężeń</w:t>
      </w:r>
      <w:r w:rsidR="006846FC" w:rsidRPr="00E37B8C">
        <w:rPr>
          <w:rFonts w:ascii="Times New Roman" w:hAnsi="Times New Roman" w:cs="Times New Roman"/>
          <w:sz w:val="22"/>
          <w:szCs w:val="22"/>
        </w:rPr>
        <w:t xml:space="preserve"> </w:t>
      </w:r>
      <w:r w:rsidR="00BC39F1" w:rsidRPr="00E37B8C">
        <w:rPr>
          <w:rFonts w:ascii="Times New Roman" w:hAnsi="Times New Roman" w:cs="Times New Roman"/>
          <w:sz w:val="22"/>
          <w:szCs w:val="22"/>
        </w:rPr>
        <w:t>w środowisku</w:t>
      </w:r>
      <w:r w:rsidR="00FF6978" w:rsidRPr="00E37B8C">
        <w:rPr>
          <w:rFonts w:ascii="Times New Roman" w:hAnsi="Times New Roman" w:cs="Times New Roman"/>
          <w:sz w:val="22"/>
          <w:szCs w:val="22"/>
        </w:rPr>
        <w:t xml:space="preserve"> określonych w przepisach szczegółowych</w:t>
      </w:r>
      <w:r w:rsidR="002860F3" w:rsidRPr="00E37B8C">
        <w:rPr>
          <w:rFonts w:ascii="Times New Roman" w:hAnsi="Times New Roman" w:cs="Times New Roman"/>
          <w:sz w:val="22"/>
          <w:szCs w:val="22"/>
        </w:rPr>
        <w:t xml:space="preserve">. </w:t>
      </w:r>
    </w:p>
    <w:p w14:paraId="02063374" w14:textId="77777777" w:rsidR="00192B52" w:rsidRPr="00E37B8C" w:rsidRDefault="00192B52" w:rsidP="00D71C17">
      <w:pPr>
        <w:pStyle w:val="Nagwek2"/>
      </w:pPr>
      <w:bookmarkStart w:id="110" w:name="_Toc212618884"/>
      <w:r w:rsidRPr="00E37B8C">
        <w:t>Emisja zanieczyszczeń</w:t>
      </w:r>
      <w:r w:rsidR="00FA669C" w:rsidRPr="00E37B8C">
        <w:t xml:space="preserve"> </w:t>
      </w:r>
      <w:r w:rsidR="002E3488" w:rsidRPr="00E37B8C">
        <w:t>i </w:t>
      </w:r>
      <w:r w:rsidR="00FA669C" w:rsidRPr="00E37B8C">
        <w:t xml:space="preserve"> </w:t>
      </w:r>
      <w:r w:rsidRPr="00E37B8C">
        <w:t>wpływ na stan powietrza atmosferycznego</w:t>
      </w:r>
      <w:bookmarkEnd w:id="110"/>
    </w:p>
    <w:p w14:paraId="42F09EB7" w14:textId="77777777" w:rsidR="005B5063" w:rsidRPr="00E37B8C" w:rsidRDefault="005B5063" w:rsidP="00793DFD">
      <w:pPr>
        <w:tabs>
          <w:tab w:val="right" w:leader="dot" w:pos="9639"/>
        </w:tabs>
        <w:rPr>
          <w:rFonts w:ascii="Times New Roman" w:hAnsi="Times New Roman" w:cs="Times New Roman"/>
          <w:b/>
          <w:sz w:val="22"/>
          <w:szCs w:val="22"/>
        </w:rPr>
      </w:pPr>
      <w:bookmarkStart w:id="111" w:name="_Hlk500428842"/>
      <w:r w:rsidRPr="00E37B8C">
        <w:rPr>
          <w:rFonts w:ascii="Times New Roman" w:hAnsi="Times New Roman" w:cs="Times New Roman"/>
          <w:b/>
          <w:sz w:val="22"/>
          <w:szCs w:val="22"/>
        </w:rPr>
        <w:t>ETAP BUDOWY</w:t>
      </w:r>
    </w:p>
    <w:bookmarkEnd w:id="111"/>
    <w:p w14:paraId="2405A774" w14:textId="77777777" w:rsidR="00D703D0" w:rsidRPr="00E37B8C" w:rsidRDefault="00D703D0" w:rsidP="0075423E">
      <w:pPr>
        <w:pStyle w:val="Nomalnywcity"/>
        <w:ind w:firstLine="0"/>
        <w:rPr>
          <w:rFonts w:ascii="Times New Roman" w:hAnsi="Times New Roman"/>
          <w:szCs w:val="22"/>
          <w:lang w:val="pl-PL"/>
        </w:rPr>
      </w:pPr>
      <w:r w:rsidRPr="00E37B8C">
        <w:rPr>
          <w:rFonts w:ascii="Times New Roman" w:hAnsi="Times New Roman"/>
          <w:szCs w:val="22"/>
        </w:rPr>
        <w:t>Na etapie realizacji inwestycji źródłem oddziaływań w zakresie emisji pyłów i gazów mogą</w:t>
      </w:r>
      <w:r w:rsidRPr="00E37B8C">
        <w:rPr>
          <w:rFonts w:ascii="Times New Roman" w:hAnsi="Times New Roman"/>
          <w:szCs w:val="22"/>
          <w:lang w:val="pl-PL"/>
        </w:rPr>
        <w:t xml:space="preserve"> </w:t>
      </w:r>
      <w:r w:rsidRPr="00E37B8C">
        <w:rPr>
          <w:rFonts w:ascii="Times New Roman" w:hAnsi="Times New Roman"/>
          <w:szCs w:val="22"/>
        </w:rPr>
        <w:t>być: maszyny budowlane, pojazdy transportujące materiały służące do budowy, przechowywanie</w:t>
      </w:r>
      <w:r w:rsidRPr="00E37B8C">
        <w:rPr>
          <w:rFonts w:ascii="Times New Roman" w:hAnsi="Times New Roman"/>
          <w:szCs w:val="22"/>
          <w:lang w:val="pl-PL"/>
        </w:rPr>
        <w:t xml:space="preserve"> </w:t>
      </w:r>
      <w:r w:rsidRPr="00E37B8C">
        <w:rPr>
          <w:rFonts w:ascii="Times New Roman" w:hAnsi="Times New Roman"/>
          <w:szCs w:val="22"/>
        </w:rPr>
        <w:t>sypkich materiałów budowlanych, i inne substancje mogące przedostawać się do powietrza.</w:t>
      </w:r>
      <w:r w:rsidRPr="00E37B8C">
        <w:rPr>
          <w:rFonts w:ascii="Times New Roman" w:hAnsi="Times New Roman"/>
          <w:szCs w:val="22"/>
          <w:lang w:val="pl-PL"/>
        </w:rPr>
        <w:t xml:space="preserve"> </w:t>
      </w:r>
      <w:r w:rsidRPr="00E37B8C">
        <w:rPr>
          <w:rFonts w:ascii="Times New Roman" w:hAnsi="Times New Roman"/>
          <w:szCs w:val="22"/>
        </w:rPr>
        <w:t>Oddziaływania te będą odwracalne i krótko- lub średnioterminowe</w:t>
      </w:r>
      <w:r w:rsidRPr="00E37B8C">
        <w:rPr>
          <w:rFonts w:ascii="Times New Roman" w:hAnsi="Times New Roman"/>
          <w:szCs w:val="22"/>
          <w:lang w:val="pl-PL"/>
        </w:rPr>
        <w:t xml:space="preserve"> (w zależności od czasu </w:t>
      </w:r>
      <w:r w:rsidRPr="00E37B8C">
        <w:rPr>
          <w:rFonts w:ascii="Times New Roman" w:hAnsi="Times New Roman"/>
          <w:szCs w:val="22"/>
        </w:rPr>
        <w:t>wykonywania robót w poszczególnych</w:t>
      </w:r>
      <w:r w:rsidRPr="00E37B8C">
        <w:rPr>
          <w:rFonts w:ascii="Times New Roman" w:hAnsi="Times New Roman"/>
          <w:szCs w:val="22"/>
          <w:lang w:val="pl-PL"/>
        </w:rPr>
        <w:t xml:space="preserve"> wariantach oraz lokalizacji zapleczy budowy i baz materiałowych).</w:t>
      </w:r>
    </w:p>
    <w:p w14:paraId="07F5D6E0" w14:textId="77777777" w:rsidR="00D703D0" w:rsidRPr="00E37B8C" w:rsidRDefault="00D703D0" w:rsidP="0075423E">
      <w:pPr>
        <w:pStyle w:val="Nomalnywcity"/>
        <w:ind w:firstLine="0"/>
        <w:rPr>
          <w:rFonts w:ascii="Times New Roman" w:hAnsi="Times New Roman"/>
          <w:szCs w:val="22"/>
          <w:lang w:val="pl-PL"/>
        </w:rPr>
      </w:pPr>
      <w:r w:rsidRPr="00E37B8C">
        <w:rPr>
          <w:rFonts w:ascii="Times New Roman" w:hAnsi="Times New Roman"/>
          <w:szCs w:val="22"/>
          <w:lang w:val="pl-PL"/>
        </w:rPr>
        <w:t xml:space="preserve">Emisja wtórna pyłów powstawać będzie podczas pracy maszyn. Będzie to emisja </w:t>
      </w:r>
      <w:r w:rsidRPr="00E37B8C">
        <w:rPr>
          <w:rFonts w:ascii="Times New Roman" w:hAnsi="Times New Roman"/>
          <w:szCs w:val="22"/>
        </w:rPr>
        <w:t>niezorganizowana oraz incydentalna. W miejscach gdzie będzie to możliwe</w:t>
      </w:r>
      <w:r w:rsidRPr="00E37B8C">
        <w:rPr>
          <w:rFonts w:ascii="Times New Roman" w:hAnsi="Times New Roman"/>
          <w:szCs w:val="22"/>
          <w:lang w:val="pl-PL"/>
        </w:rPr>
        <w:t>,</w:t>
      </w:r>
      <w:r w:rsidRPr="00E37B8C">
        <w:rPr>
          <w:rFonts w:ascii="Times New Roman" w:hAnsi="Times New Roman"/>
          <w:szCs w:val="22"/>
        </w:rPr>
        <w:t xml:space="preserve"> teren będzie zraszany celem zminimalizowania pylenia, materiały sypkie, pylące będą przewożone pojazdami z plandekami. </w:t>
      </w:r>
    </w:p>
    <w:p w14:paraId="7D40F8A8" w14:textId="77777777" w:rsidR="00D703D0" w:rsidRPr="00E37B8C" w:rsidRDefault="00D703D0" w:rsidP="0075423E">
      <w:pPr>
        <w:pStyle w:val="Nomalnywcity"/>
        <w:ind w:firstLine="0"/>
        <w:rPr>
          <w:rFonts w:ascii="Times New Roman" w:hAnsi="Times New Roman"/>
          <w:szCs w:val="22"/>
          <w:lang w:val="pl-PL"/>
        </w:rPr>
      </w:pPr>
      <w:r w:rsidRPr="00E37B8C">
        <w:rPr>
          <w:rFonts w:ascii="Times New Roman" w:hAnsi="Times New Roman"/>
          <w:szCs w:val="22"/>
          <w:lang w:val="pl-PL"/>
        </w:rPr>
        <w:t>Emisja będzie się wiązać z:</w:t>
      </w:r>
    </w:p>
    <w:p w14:paraId="40904875" w14:textId="516B102F" w:rsidR="00D703D0" w:rsidRPr="00E37B8C" w:rsidRDefault="00D703D0">
      <w:pPr>
        <w:pStyle w:val="Nomalnywcity"/>
        <w:numPr>
          <w:ilvl w:val="0"/>
          <w:numId w:val="22"/>
        </w:numPr>
        <w:ind w:left="567"/>
        <w:rPr>
          <w:rFonts w:ascii="Times New Roman" w:hAnsi="Times New Roman"/>
          <w:szCs w:val="22"/>
          <w:lang w:val="pl-PL"/>
        </w:rPr>
      </w:pPr>
      <w:r w:rsidRPr="00E37B8C">
        <w:rPr>
          <w:rFonts w:ascii="Times New Roman" w:hAnsi="Times New Roman"/>
          <w:szCs w:val="22"/>
          <w:lang w:val="pl-PL"/>
        </w:rPr>
        <w:t>wycinką, z wykorzystaniem maszyn budowlanych wyposażonych w silniki spalinowe;</w:t>
      </w:r>
    </w:p>
    <w:p w14:paraId="7A387B0E" w14:textId="77777777" w:rsidR="00D703D0" w:rsidRPr="00E37B8C" w:rsidRDefault="00D703D0">
      <w:pPr>
        <w:pStyle w:val="Nomalnywcity"/>
        <w:numPr>
          <w:ilvl w:val="0"/>
          <w:numId w:val="22"/>
        </w:numPr>
        <w:ind w:left="567"/>
        <w:rPr>
          <w:rFonts w:ascii="Times New Roman" w:hAnsi="Times New Roman"/>
          <w:szCs w:val="22"/>
          <w:lang w:val="pl-PL"/>
        </w:rPr>
      </w:pPr>
      <w:r w:rsidRPr="00E37B8C">
        <w:rPr>
          <w:rFonts w:ascii="Times New Roman" w:hAnsi="Times New Roman"/>
          <w:szCs w:val="22"/>
          <w:lang w:val="pl-PL"/>
        </w:rPr>
        <w:t>pracami ziemnymi z wykorzystaniem maszyn wyposażonych w silniki spalinowe</w:t>
      </w:r>
      <w:r w:rsidR="00646F4A" w:rsidRPr="00E37B8C">
        <w:rPr>
          <w:rFonts w:ascii="Times New Roman" w:hAnsi="Times New Roman"/>
          <w:szCs w:val="22"/>
          <w:lang w:val="pl-PL"/>
        </w:rPr>
        <w:t>.</w:t>
      </w:r>
    </w:p>
    <w:p w14:paraId="04337A05" w14:textId="583DEFCC" w:rsidR="00D703D0" w:rsidRPr="00E37B8C" w:rsidRDefault="00D703D0" w:rsidP="0075423E">
      <w:pPr>
        <w:pStyle w:val="Nomalnywcity"/>
        <w:ind w:firstLine="0"/>
        <w:rPr>
          <w:rFonts w:ascii="Times New Roman" w:hAnsi="Times New Roman"/>
          <w:szCs w:val="22"/>
          <w:lang w:val="pl-PL"/>
        </w:rPr>
      </w:pPr>
      <w:r w:rsidRPr="00E37B8C">
        <w:rPr>
          <w:rFonts w:ascii="Times New Roman" w:hAnsi="Times New Roman"/>
          <w:szCs w:val="22"/>
          <w:lang w:val="pl-PL"/>
        </w:rPr>
        <w:t>Źródłem emisji na terenie budowy będą maszyny budowlane wyposażone w silniki wysokoprężne Diesla. Główne zanieczyszczenia emitowane podczas pracy silnika wysokoprężnego to: tlenek węgla, tlenki azotu, węglowodory, pył.</w:t>
      </w:r>
    </w:p>
    <w:p w14:paraId="3EA1216A" w14:textId="77777777" w:rsidR="00D703D0" w:rsidRPr="00E37B8C" w:rsidRDefault="00D703D0" w:rsidP="0075423E">
      <w:pPr>
        <w:pStyle w:val="Nomalnywcity"/>
        <w:ind w:firstLine="0"/>
        <w:rPr>
          <w:rFonts w:ascii="Times New Roman" w:hAnsi="Times New Roman"/>
          <w:szCs w:val="22"/>
          <w:lang w:val="pl-PL"/>
        </w:rPr>
      </w:pPr>
      <w:r w:rsidRPr="00E37B8C">
        <w:rPr>
          <w:rFonts w:ascii="Times New Roman" w:hAnsi="Times New Roman"/>
          <w:szCs w:val="22"/>
        </w:rPr>
        <w:t>W przypadku</w:t>
      </w:r>
      <w:r w:rsidRPr="00E37B8C">
        <w:rPr>
          <w:rFonts w:ascii="Times New Roman" w:hAnsi="Times New Roman"/>
          <w:szCs w:val="22"/>
          <w:lang w:val="pl-PL"/>
        </w:rPr>
        <w:t xml:space="preserve"> realizacji budowy poszczególnych elementów prace budowlane będą </w:t>
      </w:r>
      <w:r w:rsidRPr="00E37B8C">
        <w:rPr>
          <w:rFonts w:ascii="Times New Roman" w:hAnsi="Times New Roman"/>
          <w:szCs w:val="22"/>
        </w:rPr>
        <w:t>prowadzone przez cały sezon</w:t>
      </w:r>
      <w:r w:rsidRPr="00E37B8C">
        <w:rPr>
          <w:rFonts w:ascii="Times New Roman" w:hAnsi="Times New Roman"/>
          <w:szCs w:val="22"/>
          <w:lang w:val="pl-PL"/>
        </w:rPr>
        <w:t xml:space="preserve"> budowlany. Powstająca emisja niezorganizowana ustąpi wraz z zakończeniem wszelkich prac budowlanych.</w:t>
      </w:r>
    </w:p>
    <w:p w14:paraId="468BB214" w14:textId="77777777" w:rsidR="00D703D0" w:rsidRPr="00E37B8C" w:rsidRDefault="00D703D0" w:rsidP="0075423E">
      <w:pPr>
        <w:pStyle w:val="Nomalnywcity"/>
        <w:ind w:firstLine="0"/>
        <w:rPr>
          <w:rFonts w:ascii="Times New Roman" w:hAnsi="Times New Roman"/>
          <w:szCs w:val="22"/>
        </w:rPr>
      </w:pPr>
      <w:r w:rsidRPr="00E37B8C">
        <w:rPr>
          <w:rFonts w:ascii="Times New Roman" w:hAnsi="Times New Roman"/>
          <w:szCs w:val="22"/>
        </w:rPr>
        <w:t>Szacuje się zatem, iż wpływ inwestycji na klimat lokalny będzie znikomy. Przemawiają za tym argumenty, iż podczas realizacji inwestycji zachodzić będą oddziaływania odwracalne, chwilowe oraz</w:t>
      </w:r>
      <w:r w:rsidRPr="00E37B8C">
        <w:rPr>
          <w:rFonts w:ascii="Times New Roman" w:hAnsi="Times New Roman"/>
          <w:szCs w:val="22"/>
          <w:lang w:val="pl-PL"/>
        </w:rPr>
        <w:t xml:space="preserve"> </w:t>
      </w:r>
      <w:r w:rsidRPr="00E37B8C">
        <w:rPr>
          <w:rFonts w:ascii="Times New Roman" w:hAnsi="Times New Roman"/>
          <w:szCs w:val="22"/>
        </w:rPr>
        <w:t>krótkoterminowe. Oddziaływania te mogą wystąpić w ograniczonym stopniu w pasie planowanej budowy, przy czym odpowiednia organizacja prac powinna wyeliminować i/lub ograniczyć ich</w:t>
      </w:r>
      <w:r w:rsidRPr="00E37B8C">
        <w:rPr>
          <w:rFonts w:ascii="Times New Roman" w:hAnsi="Times New Roman"/>
          <w:szCs w:val="22"/>
          <w:lang w:val="pl-PL"/>
        </w:rPr>
        <w:t xml:space="preserve"> </w:t>
      </w:r>
      <w:r w:rsidRPr="00E37B8C">
        <w:rPr>
          <w:rFonts w:ascii="Times New Roman" w:hAnsi="Times New Roman"/>
          <w:szCs w:val="22"/>
        </w:rPr>
        <w:t xml:space="preserve">wystąpienie. Zaburzenia </w:t>
      </w:r>
      <w:proofErr w:type="spellStart"/>
      <w:r w:rsidRPr="00E37B8C">
        <w:rPr>
          <w:rFonts w:ascii="Times New Roman" w:hAnsi="Times New Roman"/>
          <w:szCs w:val="22"/>
        </w:rPr>
        <w:t>topoklimatu</w:t>
      </w:r>
      <w:proofErr w:type="spellEnd"/>
      <w:r w:rsidRPr="00E37B8C">
        <w:rPr>
          <w:rFonts w:ascii="Times New Roman" w:hAnsi="Times New Roman"/>
          <w:szCs w:val="22"/>
        </w:rPr>
        <w:t>, mogące wystąpić w pasie zajętości inwestycji będą nietrwałe, ograniczone przestrzennie i czasowo do okresu budowy. Podczas wykonywania robót oraz po ich zakończeniu, w żaden sposób nie zostanie naruszona specyfika warunków klimatycznych, panujących w otoczeniu inwestycji.</w:t>
      </w:r>
    </w:p>
    <w:p w14:paraId="783B898C" w14:textId="6681C78B" w:rsidR="00D703D0" w:rsidRPr="00E37B8C" w:rsidRDefault="00D703D0" w:rsidP="0075423E">
      <w:pPr>
        <w:pStyle w:val="Nomalnywcity"/>
        <w:ind w:firstLine="0"/>
        <w:rPr>
          <w:rFonts w:ascii="Times New Roman" w:hAnsi="Times New Roman"/>
          <w:szCs w:val="22"/>
        </w:rPr>
      </w:pPr>
      <w:r w:rsidRPr="00E37B8C">
        <w:rPr>
          <w:rFonts w:ascii="Times New Roman" w:hAnsi="Times New Roman"/>
          <w:szCs w:val="22"/>
        </w:rPr>
        <w:t xml:space="preserve">Na etapie prowadzenia prac budowlanych występować będą okresowe uciążliwości związane z emisją substancji zanieczyszczających, pochodzących ze spalania w silnikach spalinowych samochodów, pojazdów i maszyn wykorzystywanych w pracach budowlanych. Podczas wykonywania prac ziemnych może wystąpić również pylenie. </w:t>
      </w:r>
      <w:r w:rsidR="00FF6978" w:rsidRPr="00E37B8C">
        <w:rPr>
          <w:rFonts w:ascii="Times New Roman" w:hAnsi="Times New Roman"/>
          <w:szCs w:val="22"/>
        </w:rPr>
        <w:t>Z uwagi na punktowy charakter inwestycji oddziaływanie to będzie nieistotne.</w:t>
      </w:r>
    </w:p>
    <w:p w14:paraId="4DCB09A7" w14:textId="1BD11ECD" w:rsidR="0075423E" w:rsidRPr="00E37B8C" w:rsidRDefault="0075423E" w:rsidP="0075423E">
      <w:pPr>
        <w:widowControl/>
        <w:suppressAutoHyphens w:val="0"/>
        <w:spacing w:before="0"/>
        <w:rPr>
          <w:rFonts w:ascii="Times New Roman" w:eastAsia="Times New Roman" w:hAnsi="Times New Roman" w:cs="Times New Roman"/>
          <w:kern w:val="0"/>
          <w:sz w:val="22"/>
          <w:szCs w:val="22"/>
        </w:rPr>
      </w:pPr>
      <w:r w:rsidRPr="00E37B8C">
        <w:rPr>
          <w:rFonts w:ascii="Times New Roman" w:eastAsia="Times New Roman" w:hAnsi="Times New Roman" w:cs="Times New Roman"/>
          <w:kern w:val="0"/>
          <w:sz w:val="22"/>
          <w:szCs w:val="22"/>
        </w:rPr>
        <w:t>Wspomniane wyżej uciążliwości będą miały charakter tymczasowy. Ich możliwe ograniczenie do minimum zrealizowane zostanie poprzez odpowiednie prowadzenie robót oraz odpowiedni harmonogram prac, m.in. poprzez wyeliminowanie „pustych przebiegów”, bliskość zaplecza budowy, wyłączanie silników maszyn i samochodów podczas przerw w pracy.</w:t>
      </w:r>
    </w:p>
    <w:p w14:paraId="1F18A95C" w14:textId="77777777" w:rsidR="00D703D0" w:rsidRPr="00E37B8C" w:rsidRDefault="00D703D0" w:rsidP="0075423E">
      <w:pPr>
        <w:pStyle w:val="Nomalnywcity"/>
        <w:ind w:firstLine="0"/>
        <w:rPr>
          <w:rFonts w:ascii="Times New Roman" w:hAnsi="Times New Roman"/>
          <w:szCs w:val="22"/>
        </w:rPr>
      </w:pPr>
      <w:r w:rsidRPr="00E37B8C">
        <w:rPr>
          <w:rFonts w:ascii="Times New Roman" w:hAnsi="Times New Roman"/>
          <w:szCs w:val="22"/>
        </w:rPr>
        <w:t>Zanieczyszczenia powietrza w fazie budowy będą miały charakter krótkotrwały i nie będą stanowić zagrożenia dla zdrowia i życia mieszkańców na terenach bezpośrednio przylegających do terenu inwestycji. W celu ograniczenia emisji zanieczyszczeń pyłowo-gazowych do powietrza na etapie budowy zastosowane zostaną następujące wskazania:</w:t>
      </w:r>
    </w:p>
    <w:p w14:paraId="1025FEAC" w14:textId="77777777" w:rsidR="00D703D0" w:rsidRPr="00E37B8C" w:rsidRDefault="00D703D0">
      <w:pPr>
        <w:pStyle w:val="Nomalnywcity"/>
        <w:numPr>
          <w:ilvl w:val="0"/>
          <w:numId w:val="22"/>
        </w:numPr>
        <w:ind w:left="567"/>
        <w:rPr>
          <w:rFonts w:ascii="Times New Roman" w:hAnsi="Times New Roman"/>
          <w:szCs w:val="22"/>
          <w:lang w:val="pl-PL"/>
        </w:rPr>
      </w:pPr>
      <w:r w:rsidRPr="00E37B8C">
        <w:rPr>
          <w:rFonts w:ascii="Times New Roman" w:hAnsi="Times New Roman"/>
          <w:szCs w:val="22"/>
          <w:lang w:val="pl-PL"/>
        </w:rPr>
        <w:t>w okresie bezdeszczowym podczas prowadzenia prac ziemnych zraszać powierzchnię terenu wodą w celu ograniczenia pylenia,</w:t>
      </w:r>
    </w:p>
    <w:p w14:paraId="1CA7D491" w14:textId="40976940" w:rsidR="00D703D0" w:rsidRPr="00E37B8C" w:rsidRDefault="00D703D0">
      <w:pPr>
        <w:pStyle w:val="Nomalnywcity"/>
        <w:numPr>
          <w:ilvl w:val="0"/>
          <w:numId w:val="22"/>
        </w:numPr>
        <w:ind w:left="567"/>
        <w:rPr>
          <w:rFonts w:ascii="Times New Roman" w:hAnsi="Times New Roman"/>
          <w:szCs w:val="22"/>
          <w:lang w:val="pl-PL"/>
        </w:rPr>
      </w:pPr>
      <w:r w:rsidRPr="00E37B8C">
        <w:rPr>
          <w:rFonts w:ascii="Times New Roman" w:hAnsi="Times New Roman"/>
          <w:szCs w:val="22"/>
          <w:lang w:val="pl-PL"/>
        </w:rPr>
        <w:t>wykonywać prace budowlane w godzinach 6-22 za wyjątkiem prac, których technologia wymaga pracy w nocy.</w:t>
      </w:r>
    </w:p>
    <w:p w14:paraId="6D928E79" w14:textId="77777777" w:rsidR="00D703D0" w:rsidRPr="00E37B8C" w:rsidRDefault="00D703D0" w:rsidP="0075423E">
      <w:pPr>
        <w:spacing w:before="20"/>
        <w:rPr>
          <w:rFonts w:ascii="Times New Roman" w:hAnsi="Times New Roman" w:cs="Times New Roman"/>
          <w:sz w:val="22"/>
          <w:szCs w:val="22"/>
        </w:rPr>
      </w:pPr>
      <w:r w:rsidRPr="00E37B8C">
        <w:rPr>
          <w:rFonts w:ascii="Times New Roman" w:hAnsi="Times New Roman" w:cs="Times New Roman"/>
          <w:sz w:val="22"/>
          <w:szCs w:val="22"/>
        </w:rPr>
        <w:t>Ponadto prace należy prowadzić przy użyciu urządzeń i maszyn sprawnych technicznie, eksploatowanych i konserwowanych w sposób prawidłowy. Użytkowany na terenie budowy sprzęt powinien posiadać właściwie wyregulowane silniki, spełniające wymagania techniczne dotyczące norm emisji spalin.</w:t>
      </w:r>
    </w:p>
    <w:p w14:paraId="2A70A2F5" w14:textId="77777777" w:rsidR="00D703D0" w:rsidRPr="00E37B8C" w:rsidRDefault="00D703D0" w:rsidP="0075423E">
      <w:pPr>
        <w:spacing w:before="20"/>
        <w:rPr>
          <w:rFonts w:ascii="Times New Roman" w:hAnsi="Times New Roman" w:cs="Times New Roman"/>
          <w:sz w:val="22"/>
          <w:szCs w:val="22"/>
        </w:rPr>
      </w:pPr>
      <w:r w:rsidRPr="00E37B8C">
        <w:rPr>
          <w:rFonts w:ascii="Times New Roman" w:hAnsi="Times New Roman" w:cs="Times New Roman"/>
          <w:sz w:val="22"/>
          <w:szCs w:val="22"/>
        </w:rPr>
        <w:t>Minimalizacja oddziaływań wynikających z podjęcia inwestycji w zakresie ochrony powietrza opierać się będzie głównie na ograniczeniu czasowym prac oraz odpowiedniej organizacji placu budowy.</w:t>
      </w:r>
    </w:p>
    <w:p w14:paraId="2C0B5B02" w14:textId="77777777" w:rsidR="005B5063" w:rsidRPr="00E37B8C" w:rsidRDefault="005B5063" w:rsidP="00793DFD">
      <w:pPr>
        <w:tabs>
          <w:tab w:val="right" w:leader="dot" w:pos="9639"/>
        </w:tabs>
        <w:rPr>
          <w:rFonts w:ascii="Times New Roman" w:hAnsi="Times New Roman" w:cs="Times New Roman"/>
          <w:b/>
          <w:sz w:val="22"/>
          <w:szCs w:val="22"/>
        </w:rPr>
      </w:pPr>
      <w:r w:rsidRPr="00E37B8C">
        <w:rPr>
          <w:rFonts w:ascii="Times New Roman" w:hAnsi="Times New Roman" w:cs="Times New Roman"/>
          <w:b/>
          <w:sz w:val="22"/>
          <w:szCs w:val="22"/>
        </w:rPr>
        <w:t>ETAP EKSPLOATACJI</w:t>
      </w:r>
    </w:p>
    <w:p w14:paraId="4AAF3305" w14:textId="77777777" w:rsidR="00192B52" w:rsidRPr="00E37B8C" w:rsidRDefault="00192B52" w:rsidP="0075423E">
      <w:pPr>
        <w:spacing w:before="0"/>
        <w:rPr>
          <w:rStyle w:val="Styl12pt"/>
          <w:rFonts w:cs="Times New Roman"/>
          <w:sz w:val="22"/>
        </w:rPr>
      </w:pPr>
      <w:r w:rsidRPr="00E37B8C">
        <w:rPr>
          <w:rFonts w:ascii="Times New Roman" w:hAnsi="Times New Roman" w:cs="Times New Roman"/>
          <w:sz w:val="22"/>
          <w:szCs w:val="22"/>
        </w:rPr>
        <w:t>Na etapie eksploatacji</w:t>
      </w:r>
      <w:r w:rsidRPr="00E37B8C">
        <w:rPr>
          <w:rFonts w:ascii="Times New Roman" w:hAnsi="Times New Roman" w:cs="Times New Roman"/>
          <w:b/>
          <w:sz w:val="22"/>
          <w:szCs w:val="22"/>
        </w:rPr>
        <w:t>,</w:t>
      </w:r>
      <w:r w:rsidRPr="00E37B8C">
        <w:rPr>
          <w:rStyle w:val="Styl12pt"/>
          <w:rFonts w:cs="Times New Roman"/>
          <w:sz w:val="22"/>
          <w:szCs w:val="22"/>
        </w:rPr>
        <w:t xml:space="preserve"> planowana inwestycja będzie źródłem </w:t>
      </w:r>
      <w:r w:rsidR="00FA669C" w:rsidRPr="00E37B8C">
        <w:rPr>
          <w:rStyle w:val="Styl12pt"/>
          <w:rFonts w:cs="Times New Roman"/>
          <w:sz w:val="22"/>
          <w:szCs w:val="22"/>
        </w:rPr>
        <w:t>niewielkiej ilości zaniecz</w:t>
      </w:r>
      <w:r w:rsidRPr="00E37B8C">
        <w:rPr>
          <w:rStyle w:val="Styl12pt"/>
          <w:rFonts w:cs="Times New Roman"/>
          <w:sz w:val="22"/>
          <w:szCs w:val="22"/>
        </w:rPr>
        <w:t xml:space="preserve">yszczeń </w:t>
      </w:r>
      <w:r w:rsidR="00FA669C" w:rsidRPr="00E37B8C">
        <w:rPr>
          <w:rStyle w:val="Styl12pt"/>
          <w:rFonts w:cs="Times New Roman"/>
          <w:sz w:val="22"/>
          <w:szCs w:val="22"/>
        </w:rPr>
        <w:t>emitowanych do atmosfery</w:t>
      </w:r>
      <w:r w:rsidRPr="00E37B8C">
        <w:rPr>
          <w:rStyle w:val="Styl12pt"/>
          <w:rFonts w:cs="Times New Roman"/>
          <w:sz w:val="22"/>
          <w:szCs w:val="22"/>
        </w:rPr>
        <w:t xml:space="preserve"> wynikających </w:t>
      </w:r>
      <w:r w:rsidR="006646E2" w:rsidRPr="00E37B8C">
        <w:rPr>
          <w:rStyle w:val="Styl12pt"/>
          <w:rFonts w:cs="Times New Roman"/>
          <w:sz w:val="22"/>
          <w:szCs w:val="22"/>
        </w:rPr>
        <w:t>z</w:t>
      </w:r>
      <w:r w:rsidRPr="00E37B8C">
        <w:rPr>
          <w:rStyle w:val="Styl12pt"/>
          <w:rFonts w:cs="Times New Roman"/>
          <w:sz w:val="22"/>
          <w:szCs w:val="22"/>
        </w:rPr>
        <w:t xml:space="preserve"> </w:t>
      </w:r>
      <w:r w:rsidR="00BB14C1" w:rsidRPr="00E37B8C">
        <w:rPr>
          <w:rStyle w:val="Styl12pt"/>
          <w:rFonts w:cs="Times New Roman"/>
          <w:sz w:val="22"/>
          <w:szCs w:val="22"/>
        </w:rPr>
        <w:t>ruchu.</w:t>
      </w:r>
    </w:p>
    <w:p w14:paraId="3BC1D40A" w14:textId="77777777" w:rsidR="0075423E" w:rsidRPr="00E37B8C" w:rsidRDefault="0075423E" w:rsidP="0075423E">
      <w:pPr>
        <w:spacing w:before="0"/>
        <w:rPr>
          <w:rStyle w:val="Styl12pt"/>
          <w:rFonts w:cs="Times New Roman"/>
          <w:sz w:val="22"/>
          <w:szCs w:val="22"/>
        </w:rPr>
      </w:pPr>
      <w:r w:rsidRPr="00E37B8C">
        <w:rPr>
          <w:rStyle w:val="Styl12pt"/>
          <w:rFonts w:cs="Times New Roman"/>
          <w:sz w:val="22"/>
          <w:szCs w:val="22"/>
        </w:rPr>
        <w:t xml:space="preserve">Emisja zanieczyszczeń ze źródeł komunikacyjnych ulega znacznym fluktuacjom w okresie dobowym, wraz ze zmianami natężenia i warunków ruchu, warunków dyspersji zanieczyszczeń itp. W nocy z uwagi na relatywnie niewielki ruch jest ona bardzo mała, w godzinach szczytu osiąga wartość maksymalną. Badania wykazały, że obszary o podwyższonych wartościach stężeń zanieczyszczeń zlokalizowane są w pobliżu głównych ciągów komunikacyjnych. Zwiększony poziom </w:t>
      </w:r>
      <w:proofErr w:type="spellStart"/>
      <w:r w:rsidRPr="00E37B8C">
        <w:rPr>
          <w:rStyle w:val="Styl12pt"/>
          <w:rFonts w:cs="Times New Roman"/>
          <w:sz w:val="22"/>
          <w:szCs w:val="22"/>
        </w:rPr>
        <w:t>imisji</w:t>
      </w:r>
      <w:proofErr w:type="spellEnd"/>
      <w:r w:rsidRPr="00E37B8C">
        <w:rPr>
          <w:rStyle w:val="Styl12pt"/>
          <w:rFonts w:cs="Times New Roman"/>
          <w:sz w:val="22"/>
          <w:szCs w:val="22"/>
        </w:rPr>
        <w:t xml:space="preserve"> tlenków azotu stwierdza się głównie wokół arterii o dużej przepustowości, na których pojazdy rozwijają znaczne prędkości. </w:t>
      </w:r>
    </w:p>
    <w:p w14:paraId="15F05AB4" w14:textId="77777777" w:rsidR="0075423E" w:rsidRPr="00E37B8C" w:rsidRDefault="0075423E" w:rsidP="0075423E">
      <w:pPr>
        <w:spacing w:before="0"/>
        <w:rPr>
          <w:rStyle w:val="Styl12pt"/>
          <w:rFonts w:cs="Times New Roman"/>
          <w:sz w:val="22"/>
          <w:szCs w:val="22"/>
        </w:rPr>
      </w:pPr>
      <w:r w:rsidRPr="00E37B8C">
        <w:rPr>
          <w:rStyle w:val="Styl12pt"/>
          <w:rFonts w:cs="Times New Roman"/>
          <w:sz w:val="22"/>
          <w:szCs w:val="22"/>
        </w:rPr>
        <w:t>Oszacowanie rzeczywistej wartości emisji toksycznych związków spalin pochodzących z pojedynczego pojazdu uczestniczącego w ruchu drogowym jest bardzo skomplikowanym problemem. Wielkości emisji dla silnika pracującego w takich warunkach jest funkcją wielu zmiennych niezależnych, a jej oszacowanie wymaga dokonania licznych pomiarów oraz korzystania ze statystycznych metod obliczeniowych.</w:t>
      </w:r>
    </w:p>
    <w:p w14:paraId="40D4616A" w14:textId="77777777" w:rsidR="0075423E" w:rsidRPr="00E37B8C" w:rsidRDefault="0075423E" w:rsidP="0075423E">
      <w:pPr>
        <w:spacing w:before="0"/>
        <w:rPr>
          <w:rStyle w:val="Styl12pt"/>
          <w:rFonts w:cs="Times New Roman"/>
          <w:sz w:val="22"/>
          <w:szCs w:val="22"/>
        </w:rPr>
      </w:pPr>
      <w:r w:rsidRPr="00E37B8C">
        <w:rPr>
          <w:rStyle w:val="Styl12pt"/>
          <w:rFonts w:cs="Times New Roman"/>
          <w:sz w:val="22"/>
          <w:szCs w:val="22"/>
        </w:rPr>
        <w:t>Wzory służące do obliczania współczynników emisji jednostkowej obowiązują dla typowych warunków eksploatacji pojazdu. W celu zwiększenia dokładności obliczeń stosuje się cały szereg współczynników korekcyjnych uwzględniających np. wiek oraz całkowity przebieg pojazdu, jakość stosowanego paliwa, stopień obciążenia pojazdu ładunkiem, czy też jakość i stopień nachylenia jezdni. Jednak najważniejszym współczynnikiem korekcyjnym, dotyczącym przede wszystkim samochodów osobowych eksploatowanych na krótkich odcinkach drogi, jest współczynnik określający zwiększenie emisji w fazie nagrzewania silnika. Wynika to z faktu, że korzystanie z pojazdu samochodowego wiąże się zawsze z koniecznością uruchomienia silnika, a następnie okresem, w którym następuje nagrzewanie poszczególnych jego węzłów.</w:t>
      </w:r>
    </w:p>
    <w:p w14:paraId="2EA9F7ED" w14:textId="77777777" w:rsidR="0075423E" w:rsidRPr="00E37B8C" w:rsidRDefault="0075423E" w:rsidP="0075423E">
      <w:pPr>
        <w:spacing w:before="0"/>
        <w:rPr>
          <w:rStyle w:val="Styl12pt"/>
          <w:rFonts w:cs="Times New Roman"/>
          <w:sz w:val="22"/>
          <w:szCs w:val="22"/>
        </w:rPr>
      </w:pPr>
      <w:bookmarkStart w:id="112" w:name="_Toc125359803"/>
      <w:r w:rsidRPr="00E37B8C">
        <w:rPr>
          <w:rStyle w:val="Styl12pt"/>
          <w:rFonts w:cs="Times New Roman"/>
          <w:sz w:val="22"/>
          <w:szCs w:val="22"/>
        </w:rPr>
        <w:t xml:space="preserve">W przypadku analizowanej inwestycji, wpływ jej eksploatacji wiązał się będzie przede wszystkim z emisją zanieczyszczeń gazowych podczas ruchu samochodów (tzw. „emisja gorąca”). Ze względu na charakter i funkcje planowanego przedsięwzięcia komunikacyjnego, praktycznie nie wystąpi tu emisja zanieczyszczeń pochodzących z ww. najbardziej toksycznej „zimnej emisji” z rozruchu i nagrzewania silników po postoju. </w:t>
      </w:r>
    </w:p>
    <w:p w14:paraId="1E7FB2FC" w14:textId="72C2D033" w:rsidR="00FA6835" w:rsidRPr="00E37B8C" w:rsidRDefault="00851E63" w:rsidP="0075423E">
      <w:pPr>
        <w:spacing w:before="0"/>
        <w:rPr>
          <w:rStyle w:val="Styl12pt"/>
          <w:rFonts w:cs="Times New Roman"/>
          <w:sz w:val="22"/>
          <w:szCs w:val="22"/>
        </w:rPr>
      </w:pPr>
      <w:r w:rsidRPr="00E37B8C">
        <w:rPr>
          <w:rStyle w:val="Styl12pt"/>
          <w:rFonts w:cs="Times New Roman"/>
          <w:sz w:val="22"/>
          <w:szCs w:val="22"/>
        </w:rPr>
        <w:t xml:space="preserve">Dla projektowanego przedsięwzięcia spełnione zostaną wymogi ochrony powietrza atmosferycznego w zakresie sumarycznego oddziaływania emisji ze spalin samochodów poruszających się po projektowanej drodze. </w:t>
      </w:r>
    </w:p>
    <w:p w14:paraId="24C4684A" w14:textId="77777777" w:rsidR="00851E63" w:rsidRPr="00E37B8C" w:rsidRDefault="00851E63" w:rsidP="00851E63">
      <w:pPr>
        <w:spacing w:before="0"/>
        <w:rPr>
          <w:rStyle w:val="Styl12pt"/>
          <w:rFonts w:cs="Times New Roman"/>
          <w:sz w:val="22"/>
          <w:szCs w:val="22"/>
        </w:rPr>
      </w:pPr>
      <w:r w:rsidRPr="00E37B8C">
        <w:rPr>
          <w:rStyle w:val="Styl12pt"/>
          <w:rFonts w:cs="Times New Roman"/>
          <w:sz w:val="22"/>
          <w:szCs w:val="22"/>
        </w:rPr>
        <w:t xml:space="preserve">Na etapie realizacji inwestycji wystąpi emisja spalin związanych z ruchem pojazdów oraz pracujących maszyn budowlanych. Większe uciążliwości wystąpią w trakcie prowadzenia prac związanych z wykonywaniem wykopów oraz związanych z wykonywaniem fundamentów. W tym okresie, z uwagi na ilość zaangażowanego sprzętu ciężkiego i przemieszanie mas ziemnych wystąpi zwiększona emisja powodowana przez stacjonarne i ruchome maszyny budowlane. </w:t>
      </w:r>
    </w:p>
    <w:p w14:paraId="1CBD0757" w14:textId="1DE1B427" w:rsidR="00851E63" w:rsidRPr="00E37B8C" w:rsidRDefault="00851E63" w:rsidP="00851E63">
      <w:pPr>
        <w:spacing w:before="0"/>
        <w:rPr>
          <w:rStyle w:val="Styl12pt"/>
          <w:rFonts w:cs="Times New Roman"/>
          <w:sz w:val="22"/>
          <w:szCs w:val="22"/>
        </w:rPr>
      </w:pPr>
      <w:r w:rsidRPr="00E37B8C">
        <w:rPr>
          <w:rStyle w:val="Styl12pt"/>
          <w:rFonts w:cs="Times New Roman"/>
          <w:sz w:val="22"/>
          <w:szCs w:val="22"/>
        </w:rPr>
        <w:t>W przypadku prowadzenia prac w okresie kiedy nie występują opady deszczu, należy oczekiwać występowania zwiększonej emisji wtórnej z dróg w obrębie placu budowy i z dróg dojazdowych do zaplecza i terenów składowania materiałów i ziemi z wykopów. W tym czasie istotne jest zapobieganie wywożenia gruntu z terenu przedsięwzięcia na drogi i zapewnienie stosownych procedur czyszczenia dróg dojazdowych z pyłu i błota, w celu ograniczenia wtórnej emisji.</w:t>
      </w:r>
    </w:p>
    <w:p w14:paraId="0487540F" w14:textId="77777777" w:rsidR="00851E63" w:rsidRPr="00E37B8C" w:rsidRDefault="00851E63" w:rsidP="00851E63">
      <w:pPr>
        <w:widowControl/>
        <w:suppressAutoHyphens w:val="0"/>
        <w:spacing w:before="0"/>
        <w:ind w:right="-284" w:firstLine="567"/>
        <w:rPr>
          <w:rFonts w:ascii="Times New Roman" w:eastAsiaTheme="minorHAnsi" w:hAnsi="Times New Roman" w:cs="Times New Roman"/>
          <w:bCs/>
          <w:kern w:val="0"/>
          <w:sz w:val="22"/>
          <w:szCs w:val="22"/>
          <w:lang w:eastAsia="en-US"/>
        </w:rPr>
      </w:pPr>
      <w:r w:rsidRPr="00E37B8C">
        <w:rPr>
          <w:rFonts w:ascii="Times New Roman" w:eastAsiaTheme="minorHAnsi" w:hAnsi="Times New Roman" w:cs="Times New Roman"/>
          <w:bCs/>
          <w:kern w:val="0"/>
          <w:sz w:val="22"/>
          <w:szCs w:val="22"/>
          <w:lang w:eastAsia="en-US"/>
        </w:rPr>
        <w:t xml:space="preserve">W związku z powyższym, w zakresie oddziaływania przedsięwzięcia na stan jakości powietrza na etapie jego realizacji wystarczające jest zastosowanie rozwiązań organizacyjnych takich jak: </w:t>
      </w:r>
    </w:p>
    <w:p w14:paraId="56B06CA9" w14:textId="77777777" w:rsidR="00851E63" w:rsidRPr="00E37B8C" w:rsidRDefault="00851E63">
      <w:pPr>
        <w:widowControl/>
        <w:numPr>
          <w:ilvl w:val="0"/>
          <w:numId w:val="40"/>
        </w:numPr>
        <w:suppressAutoHyphens w:val="0"/>
        <w:spacing w:before="0" w:line="259" w:lineRule="auto"/>
        <w:ind w:left="714" w:right="-284" w:hanging="357"/>
        <w:jc w:val="left"/>
        <w:rPr>
          <w:rFonts w:ascii="Times New Roman" w:eastAsia="Calibri" w:hAnsi="Times New Roman" w:cs="Times New Roman"/>
          <w:bCs/>
          <w:kern w:val="0"/>
          <w:sz w:val="22"/>
          <w:szCs w:val="22"/>
          <w:lang w:eastAsia="en-US"/>
        </w:rPr>
      </w:pPr>
      <w:r w:rsidRPr="00E37B8C">
        <w:rPr>
          <w:rFonts w:ascii="Times New Roman" w:eastAsia="Calibri" w:hAnsi="Times New Roman" w:cs="Times New Roman"/>
          <w:bCs/>
          <w:kern w:val="0"/>
          <w:sz w:val="22"/>
          <w:szCs w:val="22"/>
          <w:lang w:eastAsia="en-US"/>
        </w:rPr>
        <w:t xml:space="preserve">wykorzystywanie sprzętu budowlanego sprawnego technicznie, </w:t>
      </w:r>
    </w:p>
    <w:p w14:paraId="4945657D" w14:textId="77777777" w:rsidR="00851E63" w:rsidRPr="00E37B8C" w:rsidRDefault="00851E63">
      <w:pPr>
        <w:widowControl/>
        <w:numPr>
          <w:ilvl w:val="0"/>
          <w:numId w:val="40"/>
        </w:numPr>
        <w:suppressAutoHyphens w:val="0"/>
        <w:spacing w:before="0" w:line="259" w:lineRule="auto"/>
        <w:ind w:left="714" w:right="-284" w:hanging="357"/>
        <w:jc w:val="left"/>
        <w:rPr>
          <w:rFonts w:ascii="Times New Roman" w:eastAsia="Calibri" w:hAnsi="Times New Roman" w:cs="Times New Roman"/>
          <w:bCs/>
          <w:kern w:val="0"/>
          <w:sz w:val="22"/>
          <w:szCs w:val="22"/>
          <w:lang w:eastAsia="en-US"/>
        </w:rPr>
      </w:pPr>
      <w:r w:rsidRPr="00E37B8C">
        <w:rPr>
          <w:rFonts w:ascii="Times New Roman" w:eastAsia="Calibri" w:hAnsi="Times New Roman" w:cs="Times New Roman"/>
          <w:bCs/>
          <w:kern w:val="0"/>
          <w:sz w:val="22"/>
          <w:szCs w:val="22"/>
          <w:lang w:eastAsia="en-US"/>
        </w:rPr>
        <w:t>przestrzegania zasady wyłączania zasilania sprzętu w trakcie przerw w jego pracy</w:t>
      </w:r>
    </w:p>
    <w:p w14:paraId="06533AF0" w14:textId="77777777" w:rsidR="00851E63" w:rsidRPr="00E37B8C" w:rsidRDefault="00851E63">
      <w:pPr>
        <w:widowControl/>
        <w:numPr>
          <w:ilvl w:val="0"/>
          <w:numId w:val="40"/>
        </w:numPr>
        <w:suppressAutoHyphens w:val="0"/>
        <w:spacing w:before="0" w:line="259" w:lineRule="auto"/>
        <w:ind w:left="714" w:right="-284" w:hanging="357"/>
        <w:jc w:val="left"/>
        <w:rPr>
          <w:rFonts w:ascii="Times New Roman" w:eastAsia="Calibri" w:hAnsi="Times New Roman" w:cs="Times New Roman"/>
          <w:bCs/>
          <w:kern w:val="0"/>
          <w:sz w:val="22"/>
          <w:szCs w:val="22"/>
          <w:lang w:eastAsia="en-US"/>
        </w:rPr>
      </w:pPr>
      <w:r w:rsidRPr="00E37B8C">
        <w:rPr>
          <w:rFonts w:ascii="Times New Roman" w:eastAsia="Calibri" w:hAnsi="Times New Roman" w:cs="Times New Roman"/>
          <w:bCs/>
          <w:kern w:val="0"/>
          <w:sz w:val="22"/>
          <w:szCs w:val="22"/>
          <w:lang w:eastAsia="en-US"/>
        </w:rPr>
        <w:t xml:space="preserve">zraszania powierzchni pylących w okresach bezdeszczowych, </w:t>
      </w:r>
    </w:p>
    <w:p w14:paraId="4208CA73" w14:textId="77777777" w:rsidR="00851E63" w:rsidRPr="00E37B8C" w:rsidRDefault="00851E63">
      <w:pPr>
        <w:widowControl/>
        <w:numPr>
          <w:ilvl w:val="0"/>
          <w:numId w:val="40"/>
        </w:numPr>
        <w:suppressAutoHyphens w:val="0"/>
        <w:spacing w:before="0" w:line="259" w:lineRule="auto"/>
        <w:ind w:left="714" w:right="-284" w:hanging="357"/>
        <w:jc w:val="left"/>
        <w:rPr>
          <w:rFonts w:ascii="Times New Roman" w:eastAsia="Calibri" w:hAnsi="Times New Roman" w:cs="Times New Roman"/>
          <w:bCs/>
          <w:kern w:val="0"/>
          <w:sz w:val="22"/>
          <w:szCs w:val="22"/>
          <w:lang w:eastAsia="en-US"/>
        </w:rPr>
      </w:pPr>
      <w:r w:rsidRPr="00E37B8C">
        <w:rPr>
          <w:rFonts w:ascii="Times New Roman" w:eastAsia="Calibri" w:hAnsi="Times New Roman" w:cs="Times New Roman"/>
          <w:bCs/>
          <w:kern w:val="0"/>
          <w:sz w:val="22"/>
          <w:szCs w:val="22"/>
          <w:lang w:eastAsia="en-US"/>
        </w:rPr>
        <w:t xml:space="preserve">zapobieganie wywożenia gruntu poza obszar budowy poprzez mycie kół i podwozia samochodów. </w:t>
      </w:r>
    </w:p>
    <w:p w14:paraId="23A72BE3" w14:textId="4F502FAD" w:rsidR="00851E63" w:rsidRPr="00E37B8C" w:rsidRDefault="00851E63" w:rsidP="00851E63">
      <w:pPr>
        <w:widowControl/>
        <w:suppressAutoHyphens w:val="0"/>
        <w:spacing w:before="0"/>
        <w:ind w:right="-284" w:firstLine="567"/>
        <w:rPr>
          <w:rStyle w:val="Styl12pt"/>
          <w:rFonts w:cs="Times New Roman"/>
          <w:sz w:val="22"/>
          <w:szCs w:val="22"/>
        </w:rPr>
      </w:pPr>
      <w:r w:rsidRPr="00E37B8C">
        <w:rPr>
          <w:rFonts w:ascii="Times New Roman" w:eastAsiaTheme="minorHAnsi" w:hAnsi="Times New Roman" w:cs="Times New Roman"/>
          <w:bCs/>
          <w:kern w:val="0"/>
          <w:sz w:val="22"/>
          <w:szCs w:val="22"/>
          <w:lang w:eastAsia="en-US"/>
        </w:rPr>
        <w:tab/>
        <w:t xml:space="preserve">W przypadku ewentualnej likwidacji tego przedsięwzięcia, oddziaływanie będzie podobne jak w przypadku prowadzenia prac budowlanych. </w:t>
      </w:r>
    </w:p>
    <w:bookmarkEnd w:id="112"/>
    <w:p w14:paraId="41126644" w14:textId="0D55EB75" w:rsidR="0075423E" w:rsidRPr="00E37B8C" w:rsidRDefault="0075423E" w:rsidP="0075423E">
      <w:pPr>
        <w:spacing w:before="0"/>
        <w:rPr>
          <w:rFonts w:ascii="Times New Roman" w:hAnsi="Times New Roman" w:cs="Times New Roman"/>
          <w:sz w:val="22"/>
          <w:szCs w:val="22"/>
        </w:rPr>
      </w:pPr>
      <w:r w:rsidRPr="00E37B8C">
        <w:rPr>
          <w:rFonts w:ascii="Times New Roman" w:hAnsi="Times New Roman" w:cs="Times New Roman"/>
          <w:sz w:val="22"/>
          <w:szCs w:val="22"/>
        </w:rPr>
        <w:t xml:space="preserve">Wyniki obliczeń symulacyjnych stanu zanieczyszczenia powietrza, które zostały wykonane dla prognozowanej struktury i natężenia ruchu pojazdów, pokazują, że eksploatacja przedmiotowej inwestycji, nie powoduje ponadnormatywnego wzrostu </w:t>
      </w:r>
      <w:proofErr w:type="spellStart"/>
      <w:r w:rsidRPr="00E37B8C">
        <w:rPr>
          <w:rFonts w:ascii="Times New Roman" w:hAnsi="Times New Roman" w:cs="Times New Roman"/>
          <w:sz w:val="22"/>
          <w:szCs w:val="22"/>
        </w:rPr>
        <w:t>imisji</w:t>
      </w:r>
      <w:proofErr w:type="spellEnd"/>
      <w:r w:rsidRPr="00E37B8C">
        <w:rPr>
          <w:rFonts w:ascii="Times New Roman" w:hAnsi="Times New Roman" w:cs="Times New Roman"/>
          <w:sz w:val="22"/>
          <w:szCs w:val="22"/>
        </w:rPr>
        <w:t xml:space="preserve"> zanieczyszczeń do powietrza. Jako standardy jakości powietrza atmosferycznego w przypadku analizowanej inwestycji przyjęto dopuszczalne poziomy stężeń głównych zanieczyszczeń powietrza zawartych wg Rozporządzenia Ministra Środowiska z dnia 24 sierpnia 2012 roku w sprawie poziomów niektórych substancji w powietrzu (Dz.U. 2021 poz. 845 z </w:t>
      </w:r>
      <w:proofErr w:type="spellStart"/>
      <w:r w:rsidRPr="00E37B8C">
        <w:rPr>
          <w:rFonts w:ascii="Times New Roman" w:hAnsi="Times New Roman" w:cs="Times New Roman"/>
          <w:sz w:val="22"/>
          <w:szCs w:val="22"/>
        </w:rPr>
        <w:t>późn</w:t>
      </w:r>
      <w:proofErr w:type="spellEnd"/>
      <w:r w:rsidRPr="00E37B8C">
        <w:rPr>
          <w:rFonts w:ascii="Times New Roman" w:hAnsi="Times New Roman" w:cs="Times New Roman"/>
          <w:sz w:val="22"/>
          <w:szCs w:val="22"/>
        </w:rPr>
        <w:t xml:space="preserve">. </w:t>
      </w:r>
      <w:proofErr w:type="spellStart"/>
      <w:r w:rsidRPr="00E37B8C">
        <w:rPr>
          <w:rFonts w:ascii="Times New Roman" w:hAnsi="Times New Roman" w:cs="Times New Roman"/>
          <w:sz w:val="22"/>
          <w:szCs w:val="22"/>
        </w:rPr>
        <w:t>zm</w:t>
      </w:r>
      <w:proofErr w:type="spellEnd"/>
      <w:r w:rsidRPr="00E37B8C">
        <w:rPr>
          <w:rFonts w:ascii="Times New Roman" w:hAnsi="Times New Roman" w:cs="Times New Roman"/>
          <w:sz w:val="22"/>
          <w:szCs w:val="22"/>
        </w:rPr>
        <w:t xml:space="preserve">); nie mogą przekraczać wartości dopuszczalnych. Przeprowadzone obliczenia potwierdzają, iż w związku z brakiem przekroczeń poza projektowanym pasem drogowym nie ma potrzeby przyjmowania szczególnych rozwiązań minimalizujących oddziaływanie na środowisko. </w:t>
      </w:r>
    </w:p>
    <w:p w14:paraId="3E4511BF" w14:textId="77777777" w:rsidR="00392273" w:rsidRPr="00E37B8C" w:rsidRDefault="00392273" w:rsidP="0075423E">
      <w:pPr>
        <w:spacing w:before="0"/>
        <w:rPr>
          <w:rFonts w:ascii="Times New Roman" w:hAnsi="Times New Roman" w:cs="Times New Roman"/>
          <w:sz w:val="22"/>
          <w:szCs w:val="22"/>
        </w:rPr>
      </w:pPr>
      <w:r w:rsidRPr="00E37B8C">
        <w:rPr>
          <w:rFonts w:ascii="Times New Roman" w:hAnsi="Times New Roman" w:cs="Times New Roman"/>
          <w:sz w:val="22"/>
          <w:szCs w:val="22"/>
        </w:rPr>
        <w:t xml:space="preserve">Na podstawie przeprowadzonej analizy </w:t>
      </w:r>
      <w:r w:rsidR="00723280" w:rsidRPr="00E37B8C">
        <w:rPr>
          <w:rFonts w:ascii="Times New Roman" w:hAnsi="Times New Roman" w:cs="Times New Roman"/>
          <w:sz w:val="22"/>
          <w:szCs w:val="22"/>
        </w:rPr>
        <w:t>stwierdza się</w:t>
      </w:r>
      <w:r w:rsidRPr="00E37B8C">
        <w:rPr>
          <w:rFonts w:ascii="Times New Roman" w:hAnsi="Times New Roman" w:cs="Times New Roman"/>
          <w:sz w:val="22"/>
          <w:szCs w:val="22"/>
        </w:rPr>
        <w:t>, że projektowane przedsięwzięcie</w:t>
      </w:r>
      <w:r w:rsidR="00723280" w:rsidRPr="00E37B8C">
        <w:rPr>
          <w:rFonts w:ascii="Times New Roman" w:hAnsi="Times New Roman" w:cs="Times New Roman"/>
          <w:sz w:val="22"/>
          <w:szCs w:val="22"/>
        </w:rPr>
        <w:t xml:space="preserve"> spełnia wymagania określone w przepisach szczegółowych i</w:t>
      </w:r>
      <w:r w:rsidRPr="00E37B8C">
        <w:rPr>
          <w:rFonts w:ascii="Times New Roman" w:hAnsi="Times New Roman" w:cs="Times New Roman"/>
          <w:sz w:val="22"/>
          <w:szCs w:val="22"/>
        </w:rPr>
        <w:t xml:space="preserve"> nie </w:t>
      </w:r>
      <w:r w:rsidR="00723280" w:rsidRPr="00E37B8C">
        <w:rPr>
          <w:rFonts w:ascii="Times New Roman" w:hAnsi="Times New Roman" w:cs="Times New Roman"/>
          <w:sz w:val="22"/>
          <w:szCs w:val="22"/>
        </w:rPr>
        <w:t>będzie</w:t>
      </w:r>
      <w:r w:rsidRPr="00E37B8C">
        <w:rPr>
          <w:rFonts w:ascii="Times New Roman" w:hAnsi="Times New Roman" w:cs="Times New Roman"/>
          <w:sz w:val="22"/>
          <w:szCs w:val="22"/>
        </w:rPr>
        <w:t xml:space="preserve"> mieć znaczącego wpływu na pogorszenie jakości powietrza w rejonie lokalizacji inwestycji.</w:t>
      </w:r>
    </w:p>
    <w:p w14:paraId="7AC69870" w14:textId="5C306954" w:rsidR="001B5781" w:rsidRPr="00E37B8C" w:rsidRDefault="001B5781" w:rsidP="0075423E">
      <w:pPr>
        <w:spacing w:before="20"/>
        <w:rPr>
          <w:rFonts w:ascii="Times New Roman" w:hAnsi="Times New Roman" w:cs="Times New Roman"/>
          <w:sz w:val="22"/>
          <w:szCs w:val="22"/>
        </w:rPr>
      </w:pPr>
      <w:r w:rsidRPr="00E37B8C">
        <w:rPr>
          <w:rFonts w:ascii="Times New Roman" w:hAnsi="Times New Roman" w:cs="Times New Roman"/>
          <w:sz w:val="22"/>
          <w:szCs w:val="22"/>
        </w:rPr>
        <w:t xml:space="preserve">Szybkość rozprzestrzeniania się zanieczyszczeń zależy od zagospodarowania terenu w rejonie inwestycji, braku lub obecności drzew i krzewów, innych obiektów kubaturowych. </w:t>
      </w:r>
    </w:p>
    <w:p w14:paraId="2FD2E88A" w14:textId="77777777" w:rsidR="001B5781" w:rsidRPr="00E37B8C" w:rsidRDefault="001B5781" w:rsidP="0075423E">
      <w:pPr>
        <w:spacing w:before="20"/>
        <w:rPr>
          <w:rFonts w:ascii="Times New Roman" w:hAnsi="Times New Roman" w:cs="Times New Roman"/>
          <w:sz w:val="22"/>
          <w:szCs w:val="22"/>
        </w:rPr>
      </w:pPr>
      <w:r w:rsidRPr="00E37B8C">
        <w:rPr>
          <w:rFonts w:ascii="Times New Roman" w:hAnsi="Times New Roman" w:cs="Times New Roman"/>
          <w:sz w:val="22"/>
          <w:szCs w:val="22"/>
        </w:rPr>
        <w:t>Na etapie eksploatacji nie przewiduje się wystąpienia negatywnego oddziaływania w zakresie powietrza atmosferycznego, wobec czego nie proponuje się dodatkowych środków jego ochrony.</w:t>
      </w:r>
    </w:p>
    <w:p w14:paraId="492FC6AE" w14:textId="0927C566" w:rsidR="00062BF4" w:rsidRPr="00E37B8C" w:rsidRDefault="001B5781" w:rsidP="0075423E">
      <w:pPr>
        <w:spacing w:before="20"/>
        <w:rPr>
          <w:rFonts w:ascii="Times New Roman" w:hAnsi="Times New Roman" w:cs="Times New Roman"/>
          <w:sz w:val="22"/>
          <w:szCs w:val="22"/>
        </w:rPr>
      </w:pPr>
      <w:r w:rsidRPr="00E37B8C">
        <w:rPr>
          <w:rFonts w:ascii="Times New Roman" w:hAnsi="Times New Roman" w:cs="Times New Roman"/>
          <w:sz w:val="22"/>
          <w:szCs w:val="22"/>
        </w:rPr>
        <w:t>Ze względu na niskie emisje normowanych zanieczyszczeń powietrza nie przewiduje się konieczności prowadzenia monitoringu w tym zakresie w otoczeniu analizowanej inwestycji.</w:t>
      </w:r>
    </w:p>
    <w:p w14:paraId="48E5E52A" w14:textId="77777777" w:rsidR="00192B52" w:rsidRPr="00E37B8C" w:rsidRDefault="00192B52" w:rsidP="00D71C17">
      <w:pPr>
        <w:pStyle w:val="Nagwek2"/>
      </w:pPr>
      <w:bookmarkStart w:id="113" w:name="_Ref453063779"/>
      <w:bookmarkStart w:id="114" w:name="_Toc212618885"/>
      <w:r w:rsidRPr="00E37B8C">
        <w:t>Woda, ścieki bytowe, przemysłowe i deszczowe</w:t>
      </w:r>
      <w:bookmarkEnd w:id="113"/>
      <w:bookmarkEnd w:id="114"/>
    </w:p>
    <w:p w14:paraId="1BDAFA53" w14:textId="77777777" w:rsidR="00646F4A" w:rsidRPr="00E37B8C" w:rsidRDefault="00646F4A" w:rsidP="00646F4A">
      <w:pPr>
        <w:widowControl/>
        <w:suppressAutoHyphens w:val="0"/>
        <w:spacing w:before="0"/>
        <w:rPr>
          <w:rFonts w:ascii="Times New Roman" w:eastAsia="Times New Roman" w:hAnsi="Times New Roman" w:cs="Times New Roman"/>
          <w:b/>
          <w:kern w:val="0"/>
          <w:sz w:val="22"/>
          <w:szCs w:val="22"/>
          <w:u w:val="single"/>
        </w:rPr>
      </w:pPr>
      <w:bookmarkStart w:id="115" w:name="_Toc449602046"/>
      <w:r w:rsidRPr="00E37B8C">
        <w:rPr>
          <w:rFonts w:ascii="Times New Roman" w:eastAsia="Times New Roman" w:hAnsi="Times New Roman" w:cs="Times New Roman"/>
          <w:b/>
          <w:kern w:val="0"/>
          <w:sz w:val="22"/>
          <w:u w:val="single"/>
        </w:rPr>
        <w:t>Il</w:t>
      </w:r>
      <w:r w:rsidRPr="00E37B8C">
        <w:rPr>
          <w:rFonts w:ascii="Times New Roman" w:eastAsia="Times New Roman" w:hAnsi="Times New Roman" w:cs="Times New Roman"/>
          <w:b/>
          <w:kern w:val="0"/>
          <w:sz w:val="22"/>
          <w:szCs w:val="22"/>
          <w:u w:val="single"/>
        </w:rPr>
        <w:t>ość i sposób odprowadzania ścieków bytowych</w:t>
      </w:r>
    </w:p>
    <w:p w14:paraId="3AC1F63A" w14:textId="26673694" w:rsidR="00646F4A" w:rsidRPr="00E37B8C" w:rsidRDefault="00646F4A" w:rsidP="0075423E">
      <w:pPr>
        <w:widowControl/>
        <w:suppressAutoHyphens w:val="0"/>
        <w:spacing w:before="0"/>
        <w:contextualSpacing/>
        <w:rPr>
          <w:rFonts w:ascii="Times New Roman" w:eastAsia="Times New Roman" w:hAnsi="Times New Roman" w:cs="Times New Roman"/>
          <w:kern w:val="0"/>
          <w:sz w:val="22"/>
          <w:szCs w:val="22"/>
          <w:lang w:val="x-none"/>
        </w:rPr>
      </w:pPr>
      <w:r w:rsidRPr="00E37B8C">
        <w:rPr>
          <w:rFonts w:ascii="Times New Roman" w:eastAsia="Times New Roman" w:hAnsi="Times New Roman" w:cs="Times New Roman"/>
          <w:kern w:val="0"/>
          <w:sz w:val="22"/>
          <w:szCs w:val="22"/>
          <w:lang w:val="x-none"/>
        </w:rPr>
        <w:t xml:space="preserve">Na etapie realizacji planowanej inwestycji powstawać będą przede wszystkim ścieki bytowo-gospodarcze. Większość ścieków tego typu będzie miała charakter okresowy. Powstające ścieki bytowe z zaplecza budowy powinny być odprowadzane do przewoźnych sanitariatów, a następnie wywożone do oczyszczalni ścieków. W ten sposób nie będą one stanowić zagrożenia dla wód powierzchniowych i podziemnych. Szacunkowe ilości powstałych ścieków bytowych wynoszą </w:t>
      </w:r>
      <w:r w:rsidR="00CB0D6C" w:rsidRPr="00E37B8C">
        <w:rPr>
          <w:rFonts w:ascii="Times New Roman" w:eastAsia="Times New Roman" w:hAnsi="Times New Roman" w:cs="Times New Roman"/>
          <w:kern w:val="0"/>
          <w:sz w:val="22"/>
          <w:szCs w:val="22"/>
          <w:lang w:val="x-none"/>
        </w:rPr>
        <w:t>ok. </w:t>
      </w:r>
      <w:r w:rsidRPr="00E37B8C">
        <w:rPr>
          <w:rFonts w:ascii="Times New Roman" w:eastAsia="Times New Roman" w:hAnsi="Times New Roman" w:cs="Times New Roman"/>
          <w:kern w:val="0"/>
          <w:sz w:val="22"/>
          <w:szCs w:val="22"/>
          <w:lang w:val="x-none"/>
        </w:rPr>
        <w:t>0,5-1,0</w:t>
      </w:r>
      <w:r w:rsidR="00CB0D6C" w:rsidRPr="00E37B8C">
        <w:rPr>
          <w:rFonts w:ascii="Times New Roman" w:eastAsia="Times New Roman" w:hAnsi="Times New Roman" w:cs="Times New Roman"/>
          <w:kern w:val="0"/>
          <w:sz w:val="22"/>
          <w:szCs w:val="22"/>
          <w:lang w:val="x-none"/>
        </w:rPr>
        <w:t> </w:t>
      </w:r>
      <w:r w:rsidRPr="00E37B8C">
        <w:rPr>
          <w:rFonts w:ascii="Times New Roman" w:eastAsia="Times New Roman" w:hAnsi="Times New Roman" w:cs="Times New Roman"/>
          <w:kern w:val="0"/>
          <w:sz w:val="22"/>
          <w:szCs w:val="22"/>
          <w:lang w:val="x-none"/>
        </w:rPr>
        <w:t>m3/dobę.</w:t>
      </w:r>
      <w:r w:rsidRPr="00E37B8C">
        <w:rPr>
          <w:rFonts w:ascii="Times New Roman" w:eastAsia="Times New Roman" w:hAnsi="Times New Roman" w:cs="Times New Roman"/>
          <w:kern w:val="0"/>
          <w:sz w:val="22"/>
          <w:szCs w:val="22"/>
        </w:rPr>
        <w:t xml:space="preserve"> </w:t>
      </w:r>
      <w:r w:rsidRPr="00E37B8C">
        <w:rPr>
          <w:rFonts w:ascii="Times New Roman" w:eastAsia="Times New Roman" w:hAnsi="Times New Roman" w:cs="Times New Roman"/>
          <w:kern w:val="0"/>
          <w:sz w:val="22"/>
          <w:szCs w:val="22"/>
          <w:lang w:val="x-none"/>
        </w:rPr>
        <w:t xml:space="preserve">Na etapie funkcjonowania obiektu ścieki bytowe nie będą powstawały. </w:t>
      </w:r>
    </w:p>
    <w:p w14:paraId="3E0FF220" w14:textId="77777777" w:rsidR="00646F4A" w:rsidRPr="00E37B8C" w:rsidRDefault="00646F4A" w:rsidP="00646F4A">
      <w:pPr>
        <w:widowControl/>
        <w:suppressAutoHyphens w:val="0"/>
        <w:spacing w:before="0"/>
        <w:rPr>
          <w:rFonts w:ascii="Times New Roman" w:eastAsia="Times New Roman" w:hAnsi="Times New Roman" w:cs="Times New Roman"/>
          <w:kern w:val="0"/>
          <w:sz w:val="16"/>
          <w:szCs w:val="16"/>
          <w:highlight w:val="yellow"/>
        </w:rPr>
      </w:pPr>
    </w:p>
    <w:p w14:paraId="04C8946A" w14:textId="77777777" w:rsidR="00646F4A" w:rsidRPr="00E37B8C" w:rsidRDefault="00646F4A" w:rsidP="00646F4A">
      <w:pPr>
        <w:widowControl/>
        <w:suppressAutoHyphens w:val="0"/>
        <w:spacing w:before="0"/>
        <w:rPr>
          <w:rFonts w:ascii="Times New Roman" w:eastAsia="Times New Roman" w:hAnsi="Times New Roman" w:cs="Times New Roman"/>
          <w:b/>
          <w:kern w:val="0"/>
          <w:sz w:val="22"/>
          <w:szCs w:val="22"/>
          <w:u w:val="single"/>
        </w:rPr>
      </w:pPr>
      <w:r w:rsidRPr="00E37B8C">
        <w:rPr>
          <w:rFonts w:ascii="Times New Roman" w:eastAsia="Times New Roman" w:hAnsi="Times New Roman" w:cs="Times New Roman"/>
          <w:b/>
          <w:kern w:val="0"/>
          <w:sz w:val="22"/>
          <w:szCs w:val="22"/>
          <w:u w:val="single"/>
        </w:rPr>
        <w:t>Ilość i sposób odprowadzania ścieków technologicznych</w:t>
      </w:r>
    </w:p>
    <w:p w14:paraId="1DF2515F" w14:textId="77777777" w:rsidR="00646F4A" w:rsidRPr="00E37B8C" w:rsidRDefault="00646F4A" w:rsidP="00646F4A">
      <w:pPr>
        <w:widowControl/>
        <w:suppressAutoHyphens w:val="0"/>
        <w:spacing w:before="0"/>
        <w:contextualSpacing/>
        <w:rPr>
          <w:rFonts w:ascii="Times New Roman" w:hAnsi="Times New Roman" w:cs="Times New Roman"/>
          <w:sz w:val="22"/>
          <w:szCs w:val="22"/>
          <w:lang w:val="x-none"/>
        </w:rPr>
      </w:pPr>
      <w:r w:rsidRPr="00E37B8C">
        <w:rPr>
          <w:rFonts w:ascii="Times New Roman" w:eastAsia="Times New Roman" w:hAnsi="Times New Roman" w:cs="Times New Roman"/>
          <w:kern w:val="0"/>
          <w:sz w:val="22"/>
          <w:szCs w:val="22"/>
          <w:lang w:val="x-none"/>
        </w:rPr>
        <w:t>Ze względu na charakter przedsięwzięcia zarówno realizacja jak i eksploatacja obiektu nie wiąże się z powstawaniem ścieków technologicznych.</w:t>
      </w:r>
      <w:r w:rsidRPr="00E37B8C">
        <w:rPr>
          <w:rFonts w:ascii="Times New Roman" w:hAnsi="Times New Roman" w:cs="Times New Roman"/>
          <w:sz w:val="22"/>
          <w:szCs w:val="22"/>
          <w:lang w:val="x-none"/>
        </w:rPr>
        <w:t xml:space="preserve"> </w:t>
      </w:r>
    </w:p>
    <w:p w14:paraId="0B06A95C" w14:textId="77777777" w:rsidR="00684942" w:rsidRPr="00E37B8C" w:rsidRDefault="00684942" w:rsidP="00646F4A">
      <w:pPr>
        <w:widowControl/>
        <w:suppressAutoHyphens w:val="0"/>
        <w:spacing w:before="0"/>
        <w:contextualSpacing/>
        <w:rPr>
          <w:rFonts w:ascii="Times New Roman" w:hAnsi="Times New Roman" w:cs="Times New Roman"/>
          <w:sz w:val="16"/>
          <w:szCs w:val="16"/>
          <w:lang w:val="x-none"/>
        </w:rPr>
      </w:pPr>
    </w:p>
    <w:p w14:paraId="4AEEAE4E" w14:textId="77777777" w:rsidR="005E0892" w:rsidRPr="00E37B8C" w:rsidRDefault="001F00C1" w:rsidP="0075423E">
      <w:pPr>
        <w:spacing w:before="40" w:after="40"/>
        <w:rPr>
          <w:rFonts w:ascii="Times New Roman" w:hAnsi="Times New Roman" w:cs="Times New Roman"/>
          <w:b/>
          <w:sz w:val="22"/>
          <w:szCs w:val="22"/>
        </w:rPr>
      </w:pPr>
      <w:r w:rsidRPr="00E37B8C">
        <w:rPr>
          <w:rFonts w:ascii="Times New Roman" w:hAnsi="Times New Roman" w:cs="Times New Roman"/>
          <w:b/>
          <w:sz w:val="22"/>
          <w:szCs w:val="22"/>
        </w:rPr>
        <w:t>ŚCIEKI, ODBIORNIKI ŚCIEKÓW</w:t>
      </w:r>
      <w:bookmarkEnd w:id="115"/>
      <w:r w:rsidRPr="00E37B8C">
        <w:rPr>
          <w:rFonts w:ascii="Times New Roman" w:hAnsi="Times New Roman" w:cs="Times New Roman"/>
          <w:b/>
          <w:sz w:val="22"/>
          <w:szCs w:val="22"/>
        </w:rPr>
        <w:t xml:space="preserve"> </w:t>
      </w:r>
    </w:p>
    <w:p w14:paraId="0CB318D8" w14:textId="3E0F8F32" w:rsidR="00646F4A" w:rsidRPr="00E37B8C" w:rsidRDefault="00646F4A" w:rsidP="009E180A">
      <w:pPr>
        <w:widowControl/>
        <w:suppressAutoHyphens w:val="0"/>
        <w:spacing w:before="0"/>
        <w:ind w:firstLine="284"/>
        <w:contextualSpacing/>
        <w:rPr>
          <w:rFonts w:ascii="Times New Roman" w:eastAsia="Times New Roman" w:hAnsi="Times New Roman" w:cs="Times New Roman"/>
          <w:kern w:val="0"/>
          <w:sz w:val="22"/>
          <w:szCs w:val="22"/>
        </w:rPr>
      </w:pPr>
      <w:r w:rsidRPr="00E37B8C">
        <w:rPr>
          <w:rFonts w:ascii="Times New Roman" w:eastAsia="Times New Roman" w:hAnsi="Times New Roman" w:cs="Times New Roman"/>
          <w:kern w:val="0"/>
          <w:sz w:val="22"/>
          <w:szCs w:val="22"/>
        </w:rPr>
        <w:t>Odprowadzane wody opadowe i roztopowe spełnia</w:t>
      </w:r>
      <w:r w:rsidR="00013781" w:rsidRPr="00E37B8C">
        <w:rPr>
          <w:rFonts w:ascii="Times New Roman" w:eastAsia="Times New Roman" w:hAnsi="Times New Roman" w:cs="Times New Roman"/>
          <w:kern w:val="0"/>
          <w:sz w:val="22"/>
          <w:szCs w:val="22"/>
        </w:rPr>
        <w:t>ją i</w:t>
      </w:r>
      <w:r w:rsidRPr="00E37B8C">
        <w:rPr>
          <w:rFonts w:ascii="Times New Roman" w:eastAsia="Times New Roman" w:hAnsi="Times New Roman" w:cs="Times New Roman"/>
          <w:kern w:val="0"/>
          <w:sz w:val="22"/>
          <w:szCs w:val="22"/>
        </w:rPr>
        <w:t xml:space="preserve"> będą </w:t>
      </w:r>
      <w:r w:rsidR="00013781" w:rsidRPr="00E37B8C">
        <w:rPr>
          <w:rFonts w:ascii="Times New Roman" w:eastAsia="Times New Roman" w:hAnsi="Times New Roman" w:cs="Times New Roman"/>
          <w:kern w:val="0"/>
          <w:sz w:val="22"/>
          <w:szCs w:val="22"/>
        </w:rPr>
        <w:t xml:space="preserve">spełniać </w:t>
      </w:r>
      <w:r w:rsidRPr="00E37B8C">
        <w:rPr>
          <w:rFonts w:ascii="Times New Roman" w:eastAsia="Times New Roman" w:hAnsi="Times New Roman" w:cs="Times New Roman"/>
          <w:kern w:val="0"/>
          <w:sz w:val="22"/>
          <w:szCs w:val="22"/>
        </w:rPr>
        <w:t>dopuszczalne normy jakości pod względem stężeń zawiesiny ogólnej oraz substancji ropopochodnych</w:t>
      </w:r>
      <w:r w:rsidR="00013781" w:rsidRPr="00E37B8C">
        <w:rPr>
          <w:rFonts w:ascii="Times New Roman" w:eastAsia="Times New Roman" w:hAnsi="Times New Roman" w:cs="Times New Roman"/>
          <w:kern w:val="0"/>
          <w:sz w:val="22"/>
          <w:szCs w:val="22"/>
        </w:rPr>
        <w:t xml:space="preserve">. </w:t>
      </w:r>
    </w:p>
    <w:p w14:paraId="4DCCE093" w14:textId="445A43CE" w:rsidR="00646F4A" w:rsidRPr="00E37B8C" w:rsidRDefault="00646F4A" w:rsidP="009E180A">
      <w:pPr>
        <w:widowControl/>
        <w:suppressAutoHyphens w:val="0"/>
        <w:spacing w:before="0"/>
        <w:ind w:firstLine="284"/>
        <w:contextualSpacing/>
        <w:rPr>
          <w:rFonts w:ascii="Times New Roman" w:eastAsia="Times New Roman" w:hAnsi="Times New Roman" w:cs="Times New Roman"/>
          <w:kern w:val="0"/>
          <w:sz w:val="22"/>
          <w:szCs w:val="22"/>
        </w:rPr>
      </w:pPr>
      <w:r w:rsidRPr="00E37B8C">
        <w:rPr>
          <w:rFonts w:ascii="Times New Roman" w:eastAsia="Times New Roman" w:hAnsi="Times New Roman" w:cs="Times New Roman"/>
          <w:kern w:val="0"/>
          <w:sz w:val="22"/>
          <w:szCs w:val="22"/>
        </w:rPr>
        <w:t xml:space="preserve">Wody opadowe z jezdni i poboczy dróg </w:t>
      </w:r>
      <w:r w:rsidR="00013781" w:rsidRPr="00E37B8C">
        <w:rPr>
          <w:rFonts w:ascii="Times New Roman" w:eastAsia="Times New Roman" w:hAnsi="Times New Roman" w:cs="Times New Roman"/>
          <w:kern w:val="0"/>
          <w:sz w:val="22"/>
          <w:szCs w:val="22"/>
        </w:rPr>
        <w:t xml:space="preserve">nie będą powodowały przekroczeń wartości dopuszczalnych określonych w </w:t>
      </w:r>
      <w:r w:rsidRPr="00E37B8C">
        <w:rPr>
          <w:rFonts w:ascii="Times New Roman" w:eastAsia="Times New Roman" w:hAnsi="Times New Roman" w:cs="Times New Roman"/>
          <w:kern w:val="0"/>
          <w:sz w:val="22"/>
          <w:szCs w:val="22"/>
        </w:rPr>
        <w:t>Rozporządzeni</w:t>
      </w:r>
      <w:r w:rsidR="00013781" w:rsidRPr="00E37B8C">
        <w:rPr>
          <w:rFonts w:ascii="Times New Roman" w:eastAsia="Times New Roman" w:hAnsi="Times New Roman" w:cs="Times New Roman"/>
          <w:kern w:val="0"/>
          <w:sz w:val="22"/>
          <w:szCs w:val="22"/>
        </w:rPr>
        <w:t>u</w:t>
      </w:r>
      <w:r w:rsidRPr="00E37B8C">
        <w:rPr>
          <w:rFonts w:ascii="Times New Roman" w:eastAsia="Times New Roman" w:hAnsi="Times New Roman" w:cs="Times New Roman"/>
          <w:kern w:val="0"/>
          <w:sz w:val="22"/>
          <w:szCs w:val="22"/>
        </w:rPr>
        <w:t xml:space="preserve"> Ministra Gospodarki Morskiej i Żeglugi Śródlądowej z dnia 12 lipca 2019 r. </w:t>
      </w:r>
      <w:r w:rsidRPr="00E37B8C">
        <w:rPr>
          <w:rFonts w:ascii="Times New Roman" w:eastAsia="Times New Roman" w:hAnsi="Times New Roman" w:cs="Times New Roman"/>
          <w:i/>
          <w:kern w:val="0"/>
          <w:sz w:val="22"/>
          <w:szCs w:val="22"/>
        </w:rPr>
        <w:t>w sprawie substancji szczególnie szkodliwych dla środowiska wodnego oraz warunków, jakie należy spełnić przy wprowadzaniu do wód lub do ziemi ścieków, a także przy odprowadzaniu wód opadowych lub roztopowych do wód lub do urządzeń wodnych</w:t>
      </w:r>
      <w:r w:rsidRPr="00E37B8C">
        <w:rPr>
          <w:rFonts w:ascii="Times New Roman" w:eastAsia="Times New Roman" w:hAnsi="Times New Roman" w:cs="Times New Roman"/>
          <w:kern w:val="0"/>
          <w:sz w:val="22"/>
          <w:szCs w:val="22"/>
        </w:rPr>
        <w:t xml:space="preserve"> (Dz.U. 2019 poz. 1311)</w:t>
      </w:r>
      <w:r w:rsidR="0075423E" w:rsidRPr="00E37B8C">
        <w:rPr>
          <w:rFonts w:ascii="Times New Roman" w:eastAsia="Times New Roman" w:hAnsi="Times New Roman" w:cs="Times New Roman"/>
          <w:kern w:val="0"/>
          <w:sz w:val="22"/>
          <w:szCs w:val="22"/>
        </w:rPr>
        <w:t>.</w:t>
      </w:r>
    </w:p>
    <w:p w14:paraId="2EAA31CD" w14:textId="4498BD2D" w:rsidR="00593C0B" w:rsidRPr="00E37B8C" w:rsidRDefault="00593C0B" w:rsidP="0075423E">
      <w:pPr>
        <w:pStyle w:val="Nomalnywcity"/>
        <w:ind w:firstLine="0"/>
        <w:rPr>
          <w:rFonts w:ascii="Times New Roman" w:hAnsi="Times New Roman"/>
        </w:rPr>
      </w:pPr>
      <w:r w:rsidRPr="00E37B8C">
        <w:rPr>
          <w:rFonts w:ascii="Times New Roman" w:eastAsia="Calibri" w:hAnsi="Times New Roman"/>
        </w:rPr>
        <w:t xml:space="preserve">Zgodnie z wymogami zawartymi w </w:t>
      </w:r>
      <w:r w:rsidR="00013781" w:rsidRPr="00E37B8C">
        <w:rPr>
          <w:rFonts w:ascii="Times New Roman" w:eastAsia="Calibri" w:hAnsi="Times New Roman"/>
        </w:rPr>
        <w:t xml:space="preserve">ww. </w:t>
      </w:r>
      <w:r w:rsidRPr="00E37B8C">
        <w:rPr>
          <w:rFonts w:ascii="Times New Roman" w:hAnsi="Times New Roman"/>
        </w:rPr>
        <w:t xml:space="preserve">Rozporządzeniu </w:t>
      </w:r>
      <w:r w:rsidRPr="00E37B8C">
        <w:rPr>
          <w:rFonts w:ascii="Times New Roman" w:eastAsia="Calibri" w:hAnsi="Times New Roman"/>
        </w:rPr>
        <w:t>wody opadowe i roztopowe ujęte w szczelne systemy kanalizacyjne pochodzące z dróg krajowych, wojewódzkich wprowadzane do wód lub do ziemi nie powinny zawierać substancji zanieczyszczających w ilościach przekraczających</w:t>
      </w:r>
    </w:p>
    <w:p w14:paraId="52454815" w14:textId="77777777" w:rsidR="00593C0B" w:rsidRPr="00E37B8C" w:rsidRDefault="00593C0B" w:rsidP="00E53082">
      <w:pPr>
        <w:pStyle w:val="Nomalnywcity"/>
        <w:numPr>
          <w:ilvl w:val="0"/>
          <w:numId w:val="17"/>
        </w:numPr>
        <w:rPr>
          <w:rFonts w:ascii="Times New Roman" w:eastAsia="Calibri" w:hAnsi="Times New Roman"/>
        </w:rPr>
      </w:pPr>
      <w:r w:rsidRPr="00E37B8C">
        <w:rPr>
          <w:rFonts w:ascii="Times New Roman" w:eastAsia="Calibri" w:hAnsi="Times New Roman"/>
        </w:rPr>
        <w:t>100 mg/l zawiesin ogólnych,</w:t>
      </w:r>
    </w:p>
    <w:p w14:paraId="46EB39D3" w14:textId="77777777" w:rsidR="00593C0B" w:rsidRPr="00E37B8C" w:rsidRDefault="00593C0B" w:rsidP="00E53082">
      <w:pPr>
        <w:pStyle w:val="Nomalnywcity"/>
        <w:numPr>
          <w:ilvl w:val="0"/>
          <w:numId w:val="17"/>
        </w:numPr>
        <w:rPr>
          <w:rFonts w:ascii="Times New Roman" w:eastAsia="Calibri" w:hAnsi="Times New Roman"/>
        </w:rPr>
      </w:pPr>
      <w:r w:rsidRPr="00E37B8C">
        <w:rPr>
          <w:rFonts w:ascii="Times New Roman" w:eastAsia="Calibri" w:hAnsi="Times New Roman"/>
        </w:rPr>
        <w:t>15 mg/l węglowodorów ropopochodnych.</w:t>
      </w:r>
    </w:p>
    <w:p w14:paraId="49163895" w14:textId="77777777" w:rsidR="00593C0B" w:rsidRPr="00E37B8C" w:rsidRDefault="00593C0B" w:rsidP="00013781">
      <w:pPr>
        <w:pStyle w:val="Nomalnywcity"/>
        <w:ind w:firstLine="0"/>
        <w:rPr>
          <w:rFonts w:ascii="Times New Roman" w:hAnsi="Times New Roman"/>
        </w:rPr>
      </w:pPr>
      <w:r w:rsidRPr="00E37B8C">
        <w:rPr>
          <w:rFonts w:ascii="Times New Roman" w:hAnsi="Times New Roman"/>
        </w:rPr>
        <w:t>Powyższe wymagania dotyczą wód ujętych w szczelne (zamknięte lub otwarte) systemy kanalizacyjne, pochodzących z powierzchni szczelnych.</w:t>
      </w:r>
    </w:p>
    <w:p w14:paraId="3F8B829F" w14:textId="77777777" w:rsidR="00593C0B" w:rsidRPr="00E37B8C" w:rsidRDefault="00593C0B" w:rsidP="0075423E">
      <w:pPr>
        <w:pStyle w:val="Nomalnywcity"/>
        <w:ind w:firstLine="0"/>
        <w:rPr>
          <w:rFonts w:ascii="Times New Roman" w:hAnsi="Times New Roman"/>
          <w:szCs w:val="22"/>
        </w:rPr>
      </w:pPr>
      <w:r w:rsidRPr="00E37B8C">
        <w:rPr>
          <w:rFonts w:ascii="Times New Roman" w:hAnsi="Times New Roman"/>
          <w:szCs w:val="22"/>
        </w:rPr>
        <w:t>Na podstawie natężenia ruchu dla planowanej inwestycji oraz „</w:t>
      </w:r>
      <w:r w:rsidRPr="00E37B8C">
        <w:rPr>
          <w:rFonts w:ascii="Times New Roman" w:hAnsi="Times New Roman"/>
          <w:i/>
          <w:szCs w:val="22"/>
        </w:rPr>
        <w:t>Wytycznych prognozowania stężenia zawiesin ogólnych i węglowodorów ropopochodnych w ściekach z dróg krajowych”</w:t>
      </w:r>
      <w:r w:rsidRPr="00E37B8C">
        <w:rPr>
          <w:rFonts w:ascii="Times New Roman" w:hAnsi="Times New Roman"/>
          <w:szCs w:val="22"/>
        </w:rPr>
        <w:t xml:space="preserve">, opracowanych przez GDDKiA (2006), obliczono stężenia zawiesin ogólnych w wodach opadowych i roztopowych korzystając z zależności: </w:t>
      </w:r>
    </w:p>
    <w:p w14:paraId="4B7C870C" w14:textId="77777777" w:rsidR="00593C0B" w:rsidRPr="00E37B8C" w:rsidRDefault="00593C0B" w:rsidP="009D1408">
      <w:pPr>
        <w:widowControl/>
        <w:tabs>
          <w:tab w:val="left" w:pos="900"/>
          <w:tab w:val="left" w:pos="10239"/>
        </w:tabs>
        <w:overflowPunct w:val="0"/>
        <w:autoSpaceDE w:val="0"/>
        <w:spacing w:before="0"/>
        <w:ind w:left="300"/>
        <w:jc w:val="center"/>
        <w:textAlignment w:val="baseline"/>
        <w:rPr>
          <w:rFonts w:ascii="Times New Roman" w:hAnsi="Times New Roman" w:cs="Times New Roman"/>
          <w:sz w:val="22"/>
          <w:szCs w:val="22"/>
          <w:u w:val="single"/>
        </w:rPr>
      </w:pPr>
      <w:proofErr w:type="spellStart"/>
      <w:r w:rsidRPr="00E37B8C">
        <w:rPr>
          <w:rFonts w:ascii="Times New Roman" w:hAnsi="Times New Roman" w:cs="Times New Roman"/>
          <w:i/>
          <w:iCs/>
          <w:sz w:val="22"/>
          <w:szCs w:val="22"/>
        </w:rPr>
        <w:t>S</w:t>
      </w:r>
      <w:r w:rsidRPr="00E37B8C">
        <w:rPr>
          <w:rFonts w:ascii="Times New Roman" w:hAnsi="Times New Roman" w:cs="Times New Roman"/>
          <w:i/>
          <w:iCs/>
          <w:sz w:val="22"/>
          <w:szCs w:val="22"/>
          <w:vertAlign w:val="subscript"/>
        </w:rPr>
        <w:t>zo</w:t>
      </w:r>
      <w:proofErr w:type="spellEnd"/>
      <w:r w:rsidRPr="00E37B8C">
        <w:rPr>
          <w:rFonts w:ascii="Times New Roman" w:hAnsi="Times New Roman" w:cs="Times New Roman"/>
          <w:i/>
          <w:iCs/>
          <w:sz w:val="22"/>
          <w:szCs w:val="22"/>
        </w:rPr>
        <w:t xml:space="preserve"> = </w:t>
      </w:r>
      <w:r w:rsidRPr="00E37B8C">
        <w:rPr>
          <w:rFonts w:ascii="Times New Roman" w:hAnsi="Times New Roman" w:cs="Times New Roman"/>
          <w:sz w:val="22"/>
          <w:szCs w:val="22"/>
        </w:rPr>
        <w:t>0,718 x Q</w:t>
      </w:r>
      <w:r w:rsidRPr="00E37B8C">
        <w:rPr>
          <w:rFonts w:ascii="Times New Roman" w:hAnsi="Times New Roman" w:cs="Times New Roman"/>
          <w:sz w:val="22"/>
          <w:szCs w:val="22"/>
          <w:vertAlign w:val="superscript"/>
        </w:rPr>
        <w:t xml:space="preserve">0,529 </w:t>
      </w:r>
      <w:r w:rsidRPr="00E37B8C">
        <w:rPr>
          <w:rFonts w:ascii="Times New Roman" w:hAnsi="Times New Roman" w:cs="Times New Roman"/>
          <w:sz w:val="22"/>
          <w:szCs w:val="22"/>
          <w:u w:val="single"/>
        </w:rPr>
        <w:t>[mg/l]</w:t>
      </w:r>
    </w:p>
    <w:p w14:paraId="09B5409E" w14:textId="77777777" w:rsidR="00593C0B" w:rsidRPr="00E37B8C" w:rsidRDefault="00593C0B" w:rsidP="00593C0B">
      <w:pPr>
        <w:widowControl/>
        <w:tabs>
          <w:tab w:val="left" w:pos="900"/>
          <w:tab w:val="left" w:pos="10239"/>
        </w:tabs>
        <w:overflowPunct w:val="0"/>
        <w:autoSpaceDE w:val="0"/>
        <w:spacing w:before="0"/>
        <w:ind w:left="300"/>
        <w:textAlignment w:val="baseline"/>
        <w:rPr>
          <w:rFonts w:ascii="Times New Roman" w:hAnsi="Times New Roman" w:cs="Times New Roman"/>
          <w:sz w:val="20"/>
          <w:szCs w:val="20"/>
        </w:rPr>
      </w:pPr>
      <w:r w:rsidRPr="00E37B8C">
        <w:rPr>
          <w:rFonts w:ascii="Times New Roman" w:hAnsi="Times New Roman" w:cs="Times New Roman"/>
          <w:sz w:val="20"/>
          <w:szCs w:val="20"/>
        </w:rPr>
        <w:t xml:space="preserve">gdzie: </w:t>
      </w:r>
    </w:p>
    <w:p w14:paraId="097C9ABC" w14:textId="77777777" w:rsidR="00593C0B" w:rsidRPr="00E37B8C" w:rsidRDefault="00593C0B" w:rsidP="00593C0B">
      <w:pPr>
        <w:widowControl/>
        <w:tabs>
          <w:tab w:val="left" w:pos="900"/>
          <w:tab w:val="left" w:pos="10239"/>
        </w:tabs>
        <w:overflowPunct w:val="0"/>
        <w:autoSpaceDE w:val="0"/>
        <w:spacing w:before="0"/>
        <w:ind w:left="300"/>
        <w:textAlignment w:val="baseline"/>
        <w:rPr>
          <w:rFonts w:ascii="Times New Roman" w:hAnsi="Times New Roman" w:cs="Times New Roman"/>
          <w:sz w:val="20"/>
          <w:szCs w:val="20"/>
        </w:rPr>
      </w:pPr>
      <w:proofErr w:type="spellStart"/>
      <w:r w:rsidRPr="00E37B8C">
        <w:rPr>
          <w:rFonts w:ascii="Times New Roman" w:hAnsi="Times New Roman" w:cs="Times New Roman"/>
          <w:sz w:val="20"/>
          <w:szCs w:val="20"/>
        </w:rPr>
        <w:t>S</w:t>
      </w:r>
      <w:r w:rsidRPr="00E37B8C">
        <w:rPr>
          <w:rFonts w:ascii="Times New Roman" w:hAnsi="Times New Roman" w:cs="Times New Roman"/>
          <w:sz w:val="20"/>
          <w:szCs w:val="20"/>
          <w:vertAlign w:val="subscript"/>
        </w:rPr>
        <w:t>zo</w:t>
      </w:r>
      <w:proofErr w:type="spellEnd"/>
      <w:r w:rsidRPr="00E37B8C">
        <w:rPr>
          <w:rFonts w:ascii="Times New Roman" w:hAnsi="Times New Roman" w:cs="Times New Roman"/>
          <w:sz w:val="20"/>
          <w:szCs w:val="20"/>
        </w:rPr>
        <w:t xml:space="preserve">- stężenie zawiesin ogólnych w wodach opadowych i roztopowych [mg/l] </w:t>
      </w:r>
    </w:p>
    <w:p w14:paraId="0C48CDA8" w14:textId="77777777" w:rsidR="00593C0B" w:rsidRPr="00E37B8C" w:rsidRDefault="00593C0B" w:rsidP="00593C0B">
      <w:pPr>
        <w:widowControl/>
        <w:tabs>
          <w:tab w:val="left" w:pos="900"/>
          <w:tab w:val="left" w:pos="10239"/>
        </w:tabs>
        <w:overflowPunct w:val="0"/>
        <w:autoSpaceDE w:val="0"/>
        <w:spacing w:before="0"/>
        <w:ind w:left="300"/>
        <w:textAlignment w:val="baseline"/>
        <w:rPr>
          <w:rFonts w:ascii="Times New Roman" w:hAnsi="Times New Roman" w:cs="Times New Roman"/>
          <w:sz w:val="20"/>
          <w:szCs w:val="20"/>
        </w:rPr>
      </w:pPr>
      <w:r w:rsidRPr="00E37B8C">
        <w:rPr>
          <w:rFonts w:ascii="Times New Roman" w:hAnsi="Times New Roman" w:cs="Times New Roman"/>
          <w:sz w:val="20"/>
          <w:szCs w:val="20"/>
        </w:rPr>
        <w:t>Q – dobowe natężenie ruchu (SDR) [P/d]</w:t>
      </w:r>
    </w:p>
    <w:p w14:paraId="600651B6" w14:textId="77777777" w:rsidR="00593C0B" w:rsidRPr="00E37B8C" w:rsidRDefault="00593C0B" w:rsidP="00593C0B">
      <w:pPr>
        <w:widowControl/>
        <w:tabs>
          <w:tab w:val="left" w:pos="900"/>
          <w:tab w:val="left" w:pos="10239"/>
        </w:tabs>
        <w:overflowPunct w:val="0"/>
        <w:autoSpaceDE w:val="0"/>
        <w:spacing w:before="0"/>
        <w:ind w:left="300"/>
        <w:textAlignment w:val="baseline"/>
        <w:rPr>
          <w:rFonts w:ascii="Times New Roman" w:hAnsi="Times New Roman" w:cs="Times New Roman"/>
          <w:sz w:val="16"/>
          <w:szCs w:val="16"/>
        </w:rPr>
      </w:pPr>
    </w:p>
    <w:p w14:paraId="335FF621" w14:textId="7C660057" w:rsidR="00593C0B" w:rsidRPr="00E37B8C" w:rsidRDefault="00593C0B" w:rsidP="00013781">
      <w:pPr>
        <w:pStyle w:val="Nomalnywcity"/>
        <w:ind w:firstLine="0"/>
        <w:rPr>
          <w:rFonts w:ascii="Times New Roman" w:hAnsi="Times New Roman"/>
        </w:rPr>
      </w:pPr>
      <w:r w:rsidRPr="00E37B8C">
        <w:rPr>
          <w:rFonts w:ascii="Times New Roman" w:hAnsi="Times New Roman"/>
        </w:rPr>
        <w:t>Z badań przeprowadzonych przez GDDKiA  („</w:t>
      </w:r>
      <w:r w:rsidRPr="00E37B8C">
        <w:rPr>
          <w:rFonts w:ascii="Times New Roman" w:hAnsi="Times New Roman"/>
          <w:i/>
        </w:rPr>
        <w:t>Wytyczne prognozowania stężenia zawiesin ogólnych i węglowodorów ropopochodnych w ściekach z dróg krajowych”</w:t>
      </w:r>
      <w:r w:rsidRPr="00E37B8C">
        <w:rPr>
          <w:rFonts w:ascii="Times New Roman" w:hAnsi="Times New Roman"/>
        </w:rPr>
        <w:t xml:space="preserve">, GDDKiA, 2006) wynika, iż w przypadku stężeń węglowodorów ropopochodnych wielkości te dla dróg są bardzo niskie. W 298 wynikach pomiarów (spośród 1403), stężenia węglowodorów ropopochodnych były większe od granicy oznaczalności – 0,005 mg/l, pozostałe wyniki kształtowały się poniżej tej wartości. Z dostępnych badań literaturowych - </w:t>
      </w:r>
      <w:r w:rsidRPr="00E37B8C">
        <w:rPr>
          <w:rFonts w:ascii="Times New Roman" w:hAnsi="Times New Roman"/>
          <w:i/>
        </w:rPr>
        <w:t>W</w:t>
      </w:r>
      <w:r w:rsidRPr="00E37B8C">
        <w:rPr>
          <w:rFonts w:ascii="Times New Roman" w:hAnsi="Times New Roman"/>
          <w:bCs/>
          <w:i/>
        </w:rPr>
        <w:t>ystępowanie substancji ropopochodnych w ściekach deszczowych pochodzących z wybranych zlewni zurbanizowanych”,</w:t>
      </w:r>
      <w:r w:rsidRPr="00E37B8C">
        <w:rPr>
          <w:rFonts w:ascii="Times New Roman" w:hAnsi="Times New Roman"/>
          <w:bCs/>
        </w:rPr>
        <w:t xml:space="preserve"> Ewa Badowska</w:t>
      </w:r>
      <w:r w:rsidRPr="00E37B8C">
        <w:rPr>
          <w:rFonts w:ascii="Times New Roman" w:hAnsi="Times New Roman"/>
          <w:bCs/>
          <w:i/>
        </w:rPr>
        <w:t xml:space="preserve">, </w:t>
      </w:r>
      <w:r w:rsidRPr="00E37B8C">
        <w:rPr>
          <w:rFonts w:ascii="Times New Roman" w:hAnsi="Times New Roman"/>
        </w:rPr>
        <w:t xml:space="preserve">Politechnika Łódzka, Wydział Budownictwa, Architektury i Inżynierii Środowiska, Instytut Inżynierii Środowiska i Instalacji Budowlanych , gdzie podano wyniki badań przeprowadzonych w różnych zlewniach w roku 2012, wynika, że w żadnej próbce ścieków, bez względu na pochodzenie, nie wystąpiło stężenie węglowodorów ropopochodnych wyższe niż 15 mg/l, które jest wartością graniczną podaną w </w:t>
      </w:r>
      <w:r w:rsidR="00013781" w:rsidRPr="00E37B8C">
        <w:rPr>
          <w:rFonts w:ascii="Times New Roman" w:hAnsi="Times New Roman"/>
        </w:rPr>
        <w:t xml:space="preserve">ww. </w:t>
      </w:r>
      <w:r w:rsidRPr="00E37B8C">
        <w:rPr>
          <w:rFonts w:ascii="Times New Roman" w:hAnsi="Times New Roman"/>
        </w:rPr>
        <w:t xml:space="preserve">Rozporządzeniu. </w:t>
      </w:r>
    </w:p>
    <w:p w14:paraId="03721168" w14:textId="77777777" w:rsidR="00593C0B" w:rsidRPr="00E37B8C" w:rsidRDefault="00593C0B" w:rsidP="00593C0B">
      <w:pPr>
        <w:pStyle w:val="Nomalnywcity"/>
        <w:rPr>
          <w:rFonts w:ascii="Times New Roman" w:hAnsi="Times New Roman"/>
        </w:rPr>
      </w:pPr>
      <w:r w:rsidRPr="00E37B8C">
        <w:rPr>
          <w:rFonts w:ascii="Times New Roman" w:hAnsi="Times New Roman"/>
        </w:rPr>
        <w:t>Prognozowane stężenie węglowodorów w wodach opadowych spływających z powierzchni jezdni obliczano według wzoru:</w:t>
      </w:r>
    </w:p>
    <w:p w14:paraId="3EDA0FF9" w14:textId="77777777" w:rsidR="00593C0B" w:rsidRPr="00E37B8C" w:rsidRDefault="00593C0B" w:rsidP="00CB0D6C">
      <w:pPr>
        <w:widowControl/>
        <w:tabs>
          <w:tab w:val="left" w:pos="900"/>
          <w:tab w:val="left" w:pos="10239"/>
        </w:tabs>
        <w:overflowPunct w:val="0"/>
        <w:autoSpaceDE w:val="0"/>
        <w:spacing w:before="0"/>
        <w:ind w:left="300" w:hanging="300"/>
        <w:jc w:val="center"/>
        <w:textAlignment w:val="baseline"/>
        <w:rPr>
          <w:rFonts w:ascii="Times New Roman" w:hAnsi="Times New Roman" w:cs="Times New Roman"/>
          <w:sz w:val="22"/>
          <w:szCs w:val="22"/>
        </w:rPr>
      </w:pPr>
      <w:r w:rsidRPr="00E37B8C">
        <w:rPr>
          <w:rFonts w:ascii="Times New Roman" w:hAnsi="Times New Roman" w:cs="Times New Roman"/>
          <w:sz w:val="22"/>
          <w:szCs w:val="22"/>
        </w:rPr>
        <w:t>Sr = 1.1*0.08*S</w:t>
      </w:r>
      <w:r w:rsidRPr="00E37B8C">
        <w:rPr>
          <w:rFonts w:ascii="Times New Roman" w:hAnsi="Times New Roman" w:cs="Times New Roman"/>
          <w:sz w:val="22"/>
          <w:szCs w:val="22"/>
          <w:vertAlign w:val="subscript"/>
        </w:rPr>
        <w:t>ZO</w:t>
      </w:r>
      <w:r w:rsidRPr="00E37B8C">
        <w:rPr>
          <w:rFonts w:ascii="Times New Roman" w:hAnsi="Times New Roman" w:cs="Times New Roman"/>
          <w:sz w:val="22"/>
          <w:szCs w:val="22"/>
        </w:rPr>
        <w:t xml:space="preserve"> [mg/l]</w:t>
      </w:r>
    </w:p>
    <w:p w14:paraId="4EA38AA3" w14:textId="77777777" w:rsidR="00593C0B" w:rsidRPr="00E37B8C" w:rsidRDefault="00593C0B" w:rsidP="00013781">
      <w:pPr>
        <w:widowControl/>
        <w:tabs>
          <w:tab w:val="left" w:pos="900"/>
          <w:tab w:val="left" w:pos="10239"/>
        </w:tabs>
        <w:overflowPunct w:val="0"/>
        <w:autoSpaceDE w:val="0"/>
        <w:spacing w:before="0"/>
        <w:textAlignment w:val="baseline"/>
        <w:rPr>
          <w:rFonts w:ascii="Times New Roman" w:hAnsi="Times New Roman" w:cs="Times New Roman"/>
          <w:sz w:val="20"/>
          <w:szCs w:val="20"/>
        </w:rPr>
      </w:pPr>
      <w:r w:rsidRPr="00E37B8C">
        <w:rPr>
          <w:rFonts w:ascii="Times New Roman" w:hAnsi="Times New Roman" w:cs="Times New Roman"/>
          <w:sz w:val="20"/>
          <w:szCs w:val="20"/>
        </w:rPr>
        <w:t>gdzie:</w:t>
      </w:r>
    </w:p>
    <w:p w14:paraId="730A7E7B" w14:textId="77777777" w:rsidR="00593C0B" w:rsidRPr="00E37B8C" w:rsidRDefault="00593C0B" w:rsidP="00013781">
      <w:pPr>
        <w:widowControl/>
        <w:tabs>
          <w:tab w:val="left" w:pos="900"/>
          <w:tab w:val="left" w:pos="10239"/>
        </w:tabs>
        <w:overflowPunct w:val="0"/>
        <w:autoSpaceDE w:val="0"/>
        <w:spacing w:before="0"/>
        <w:textAlignment w:val="baseline"/>
        <w:rPr>
          <w:rFonts w:ascii="Times New Roman" w:hAnsi="Times New Roman" w:cs="Times New Roman"/>
          <w:sz w:val="20"/>
          <w:szCs w:val="20"/>
        </w:rPr>
      </w:pPr>
      <w:r w:rsidRPr="00E37B8C">
        <w:rPr>
          <w:rFonts w:ascii="Times New Roman" w:hAnsi="Times New Roman" w:cs="Times New Roman"/>
          <w:sz w:val="20"/>
          <w:szCs w:val="20"/>
        </w:rPr>
        <w:t>S</w:t>
      </w:r>
      <w:r w:rsidRPr="00E37B8C">
        <w:rPr>
          <w:rFonts w:ascii="Times New Roman" w:hAnsi="Times New Roman" w:cs="Times New Roman"/>
          <w:sz w:val="20"/>
          <w:szCs w:val="20"/>
          <w:vertAlign w:val="subscript"/>
        </w:rPr>
        <w:t>ZO</w:t>
      </w:r>
      <w:r w:rsidRPr="00E37B8C">
        <w:rPr>
          <w:rFonts w:ascii="Times New Roman" w:hAnsi="Times New Roman" w:cs="Times New Roman"/>
          <w:sz w:val="20"/>
          <w:szCs w:val="20"/>
        </w:rPr>
        <w:t xml:space="preserve"> – stężenie zawiesiny ogólnej [mg/l],</w:t>
      </w:r>
    </w:p>
    <w:p w14:paraId="74A32AC5" w14:textId="77777777" w:rsidR="00593C0B" w:rsidRPr="00E37B8C" w:rsidRDefault="00593C0B" w:rsidP="00013781">
      <w:pPr>
        <w:widowControl/>
        <w:tabs>
          <w:tab w:val="left" w:pos="900"/>
          <w:tab w:val="left" w:pos="10239"/>
        </w:tabs>
        <w:overflowPunct w:val="0"/>
        <w:autoSpaceDE w:val="0"/>
        <w:spacing w:before="0"/>
        <w:textAlignment w:val="baseline"/>
        <w:rPr>
          <w:rFonts w:ascii="Times New Roman" w:hAnsi="Times New Roman" w:cs="Times New Roman"/>
          <w:sz w:val="20"/>
          <w:szCs w:val="20"/>
        </w:rPr>
      </w:pPr>
      <w:r w:rsidRPr="00E37B8C">
        <w:rPr>
          <w:rFonts w:ascii="Times New Roman" w:hAnsi="Times New Roman" w:cs="Times New Roman"/>
          <w:sz w:val="20"/>
          <w:szCs w:val="20"/>
        </w:rPr>
        <w:t>0.08 - współczynnik przeliczeniowy,</w:t>
      </w:r>
    </w:p>
    <w:p w14:paraId="32ACAB99" w14:textId="77777777" w:rsidR="00593C0B" w:rsidRPr="00E37B8C" w:rsidRDefault="00593C0B" w:rsidP="00013781">
      <w:pPr>
        <w:widowControl/>
        <w:tabs>
          <w:tab w:val="left" w:pos="900"/>
          <w:tab w:val="left" w:pos="10239"/>
        </w:tabs>
        <w:overflowPunct w:val="0"/>
        <w:autoSpaceDE w:val="0"/>
        <w:spacing w:before="0"/>
        <w:textAlignment w:val="baseline"/>
        <w:rPr>
          <w:rFonts w:ascii="Times New Roman" w:hAnsi="Times New Roman" w:cs="Times New Roman"/>
          <w:sz w:val="20"/>
          <w:szCs w:val="20"/>
        </w:rPr>
      </w:pPr>
      <w:r w:rsidRPr="00E37B8C">
        <w:rPr>
          <w:rFonts w:ascii="Times New Roman" w:hAnsi="Times New Roman" w:cs="Times New Roman"/>
          <w:sz w:val="20"/>
          <w:szCs w:val="20"/>
        </w:rPr>
        <w:t>1.1 - współczynnik bezpieczeństwa.</w:t>
      </w:r>
    </w:p>
    <w:p w14:paraId="1C8C3089" w14:textId="77777777" w:rsidR="00593C0B" w:rsidRPr="00E37B8C" w:rsidRDefault="00593C0B" w:rsidP="00593C0B">
      <w:pPr>
        <w:pStyle w:val="Nomalnywcity"/>
        <w:rPr>
          <w:rFonts w:ascii="Times New Roman" w:hAnsi="Times New Roman"/>
        </w:rPr>
      </w:pPr>
      <w:r w:rsidRPr="00E37B8C">
        <w:rPr>
          <w:rFonts w:ascii="Times New Roman" w:hAnsi="Times New Roman"/>
        </w:rPr>
        <w:t>Norma nie podaje natomiast jak wyznaczyć prognozowane stężenie węglowodorów ropopochodnych. Biorąc pod uwagę badania zawarte w literaturze – „</w:t>
      </w:r>
      <w:r w:rsidRPr="00E37B8C">
        <w:rPr>
          <w:rFonts w:ascii="Times New Roman" w:hAnsi="Times New Roman"/>
          <w:i/>
        </w:rPr>
        <w:t xml:space="preserve">Identyfikacja zanieczyszczeń potencjalnie występujących w ściekach opadowych”, </w:t>
      </w:r>
      <w:r w:rsidRPr="00E37B8C">
        <w:rPr>
          <w:rFonts w:ascii="Times New Roman" w:hAnsi="Times New Roman"/>
        </w:rPr>
        <w:t>Wargin A., Gajewska M., z których wynika, że substancje ropopochodne stanowią jedynie część substancji ekstrahujących się eterem naftowym, można stwierdzić , że dla przedmiotowej inwestycji stężenie substancji ropopochodnych nie przekroczy wartości granicznej. W trakcie normalnego użytkowania drogi nie występuje możliwość przekroczenia w odprowadzanych wodach opadowych dopuszczalnych norm zawartości substancji ropopochodnych.</w:t>
      </w:r>
    </w:p>
    <w:p w14:paraId="492EA819" w14:textId="2234497D" w:rsidR="00593C0B" w:rsidRPr="00E37B8C" w:rsidRDefault="00593C0B" w:rsidP="00013781">
      <w:pPr>
        <w:pStyle w:val="Nomalnywcity"/>
        <w:ind w:firstLine="0"/>
        <w:rPr>
          <w:rFonts w:ascii="Times New Roman" w:hAnsi="Times New Roman"/>
          <w:lang w:val="pl-PL"/>
        </w:rPr>
      </w:pPr>
      <w:r w:rsidRPr="00E37B8C">
        <w:rPr>
          <w:rFonts w:ascii="Times New Roman" w:hAnsi="Times New Roman"/>
        </w:rPr>
        <w:t>Graniczne natężenie ruchu, powyżej którego zaczynają występować przekroczenia wartości dopuszczalnej stężenia zawiesiny ogólnej, wynosi ponad 11 tys. P/d</w:t>
      </w:r>
      <w:r w:rsidR="009D1408" w:rsidRPr="00E37B8C">
        <w:rPr>
          <w:rFonts w:ascii="Times New Roman" w:hAnsi="Times New Roman"/>
        </w:rPr>
        <w:t>, a przedmiotowy odcinek drogi nie przekracza tej wielkości.</w:t>
      </w:r>
    </w:p>
    <w:p w14:paraId="5C1A07EC" w14:textId="77777777" w:rsidR="00C46E5A" w:rsidRPr="00E37B8C" w:rsidRDefault="00FF745B" w:rsidP="0075423E">
      <w:pPr>
        <w:pStyle w:val="Nomalnywcity"/>
        <w:ind w:firstLine="0"/>
        <w:rPr>
          <w:rFonts w:ascii="Times New Roman" w:hAnsi="Times New Roman"/>
          <w:szCs w:val="22"/>
        </w:rPr>
      </w:pPr>
      <w:r w:rsidRPr="00E37B8C">
        <w:rPr>
          <w:rFonts w:ascii="Times New Roman" w:hAnsi="Times New Roman"/>
          <w:szCs w:val="22"/>
        </w:rPr>
        <w:t xml:space="preserve">Planowany zakres prac związanych z </w:t>
      </w:r>
      <w:r w:rsidR="00C46E5A" w:rsidRPr="00E37B8C">
        <w:rPr>
          <w:rFonts w:ascii="Times New Roman" w:hAnsi="Times New Roman"/>
          <w:szCs w:val="22"/>
        </w:rPr>
        <w:t xml:space="preserve">przebudową drogi </w:t>
      </w:r>
      <w:r w:rsidRPr="00E37B8C">
        <w:rPr>
          <w:rFonts w:ascii="Times New Roman" w:hAnsi="Times New Roman"/>
          <w:szCs w:val="22"/>
        </w:rPr>
        <w:t xml:space="preserve">nie będzie powodował ingerencji w środowisko gruntowe w sposób mogący wpływać na poziom oraz stan chemiczny wód podziemnych. </w:t>
      </w:r>
    </w:p>
    <w:p w14:paraId="0E7BBB2D" w14:textId="34D4A065" w:rsidR="00FF745B" w:rsidRPr="00E37B8C" w:rsidRDefault="00FF745B" w:rsidP="0075423E">
      <w:pPr>
        <w:pStyle w:val="Nomalnywcity"/>
        <w:ind w:firstLine="0"/>
        <w:rPr>
          <w:rFonts w:ascii="Times New Roman" w:hAnsi="Times New Roman"/>
          <w:szCs w:val="22"/>
        </w:rPr>
      </w:pPr>
      <w:r w:rsidRPr="00E37B8C">
        <w:rPr>
          <w:rFonts w:ascii="Times New Roman" w:hAnsi="Times New Roman"/>
          <w:szCs w:val="22"/>
        </w:rPr>
        <w:t xml:space="preserve">Ścieki sanitarne powstające na etapie budowy zbierane będą poprzez mobilne sanitariaty i odbierane przez specjalistyczną firmę do oczyszczalni ścieków. </w:t>
      </w:r>
    </w:p>
    <w:p w14:paraId="124F93C2" w14:textId="4047A1FE" w:rsidR="00FF745B" w:rsidRPr="00E37B8C" w:rsidRDefault="00FF745B" w:rsidP="0075423E">
      <w:pPr>
        <w:pStyle w:val="Nomalnywcity"/>
        <w:ind w:firstLine="0"/>
        <w:rPr>
          <w:rFonts w:ascii="Times New Roman" w:hAnsi="Times New Roman"/>
          <w:szCs w:val="22"/>
          <w:lang w:val="pl-PL"/>
        </w:rPr>
      </w:pPr>
      <w:r w:rsidRPr="00E37B8C">
        <w:rPr>
          <w:rFonts w:ascii="Times New Roman" w:hAnsi="Times New Roman"/>
          <w:szCs w:val="22"/>
          <w:lang w:val="pl-PL"/>
        </w:rPr>
        <w:t xml:space="preserve">Zastosowane </w:t>
      </w:r>
      <w:r w:rsidR="00CB0D6C" w:rsidRPr="00E37B8C">
        <w:rPr>
          <w:rFonts w:ascii="Times New Roman" w:hAnsi="Times New Roman"/>
          <w:szCs w:val="22"/>
          <w:lang w:val="pl-PL"/>
        </w:rPr>
        <w:t>rozwiązania</w:t>
      </w:r>
      <w:r w:rsidRPr="00E37B8C">
        <w:rPr>
          <w:rFonts w:ascii="Times New Roman" w:hAnsi="Times New Roman"/>
          <w:szCs w:val="22"/>
          <w:lang w:val="pl-PL"/>
        </w:rPr>
        <w:t xml:space="preserve"> pozwolą spełnić </w:t>
      </w:r>
      <w:r w:rsidRPr="00E37B8C">
        <w:rPr>
          <w:rFonts w:ascii="Times New Roman" w:eastAsia="Calibri" w:hAnsi="Times New Roman"/>
          <w:szCs w:val="22"/>
        </w:rPr>
        <w:t xml:space="preserve">wymagania </w:t>
      </w:r>
      <w:r w:rsidR="00CB0D6C" w:rsidRPr="00E37B8C">
        <w:rPr>
          <w:rFonts w:ascii="Times New Roman" w:eastAsia="Calibri" w:hAnsi="Times New Roman"/>
          <w:szCs w:val="22"/>
        </w:rPr>
        <w:t>wyżej cytowanego r</w:t>
      </w:r>
      <w:r w:rsidRPr="00E37B8C">
        <w:rPr>
          <w:rFonts w:ascii="Times New Roman" w:hAnsi="Times New Roman"/>
          <w:szCs w:val="22"/>
        </w:rPr>
        <w:t xml:space="preserve">ozporządzenia Ministra Gospodarki Morskiej i Żeglugi Śródlądowej z dnia 12 lipca 2019 r. </w:t>
      </w:r>
    </w:p>
    <w:p w14:paraId="7C12E1FD" w14:textId="77777777" w:rsidR="00192B52" w:rsidRPr="00E37B8C" w:rsidRDefault="00192B52" w:rsidP="00D71C17">
      <w:pPr>
        <w:pStyle w:val="Nagwek2"/>
      </w:pPr>
      <w:bookmarkStart w:id="116" w:name="_Toc468344001"/>
      <w:bookmarkStart w:id="117" w:name="_Toc468354839"/>
      <w:bookmarkStart w:id="118" w:name="_Toc468778255"/>
      <w:bookmarkStart w:id="119" w:name="_Toc468786592"/>
      <w:bookmarkStart w:id="120" w:name="_Toc472005229"/>
      <w:bookmarkStart w:id="121" w:name="_Toc472005281"/>
      <w:bookmarkStart w:id="122" w:name="_Toc473738256"/>
      <w:bookmarkStart w:id="123" w:name="__RefHeading__204_921165247"/>
      <w:bookmarkStart w:id="124" w:name="__RefHeading__206_921165247"/>
      <w:bookmarkStart w:id="125" w:name="__RefHeading__208_921165247"/>
      <w:bookmarkStart w:id="126" w:name="_Toc212618886"/>
      <w:bookmarkEnd w:id="116"/>
      <w:bookmarkEnd w:id="117"/>
      <w:bookmarkEnd w:id="118"/>
      <w:bookmarkEnd w:id="119"/>
      <w:bookmarkEnd w:id="120"/>
      <w:bookmarkEnd w:id="121"/>
      <w:bookmarkEnd w:id="122"/>
      <w:bookmarkEnd w:id="123"/>
      <w:bookmarkEnd w:id="124"/>
      <w:bookmarkEnd w:id="125"/>
      <w:r w:rsidRPr="00E37B8C">
        <w:t>Emisja hałasu do środowiska, oddziaływanie akustyczne przedsięwzięcia</w:t>
      </w:r>
      <w:bookmarkEnd w:id="126"/>
      <w:r w:rsidRPr="00E37B8C">
        <w:t xml:space="preserve"> </w:t>
      </w:r>
    </w:p>
    <w:p w14:paraId="7B749281" w14:textId="77777777" w:rsidR="00192B52" w:rsidRPr="00E37B8C" w:rsidRDefault="00192B52" w:rsidP="009D1408">
      <w:pPr>
        <w:tabs>
          <w:tab w:val="right" w:leader="dot" w:pos="9639"/>
        </w:tabs>
        <w:rPr>
          <w:rFonts w:ascii="Times New Roman" w:hAnsi="Times New Roman" w:cs="Times New Roman"/>
          <w:b/>
          <w:sz w:val="22"/>
          <w:szCs w:val="22"/>
        </w:rPr>
      </w:pPr>
      <w:bookmarkStart w:id="127" w:name="_Toc407036304"/>
      <w:r w:rsidRPr="00E37B8C">
        <w:rPr>
          <w:rFonts w:ascii="Times New Roman" w:hAnsi="Times New Roman" w:cs="Times New Roman"/>
          <w:b/>
          <w:sz w:val="22"/>
          <w:szCs w:val="22"/>
        </w:rPr>
        <w:t>Etap budowy</w:t>
      </w:r>
      <w:bookmarkEnd w:id="127"/>
      <w:r w:rsidR="001F2E22" w:rsidRPr="00E37B8C">
        <w:rPr>
          <w:rFonts w:ascii="Times New Roman" w:hAnsi="Times New Roman" w:cs="Times New Roman"/>
          <w:b/>
          <w:sz w:val="22"/>
          <w:szCs w:val="22"/>
        </w:rPr>
        <w:t xml:space="preserve"> </w:t>
      </w:r>
    </w:p>
    <w:p w14:paraId="01D57EB4" w14:textId="3892E3F9" w:rsidR="005D56F7" w:rsidRPr="00E37B8C" w:rsidRDefault="005D56F7" w:rsidP="0075423E">
      <w:pPr>
        <w:pStyle w:val="Nomalnywcity"/>
        <w:rPr>
          <w:rFonts w:ascii="Times New Roman" w:hAnsi="Times New Roman"/>
        </w:rPr>
      </w:pPr>
      <w:r w:rsidRPr="00E37B8C">
        <w:rPr>
          <w:rFonts w:ascii="Times New Roman" w:hAnsi="Times New Roman"/>
        </w:rPr>
        <w:t>W trakcie realizacji przedsięwzięcia może wystąpić okresowe zwiększenie natężenia hałasu emitowanego do środowiska. Uciążliwości te będą związane z prowadzeniem robót drogowych z użyciem ciężkiego sprzętu budowlano-drogowego oraz ruchem pojazdów ciężarowych, wykonywaniem prac ziemnych i asfaltowaniem jezdni. Przy budowie drogi przewiduje się prace następujących maszyn i pojazdów:</w:t>
      </w:r>
      <w:r w:rsidR="0075423E" w:rsidRPr="00E37B8C">
        <w:rPr>
          <w:rFonts w:ascii="Times New Roman" w:hAnsi="Times New Roman"/>
          <w:lang w:val="pl-PL"/>
        </w:rPr>
        <w:t xml:space="preserve"> </w:t>
      </w:r>
      <w:r w:rsidRPr="00E37B8C">
        <w:rPr>
          <w:rFonts w:ascii="Times New Roman" w:hAnsi="Times New Roman"/>
        </w:rPr>
        <w:t>walec statyczny samojezdny,</w:t>
      </w:r>
      <w:r w:rsidR="0075423E" w:rsidRPr="00E37B8C">
        <w:rPr>
          <w:rFonts w:ascii="Times New Roman" w:hAnsi="Times New Roman"/>
          <w:lang w:val="pl-PL"/>
        </w:rPr>
        <w:t xml:space="preserve"> </w:t>
      </w:r>
      <w:r w:rsidRPr="00E37B8C">
        <w:rPr>
          <w:rFonts w:ascii="Times New Roman" w:hAnsi="Times New Roman"/>
        </w:rPr>
        <w:t>walec statyczny ogumiony,</w:t>
      </w:r>
      <w:r w:rsidR="0075423E" w:rsidRPr="00E37B8C">
        <w:rPr>
          <w:rFonts w:ascii="Times New Roman" w:hAnsi="Times New Roman"/>
          <w:lang w:val="pl-PL"/>
        </w:rPr>
        <w:t xml:space="preserve"> </w:t>
      </w:r>
      <w:r w:rsidRPr="00E37B8C">
        <w:rPr>
          <w:rFonts w:ascii="Times New Roman" w:hAnsi="Times New Roman"/>
        </w:rPr>
        <w:t>koparki,</w:t>
      </w:r>
      <w:r w:rsidR="0075423E" w:rsidRPr="00E37B8C">
        <w:rPr>
          <w:rFonts w:ascii="Times New Roman" w:hAnsi="Times New Roman"/>
          <w:lang w:val="pl-PL"/>
        </w:rPr>
        <w:t xml:space="preserve"> </w:t>
      </w:r>
      <w:r w:rsidRPr="00E37B8C">
        <w:rPr>
          <w:rFonts w:ascii="Times New Roman" w:hAnsi="Times New Roman"/>
        </w:rPr>
        <w:t>maszyny do zagęszczania,</w:t>
      </w:r>
      <w:r w:rsidR="0075423E" w:rsidRPr="00E37B8C">
        <w:rPr>
          <w:rFonts w:ascii="Times New Roman" w:hAnsi="Times New Roman"/>
          <w:lang w:val="pl-PL"/>
        </w:rPr>
        <w:t xml:space="preserve"> </w:t>
      </w:r>
      <w:r w:rsidRPr="00E37B8C">
        <w:rPr>
          <w:rFonts w:ascii="Times New Roman" w:hAnsi="Times New Roman"/>
        </w:rPr>
        <w:t>mieszarki,</w:t>
      </w:r>
      <w:r w:rsidR="0075423E" w:rsidRPr="00E37B8C">
        <w:rPr>
          <w:rFonts w:ascii="Times New Roman" w:hAnsi="Times New Roman"/>
          <w:lang w:val="pl-PL"/>
        </w:rPr>
        <w:t xml:space="preserve"> </w:t>
      </w:r>
      <w:r w:rsidRPr="00E37B8C">
        <w:rPr>
          <w:rFonts w:ascii="Times New Roman" w:hAnsi="Times New Roman"/>
        </w:rPr>
        <w:t>równiarki,</w:t>
      </w:r>
      <w:r w:rsidR="0075423E" w:rsidRPr="00E37B8C">
        <w:rPr>
          <w:rFonts w:ascii="Times New Roman" w:hAnsi="Times New Roman"/>
          <w:lang w:val="pl-PL"/>
        </w:rPr>
        <w:t xml:space="preserve"> </w:t>
      </w:r>
      <w:r w:rsidRPr="00E37B8C">
        <w:rPr>
          <w:rFonts w:ascii="Times New Roman" w:hAnsi="Times New Roman"/>
        </w:rPr>
        <w:t>spycharki,</w:t>
      </w:r>
      <w:r w:rsidR="0075423E" w:rsidRPr="00E37B8C">
        <w:rPr>
          <w:rFonts w:ascii="Times New Roman" w:hAnsi="Times New Roman"/>
          <w:lang w:val="pl-PL"/>
        </w:rPr>
        <w:t xml:space="preserve"> </w:t>
      </w:r>
      <w:r w:rsidRPr="00E37B8C">
        <w:rPr>
          <w:rFonts w:ascii="Times New Roman" w:hAnsi="Times New Roman"/>
        </w:rPr>
        <w:t>ładowarki,</w:t>
      </w:r>
      <w:r w:rsidR="0075423E" w:rsidRPr="00E37B8C">
        <w:rPr>
          <w:rFonts w:ascii="Times New Roman" w:hAnsi="Times New Roman"/>
          <w:lang w:val="pl-PL"/>
        </w:rPr>
        <w:t xml:space="preserve"> </w:t>
      </w:r>
      <w:r w:rsidRPr="00E37B8C">
        <w:rPr>
          <w:rFonts w:ascii="Times New Roman" w:hAnsi="Times New Roman"/>
        </w:rPr>
        <w:t>agregaty prądotwórcze i spawalnicze,</w:t>
      </w:r>
      <w:r w:rsidR="0075423E" w:rsidRPr="00E37B8C">
        <w:rPr>
          <w:rFonts w:ascii="Times New Roman" w:hAnsi="Times New Roman"/>
          <w:lang w:val="pl-PL"/>
        </w:rPr>
        <w:t xml:space="preserve"> </w:t>
      </w:r>
      <w:r w:rsidRPr="00E37B8C">
        <w:rPr>
          <w:rFonts w:ascii="Times New Roman" w:hAnsi="Times New Roman"/>
        </w:rPr>
        <w:t>agregaty sprężarkowe,</w:t>
      </w:r>
      <w:r w:rsidR="0075423E" w:rsidRPr="00E37B8C">
        <w:rPr>
          <w:rFonts w:ascii="Times New Roman" w:hAnsi="Times New Roman"/>
          <w:lang w:val="pl-PL"/>
        </w:rPr>
        <w:t xml:space="preserve"> </w:t>
      </w:r>
      <w:r w:rsidRPr="00E37B8C">
        <w:rPr>
          <w:rFonts w:ascii="Times New Roman" w:hAnsi="Times New Roman"/>
        </w:rPr>
        <w:t>frezarki do nawierzchni drogowych,</w:t>
      </w:r>
      <w:r w:rsidR="0075423E" w:rsidRPr="00E37B8C">
        <w:rPr>
          <w:rFonts w:ascii="Times New Roman" w:hAnsi="Times New Roman"/>
          <w:lang w:val="pl-PL"/>
        </w:rPr>
        <w:t xml:space="preserve"> </w:t>
      </w:r>
      <w:r w:rsidRPr="00E37B8C">
        <w:rPr>
          <w:rFonts w:ascii="Times New Roman" w:hAnsi="Times New Roman"/>
        </w:rPr>
        <w:t>ciągniki kołowe,</w:t>
      </w:r>
      <w:r w:rsidR="0075423E" w:rsidRPr="00E37B8C">
        <w:rPr>
          <w:rFonts w:ascii="Times New Roman" w:hAnsi="Times New Roman"/>
          <w:lang w:val="pl-PL"/>
        </w:rPr>
        <w:t xml:space="preserve"> </w:t>
      </w:r>
      <w:r w:rsidRPr="00E37B8C">
        <w:rPr>
          <w:rFonts w:ascii="Times New Roman" w:hAnsi="Times New Roman"/>
        </w:rPr>
        <w:t>samochody samowyładowcze,</w:t>
      </w:r>
      <w:r w:rsidR="0075423E" w:rsidRPr="00E37B8C">
        <w:rPr>
          <w:rFonts w:ascii="Times New Roman" w:hAnsi="Times New Roman"/>
          <w:lang w:val="pl-PL"/>
        </w:rPr>
        <w:t xml:space="preserve"> </w:t>
      </w:r>
      <w:r w:rsidRPr="00E37B8C">
        <w:rPr>
          <w:rFonts w:ascii="Times New Roman" w:hAnsi="Times New Roman"/>
        </w:rPr>
        <w:t>skrapiarki bitumu,</w:t>
      </w:r>
      <w:r w:rsidR="0075423E" w:rsidRPr="00E37B8C">
        <w:rPr>
          <w:rFonts w:ascii="Times New Roman" w:hAnsi="Times New Roman"/>
          <w:lang w:val="pl-PL"/>
        </w:rPr>
        <w:t xml:space="preserve"> </w:t>
      </w:r>
      <w:r w:rsidRPr="00E37B8C">
        <w:rPr>
          <w:rFonts w:ascii="Times New Roman" w:hAnsi="Times New Roman"/>
        </w:rPr>
        <w:t>rozkładarki mas bitumicznych,</w:t>
      </w:r>
      <w:r w:rsidR="0075423E" w:rsidRPr="00E37B8C">
        <w:rPr>
          <w:rFonts w:ascii="Times New Roman" w:hAnsi="Times New Roman"/>
          <w:lang w:val="pl-PL"/>
        </w:rPr>
        <w:t xml:space="preserve"> </w:t>
      </w:r>
      <w:r w:rsidRPr="00E37B8C">
        <w:rPr>
          <w:rFonts w:ascii="Times New Roman" w:hAnsi="Times New Roman"/>
        </w:rPr>
        <w:t>szczotki mechaniczne.</w:t>
      </w:r>
    </w:p>
    <w:p w14:paraId="766A6AB2" w14:textId="77777777" w:rsidR="005D56F7" w:rsidRPr="00E37B8C" w:rsidRDefault="005D56F7" w:rsidP="005D56F7">
      <w:pPr>
        <w:pStyle w:val="Nomalnywcity"/>
        <w:rPr>
          <w:rFonts w:ascii="Times New Roman" w:hAnsi="Times New Roman"/>
        </w:rPr>
      </w:pPr>
      <w:r w:rsidRPr="00E37B8C">
        <w:rPr>
          <w:rFonts w:ascii="Times New Roman" w:hAnsi="Times New Roman"/>
        </w:rPr>
        <w:t xml:space="preserve">Istotnymi źródłami dźwięku będą środki transportu (samochody ciężarowe i dostawcze), które wytwarzają hałas o mocy akustycznej LWA=80 – 88 </w:t>
      </w:r>
      <w:proofErr w:type="spellStart"/>
      <w:r w:rsidRPr="00E37B8C">
        <w:rPr>
          <w:rFonts w:ascii="Times New Roman" w:hAnsi="Times New Roman"/>
        </w:rPr>
        <w:t>dB</w:t>
      </w:r>
      <w:proofErr w:type="spellEnd"/>
      <w:r w:rsidRPr="00E37B8C">
        <w:rPr>
          <w:rFonts w:ascii="Times New Roman" w:hAnsi="Times New Roman"/>
        </w:rPr>
        <w:t xml:space="preserve">, maszyny budowlane (LWA=89 – 107 </w:t>
      </w:r>
      <w:proofErr w:type="spellStart"/>
      <w:r w:rsidRPr="00E37B8C">
        <w:rPr>
          <w:rFonts w:ascii="Times New Roman" w:hAnsi="Times New Roman"/>
        </w:rPr>
        <w:t>dB</w:t>
      </w:r>
      <w:proofErr w:type="spellEnd"/>
      <w:r w:rsidRPr="00E37B8C">
        <w:rPr>
          <w:rFonts w:ascii="Times New Roman" w:hAnsi="Times New Roman"/>
        </w:rPr>
        <w:t xml:space="preserve">) oraz koparki, spycharki, ładowarki (LWA=106 – 110 </w:t>
      </w:r>
      <w:proofErr w:type="spellStart"/>
      <w:r w:rsidRPr="00E37B8C">
        <w:rPr>
          <w:rFonts w:ascii="Times New Roman" w:hAnsi="Times New Roman"/>
        </w:rPr>
        <w:t>dB</w:t>
      </w:r>
      <w:proofErr w:type="spellEnd"/>
      <w:r w:rsidRPr="00E37B8C">
        <w:rPr>
          <w:rFonts w:ascii="Times New Roman" w:hAnsi="Times New Roman"/>
        </w:rPr>
        <w:t xml:space="preserve">), pilarki spalinowe (LWA=100 – 110 </w:t>
      </w:r>
      <w:proofErr w:type="spellStart"/>
      <w:r w:rsidRPr="00E37B8C">
        <w:rPr>
          <w:rFonts w:ascii="Times New Roman" w:hAnsi="Times New Roman"/>
        </w:rPr>
        <w:t>dB</w:t>
      </w:r>
      <w:proofErr w:type="spellEnd"/>
      <w:r w:rsidRPr="00E37B8C">
        <w:rPr>
          <w:rFonts w:ascii="Times New Roman" w:hAnsi="Times New Roman"/>
        </w:rPr>
        <w:t xml:space="preserve">). W przypadku ciągłej pracy maszyn budowlanych zasięg oddziaływania hałasu o poziomie </w:t>
      </w:r>
      <w:proofErr w:type="spellStart"/>
      <w:r w:rsidRPr="00E37B8C">
        <w:rPr>
          <w:rFonts w:ascii="Times New Roman" w:hAnsi="Times New Roman"/>
        </w:rPr>
        <w:t>LAeq</w:t>
      </w:r>
      <w:proofErr w:type="spellEnd"/>
      <w:r w:rsidRPr="00E37B8C">
        <w:rPr>
          <w:rFonts w:ascii="Times New Roman" w:hAnsi="Times New Roman"/>
        </w:rPr>
        <w:t xml:space="preserve">=60 </w:t>
      </w:r>
      <w:proofErr w:type="spellStart"/>
      <w:r w:rsidRPr="00E37B8C">
        <w:rPr>
          <w:rFonts w:ascii="Times New Roman" w:hAnsi="Times New Roman"/>
        </w:rPr>
        <w:t>dB</w:t>
      </w:r>
      <w:proofErr w:type="spellEnd"/>
      <w:r w:rsidRPr="00E37B8C">
        <w:rPr>
          <w:rFonts w:ascii="Times New Roman" w:hAnsi="Times New Roman"/>
        </w:rPr>
        <w:t>, który może być uciążliwy wynosi:</w:t>
      </w:r>
    </w:p>
    <w:p w14:paraId="6B8C2E6B" w14:textId="77777777" w:rsidR="005D56F7" w:rsidRPr="00E37B8C" w:rsidRDefault="005D56F7">
      <w:pPr>
        <w:pStyle w:val="Nomalnywcity"/>
        <w:numPr>
          <w:ilvl w:val="0"/>
          <w:numId w:val="24"/>
        </w:numPr>
        <w:rPr>
          <w:rFonts w:ascii="Times New Roman" w:hAnsi="Times New Roman"/>
        </w:rPr>
      </w:pPr>
      <w:r w:rsidRPr="00E37B8C">
        <w:rPr>
          <w:rFonts w:ascii="Times New Roman" w:hAnsi="Times New Roman"/>
        </w:rPr>
        <w:t xml:space="preserve">ok. 70 m dla mocy akustycznej LWA = 105 </w:t>
      </w:r>
      <w:proofErr w:type="spellStart"/>
      <w:r w:rsidRPr="00E37B8C">
        <w:rPr>
          <w:rFonts w:ascii="Times New Roman" w:hAnsi="Times New Roman"/>
        </w:rPr>
        <w:t>dB</w:t>
      </w:r>
      <w:proofErr w:type="spellEnd"/>
      <w:r w:rsidRPr="00E37B8C">
        <w:rPr>
          <w:rFonts w:ascii="Times New Roman" w:hAnsi="Times New Roman"/>
        </w:rPr>
        <w:t>,</w:t>
      </w:r>
    </w:p>
    <w:p w14:paraId="7BDDA419" w14:textId="77777777" w:rsidR="005D56F7" w:rsidRPr="00E37B8C" w:rsidRDefault="005D56F7">
      <w:pPr>
        <w:pStyle w:val="Nomalnywcity"/>
        <w:numPr>
          <w:ilvl w:val="0"/>
          <w:numId w:val="24"/>
        </w:numPr>
        <w:rPr>
          <w:rFonts w:ascii="Times New Roman" w:hAnsi="Times New Roman"/>
        </w:rPr>
      </w:pPr>
      <w:r w:rsidRPr="00E37B8C">
        <w:rPr>
          <w:rFonts w:ascii="Times New Roman" w:hAnsi="Times New Roman"/>
        </w:rPr>
        <w:t xml:space="preserve">ok. 125 m dla mocy akustycznej LWA = 110 </w:t>
      </w:r>
      <w:proofErr w:type="spellStart"/>
      <w:r w:rsidRPr="00E37B8C">
        <w:rPr>
          <w:rFonts w:ascii="Times New Roman" w:hAnsi="Times New Roman"/>
        </w:rPr>
        <w:t>dB</w:t>
      </w:r>
      <w:proofErr w:type="spellEnd"/>
      <w:r w:rsidRPr="00E37B8C">
        <w:rPr>
          <w:rFonts w:ascii="Times New Roman" w:hAnsi="Times New Roman"/>
        </w:rPr>
        <w:t>,</w:t>
      </w:r>
    </w:p>
    <w:p w14:paraId="00ED3C36" w14:textId="77777777" w:rsidR="005D56F7" w:rsidRPr="00E37B8C" w:rsidRDefault="005D56F7">
      <w:pPr>
        <w:pStyle w:val="Nomalnywcity"/>
        <w:numPr>
          <w:ilvl w:val="0"/>
          <w:numId w:val="24"/>
        </w:numPr>
        <w:rPr>
          <w:rFonts w:ascii="Times New Roman" w:hAnsi="Times New Roman"/>
        </w:rPr>
      </w:pPr>
      <w:r w:rsidRPr="00E37B8C">
        <w:rPr>
          <w:rFonts w:ascii="Times New Roman" w:hAnsi="Times New Roman"/>
        </w:rPr>
        <w:t xml:space="preserve">ok. 225 m dla mocy akustycznej LWA = 115 </w:t>
      </w:r>
      <w:proofErr w:type="spellStart"/>
      <w:r w:rsidRPr="00E37B8C">
        <w:rPr>
          <w:rFonts w:ascii="Times New Roman" w:hAnsi="Times New Roman"/>
        </w:rPr>
        <w:t>dB</w:t>
      </w:r>
      <w:proofErr w:type="spellEnd"/>
      <w:r w:rsidRPr="00E37B8C">
        <w:rPr>
          <w:rFonts w:ascii="Times New Roman" w:hAnsi="Times New Roman"/>
        </w:rPr>
        <w:t>,</w:t>
      </w:r>
    </w:p>
    <w:p w14:paraId="282B911A" w14:textId="77777777" w:rsidR="005D56F7" w:rsidRPr="00E37B8C" w:rsidRDefault="005D56F7">
      <w:pPr>
        <w:pStyle w:val="Nomalnywcity"/>
        <w:numPr>
          <w:ilvl w:val="0"/>
          <w:numId w:val="24"/>
        </w:numPr>
        <w:rPr>
          <w:rFonts w:ascii="Times New Roman" w:hAnsi="Times New Roman"/>
        </w:rPr>
      </w:pPr>
      <w:r w:rsidRPr="00E37B8C">
        <w:rPr>
          <w:rFonts w:ascii="Times New Roman" w:hAnsi="Times New Roman"/>
        </w:rPr>
        <w:t xml:space="preserve">ok. 400 m dla mocy akustycznej LWA = 120 </w:t>
      </w:r>
      <w:proofErr w:type="spellStart"/>
      <w:r w:rsidRPr="00E37B8C">
        <w:rPr>
          <w:rFonts w:ascii="Times New Roman" w:hAnsi="Times New Roman"/>
        </w:rPr>
        <w:t>dB</w:t>
      </w:r>
      <w:proofErr w:type="spellEnd"/>
      <w:r w:rsidRPr="00E37B8C">
        <w:rPr>
          <w:rFonts w:ascii="Times New Roman" w:hAnsi="Times New Roman"/>
        </w:rPr>
        <w:t>.</w:t>
      </w:r>
    </w:p>
    <w:p w14:paraId="2A6A4FBD" w14:textId="77777777" w:rsidR="005D56F7" w:rsidRPr="00E37B8C" w:rsidRDefault="005D56F7" w:rsidP="005D56F7">
      <w:pPr>
        <w:pStyle w:val="Nomalnywcity"/>
        <w:rPr>
          <w:rFonts w:ascii="Times New Roman" w:hAnsi="Times New Roman"/>
          <w:b/>
          <w:szCs w:val="22"/>
        </w:rPr>
      </w:pPr>
      <w:r w:rsidRPr="00E37B8C">
        <w:rPr>
          <w:rFonts w:ascii="Times New Roman" w:hAnsi="Times New Roman"/>
          <w:szCs w:val="22"/>
        </w:rPr>
        <w:t xml:space="preserve">Realizacja każdego przedsięwzięcia jest nierozerwalnie związana z emisją hałasu powstającego w wyniku prowadzonych prac budowlanych. Propagacja hałasu z placu budowy jest złożona ze względu na indywidualny charakter prowadzonych robót, zmienność używanego sprzętu budowlanego oraz czas jego pracy. Praca maszyn budowlanych jest źródłem powstawania hałasu o nieustalonym charakterze, którego poziom może się zmieniać o więcej niż 5 </w:t>
      </w:r>
      <w:proofErr w:type="spellStart"/>
      <w:r w:rsidRPr="00E37B8C">
        <w:rPr>
          <w:rFonts w:ascii="Times New Roman" w:hAnsi="Times New Roman"/>
          <w:szCs w:val="22"/>
        </w:rPr>
        <w:t>dB</w:t>
      </w:r>
      <w:proofErr w:type="spellEnd"/>
      <w:r w:rsidRPr="00E37B8C">
        <w:rPr>
          <w:rFonts w:ascii="Times New Roman" w:hAnsi="Times New Roman"/>
          <w:szCs w:val="22"/>
        </w:rPr>
        <w:t xml:space="preserve"> w bardzo krótkim czasie. </w:t>
      </w:r>
      <w:r w:rsidRPr="00E37B8C">
        <w:rPr>
          <w:rFonts w:ascii="Times New Roman" w:hAnsi="Times New Roman"/>
          <w:b/>
          <w:szCs w:val="22"/>
        </w:rPr>
        <w:t>Hałas występujący podczas budowy można traktować jako krótkotrwały.</w:t>
      </w:r>
    </w:p>
    <w:p w14:paraId="4B81DAF7" w14:textId="78BB8F83" w:rsidR="005D56F7" w:rsidRPr="00E37B8C" w:rsidRDefault="005D56F7" w:rsidP="005D56F7">
      <w:pPr>
        <w:pStyle w:val="Legenda"/>
        <w:jc w:val="center"/>
        <w:rPr>
          <w:rFonts w:ascii="Times New Roman" w:hAnsi="Times New Roman"/>
          <w:b w:val="0"/>
          <w:sz w:val="22"/>
          <w:szCs w:val="22"/>
        </w:rPr>
      </w:pPr>
      <w:bookmarkStart w:id="128" w:name="_Toc212618928"/>
      <w:r w:rsidRPr="00E37B8C">
        <w:rPr>
          <w:rFonts w:ascii="Times New Roman" w:hAnsi="Times New Roman"/>
          <w:b w:val="0"/>
          <w:sz w:val="22"/>
          <w:szCs w:val="22"/>
        </w:rPr>
        <w:t xml:space="preserve">Tabela </w:t>
      </w:r>
      <w:r w:rsidRPr="00E37B8C">
        <w:rPr>
          <w:rFonts w:ascii="Times New Roman" w:hAnsi="Times New Roman"/>
          <w:b w:val="0"/>
          <w:sz w:val="22"/>
          <w:szCs w:val="22"/>
        </w:rPr>
        <w:fldChar w:fldCharType="begin"/>
      </w:r>
      <w:r w:rsidRPr="00E37B8C">
        <w:rPr>
          <w:rFonts w:ascii="Times New Roman" w:hAnsi="Times New Roman"/>
          <w:b w:val="0"/>
          <w:sz w:val="22"/>
          <w:szCs w:val="22"/>
        </w:rPr>
        <w:instrText xml:space="preserve"> SEQ Tabela \* ARABIC </w:instrText>
      </w:r>
      <w:r w:rsidRPr="00E37B8C">
        <w:rPr>
          <w:rFonts w:ascii="Times New Roman" w:hAnsi="Times New Roman"/>
          <w:b w:val="0"/>
          <w:sz w:val="22"/>
          <w:szCs w:val="22"/>
        </w:rPr>
        <w:fldChar w:fldCharType="separate"/>
      </w:r>
      <w:r w:rsidR="001B1FF5">
        <w:rPr>
          <w:rFonts w:ascii="Times New Roman" w:hAnsi="Times New Roman"/>
          <w:b w:val="0"/>
          <w:noProof/>
          <w:sz w:val="22"/>
          <w:szCs w:val="22"/>
        </w:rPr>
        <w:t>10</w:t>
      </w:r>
      <w:r w:rsidRPr="00E37B8C">
        <w:rPr>
          <w:rFonts w:ascii="Times New Roman" w:hAnsi="Times New Roman"/>
          <w:b w:val="0"/>
          <w:sz w:val="22"/>
          <w:szCs w:val="22"/>
        </w:rPr>
        <w:fldChar w:fldCharType="end"/>
      </w:r>
      <w:r w:rsidRPr="00E37B8C">
        <w:rPr>
          <w:rFonts w:ascii="Times New Roman" w:hAnsi="Times New Roman"/>
          <w:b w:val="0"/>
          <w:sz w:val="22"/>
          <w:szCs w:val="22"/>
        </w:rPr>
        <w:t xml:space="preserve"> Poziom hałasu dla robót drogowych</w:t>
      </w:r>
      <w:bookmarkEnd w:id="128"/>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134"/>
        <w:gridCol w:w="1134"/>
        <w:gridCol w:w="3685"/>
      </w:tblGrid>
      <w:tr w:rsidR="005D56F7" w:rsidRPr="00E37B8C" w14:paraId="6E222B6D" w14:textId="77777777" w:rsidTr="00CB0D6C">
        <w:trPr>
          <w:tblHeader/>
          <w:jc w:val="center"/>
        </w:trPr>
        <w:tc>
          <w:tcPr>
            <w:tcW w:w="3114" w:type="dxa"/>
            <w:vMerge w:val="restart"/>
            <w:shd w:val="clear" w:color="auto" w:fill="DEEAF6" w:themeFill="accent5" w:themeFillTint="33"/>
            <w:vAlign w:val="center"/>
          </w:tcPr>
          <w:p w14:paraId="4FBA1AFF" w14:textId="77777777" w:rsidR="005D56F7" w:rsidRPr="00E37B8C" w:rsidRDefault="005D56F7" w:rsidP="0075423E">
            <w:pPr>
              <w:spacing w:before="0"/>
              <w:jc w:val="center"/>
              <w:rPr>
                <w:rFonts w:ascii="Times New Roman" w:hAnsi="Times New Roman" w:cs="Times New Roman"/>
                <w:b/>
                <w:sz w:val="18"/>
                <w:szCs w:val="18"/>
              </w:rPr>
            </w:pPr>
            <w:r w:rsidRPr="00E37B8C">
              <w:rPr>
                <w:rFonts w:ascii="Times New Roman" w:hAnsi="Times New Roman" w:cs="Times New Roman"/>
                <w:b/>
                <w:sz w:val="18"/>
                <w:szCs w:val="18"/>
              </w:rPr>
              <w:t>Opis robót</w:t>
            </w:r>
          </w:p>
        </w:tc>
        <w:tc>
          <w:tcPr>
            <w:tcW w:w="2268" w:type="dxa"/>
            <w:gridSpan w:val="2"/>
            <w:shd w:val="clear" w:color="auto" w:fill="DEEAF6" w:themeFill="accent5" w:themeFillTint="33"/>
            <w:vAlign w:val="center"/>
          </w:tcPr>
          <w:p w14:paraId="31AA81F4" w14:textId="77777777" w:rsidR="005D56F7" w:rsidRPr="00E37B8C" w:rsidRDefault="005D56F7" w:rsidP="0075423E">
            <w:pPr>
              <w:spacing w:before="0"/>
              <w:jc w:val="center"/>
              <w:rPr>
                <w:rFonts w:ascii="Times New Roman" w:hAnsi="Times New Roman" w:cs="Times New Roman"/>
                <w:b/>
                <w:sz w:val="18"/>
                <w:szCs w:val="18"/>
              </w:rPr>
            </w:pPr>
            <w:proofErr w:type="spellStart"/>
            <w:r w:rsidRPr="00E37B8C">
              <w:rPr>
                <w:rFonts w:ascii="Times New Roman" w:hAnsi="Times New Roman" w:cs="Times New Roman"/>
                <w:b/>
                <w:sz w:val="18"/>
                <w:szCs w:val="18"/>
              </w:rPr>
              <w:t>LAeq</w:t>
            </w:r>
            <w:proofErr w:type="spellEnd"/>
            <w:r w:rsidRPr="00E37B8C">
              <w:rPr>
                <w:rFonts w:ascii="Times New Roman" w:hAnsi="Times New Roman" w:cs="Times New Roman"/>
                <w:b/>
                <w:sz w:val="18"/>
                <w:szCs w:val="18"/>
              </w:rPr>
              <w:t xml:space="preserve"> w odległości, </w:t>
            </w:r>
            <w:proofErr w:type="spellStart"/>
            <w:r w:rsidRPr="00E37B8C">
              <w:rPr>
                <w:rFonts w:ascii="Times New Roman" w:hAnsi="Times New Roman" w:cs="Times New Roman"/>
                <w:b/>
                <w:sz w:val="18"/>
                <w:szCs w:val="18"/>
              </w:rPr>
              <w:t>dB</w:t>
            </w:r>
            <w:proofErr w:type="spellEnd"/>
          </w:p>
        </w:tc>
        <w:tc>
          <w:tcPr>
            <w:tcW w:w="3685" w:type="dxa"/>
            <w:vMerge w:val="restart"/>
            <w:shd w:val="clear" w:color="auto" w:fill="DEEAF6" w:themeFill="accent5" w:themeFillTint="33"/>
            <w:vAlign w:val="center"/>
          </w:tcPr>
          <w:p w14:paraId="754834E5" w14:textId="77777777" w:rsidR="005D56F7" w:rsidRPr="00E37B8C" w:rsidRDefault="005D56F7" w:rsidP="0075423E">
            <w:pPr>
              <w:spacing w:before="0"/>
              <w:jc w:val="center"/>
              <w:rPr>
                <w:rFonts w:ascii="Times New Roman" w:hAnsi="Times New Roman" w:cs="Times New Roman"/>
                <w:b/>
                <w:sz w:val="18"/>
                <w:szCs w:val="18"/>
              </w:rPr>
            </w:pPr>
            <w:r w:rsidRPr="00E37B8C">
              <w:rPr>
                <w:rFonts w:ascii="Times New Roman" w:hAnsi="Times New Roman" w:cs="Times New Roman"/>
                <w:b/>
                <w:sz w:val="18"/>
                <w:szCs w:val="18"/>
              </w:rPr>
              <w:t>Uwagi</w:t>
            </w:r>
          </w:p>
        </w:tc>
      </w:tr>
      <w:tr w:rsidR="005D56F7" w:rsidRPr="00E37B8C" w14:paraId="5550CBE4" w14:textId="77777777" w:rsidTr="00CB0D6C">
        <w:trPr>
          <w:tblHeader/>
          <w:jc w:val="center"/>
        </w:trPr>
        <w:tc>
          <w:tcPr>
            <w:tcW w:w="3114" w:type="dxa"/>
            <w:vMerge/>
            <w:shd w:val="clear" w:color="auto" w:fill="DEEAF6" w:themeFill="accent5" w:themeFillTint="33"/>
            <w:vAlign w:val="center"/>
          </w:tcPr>
          <w:p w14:paraId="2FE8E6B7" w14:textId="77777777" w:rsidR="005D56F7" w:rsidRPr="00E37B8C" w:rsidRDefault="005D56F7" w:rsidP="0075423E">
            <w:pPr>
              <w:spacing w:before="0"/>
              <w:jc w:val="center"/>
              <w:rPr>
                <w:rFonts w:ascii="Times New Roman" w:hAnsi="Times New Roman" w:cs="Times New Roman"/>
                <w:sz w:val="18"/>
                <w:szCs w:val="18"/>
              </w:rPr>
            </w:pPr>
          </w:p>
        </w:tc>
        <w:tc>
          <w:tcPr>
            <w:tcW w:w="1134" w:type="dxa"/>
            <w:shd w:val="clear" w:color="auto" w:fill="DEEAF6" w:themeFill="accent5" w:themeFillTint="33"/>
            <w:vAlign w:val="center"/>
          </w:tcPr>
          <w:p w14:paraId="14E7C689"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25 m</w:t>
            </w:r>
          </w:p>
        </w:tc>
        <w:tc>
          <w:tcPr>
            <w:tcW w:w="1134" w:type="dxa"/>
            <w:shd w:val="clear" w:color="auto" w:fill="DEEAF6" w:themeFill="accent5" w:themeFillTint="33"/>
            <w:vAlign w:val="center"/>
          </w:tcPr>
          <w:p w14:paraId="1AB83742"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50 m</w:t>
            </w:r>
          </w:p>
        </w:tc>
        <w:tc>
          <w:tcPr>
            <w:tcW w:w="3685" w:type="dxa"/>
            <w:vMerge/>
            <w:shd w:val="clear" w:color="auto" w:fill="DEEAF6" w:themeFill="accent5" w:themeFillTint="33"/>
            <w:vAlign w:val="center"/>
          </w:tcPr>
          <w:p w14:paraId="282CAF60" w14:textId="77777777" w:rsidR="005D56F7" w:rsidRPr="00E37B8C" w:rsidRDefault="005D56F7" w:rsidP="0075423E">
            <w:pPr>
              <w:spacing w:before="0"/>
              <w:jc w:val="center"/>
              <w:rPr>
                <w:rFonts w:ascii="Times New Roman" w:hAnsi="Times New Roman" w:cs="Times New Roman"/>
                <w:sz w:val="18"/>
                <w:szCs w:val="18"/>
              </w:rPr>
            </w:pPr>
          </w:p>
        </w:tc>
      </w:tr>
      <w:tr w:rsidR="005D56F7" w:rsidRPr="00E37B8C" w14:paraId="6AB95131" w14:textId="77777777" w:rsidTr="00C46E5A">
        <w:trPr>
          <w:jc w:val="center"/>
        </w:trPr>
        <w:tc>
          <w:tcPr>
            <w:tcW w:w="3114" w:type="dxa"/>
            <w:vAlign w:val="center"/>
          </w:tcPr>
          <w:p w14:paraId="17AAD7C0"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Karczowanie pni drzew i wywóz</w:t>
            </w:r>
          </w:p>
        </w:tc>
        <w:tc>
          <w:tcPr>
            <w:tcW w:w="1134" w:type="dxa"/>
            <w:vAlign w:val="center"/>
          </w:tcPr>
          <w:p w14:paraId="1023A623"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66</w:t>
            </w:r>
          </w:p>
        </w:tc>
        <w:tc>
          <w:tcPr>
            <w:tcW w:w="1134" w:type="dxa"/>
            <w:vAlign w:val="center"/>
          </w:tcPr>
          <w:p w14:paraId="42A947D5"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61</w:t>
            </w:r>
          </w:p>
        </w:tc>
        <w:tc>
          <w:tcPr>
            <w:tcW w:w="3685" w:type="dxa"/>
            <w:vAlign w:val="center"/>
          </w:tcPr>
          <w:p w14:paraId="73359C47"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koparki, samochód samowyładowczy</w:t>
            </w:r>
          </w:p>
        </w:tc>
      </w:tr>
      <w:tr w:rsidR="005D56F7" w:rsidRPr="00E37B8C" w14:paraId="6D015B96" w14:textId="77777777" w:rsidTr="00C46E5A">
        <w:trPr>
          <w:jc w:val="center"/>
        </w:trPr>
        <w:tc>
          <w:tcPr>
            <w:tcW w:w="3114" w:type="dxa"/>
            <w:vAlign w:val="center"/>
          </w:tcPr>
          <w:p w14:paraId="626CB950" w14:textId="5572A7A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 xml:space="preserve">Profilowanie podłoża gruntowego </w:t>
            </w:r>
          </w:p>
        </w:tc>
        <w:tc>
          <w:tcPr>
            <w:tcW w:w="1134" w:type="dxa"/>
            <w:vAlign w:val="center"/>
          </w:tcPr>
          <w:p w14:paraId="000E1D37"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67</w:t>
            </w:r>
          </w:p>
        </w:tc>
        <w:tc>
          <w:tcPr>
            <w:tcW w:w="1134" w:type="dxa"/>
            <w:vAlign w:val="center"/>
          </w:tcPr>
          <w:p w14:paraId="388370B7"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59</w:t>
            </w:r>
          </w:p>
        </w:tc>
        <w:tc>
          <w:tcPr>
            <w:tcW w:w="3685" w:type="dxa"/>
            <w:vAlign w:val="center"/>
          </w:tcPr>
          <w:p w14:paraId="2587FCFE"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równiarka, spycharka, koparka, samochód samowyładowczy</w:t>
            </w:r>
          </w:p>
        </w:tc>
      </w:tr>
      <w:tr w:rsidR="005D56F7" w:rsidRPr="00E37B8C" w14:paraId="1C912F8F" w14:textId="77777777" w:rsidTr="00C46E5A">
        <w:trPr>
          <w:jc w:val="center"/>
        </w:trPr>
        <w:tc>
          <w:tcPr>
            <w:tcW w:w="3114" w:type="dxa"/>
            <w:vAlign w:val="center"/>
          </w:tcPr>
          <w:p w14:paraId="474E6A66"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Stabilizacja gruntu</w:t>
            </w:r>
          </w:p>
        </w:tc>
        <w:tc>
          <w:tcPr>
            <w:tcW w:w="1134" w:type="dxa"/>
            <w:vAlign w:val="center"/>
          </w:tcPr>
          <w:p w14:paraId="2654B202"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70</w:t>
            </w:r>
          </w:p>
        </w:tc>
        <w:tc>
          <w:tcPr>
            <w:tcW w:w="1134" w:type="dxa"/>
            <w:vAlign w:val="center"/>
          </w:tcPr>
          <w:p w14:paraId="1A3DC03C"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65</w:t>
            </w:r>
          </w:p>
        </w:tc>
        <w:tc>
          <w:tcPr>
            <w:tcW w:w="3685" w:type="dxa"/>
            <w:vAlign w:val="center"/>
          </w:tcPr>
          <w:p w14:paraId="4E04788A"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równiarka</w:t>
            </w:r>
            <w:r w:rsidR="0092585F" w:rsidRPr="00E37B8C">
              <w:rPr>
                <w:rFonts w:ascii="Times New Roman" w:hAnsi="Times New Roman" w:cs="Times New Roman"/>
                <w:sz w:val="18"/>
                <w:szCs w:val="18"/>
              </w:rPr>
              <w:t>, maszyna do asfaltu, ciągnik,</w:t>
            </w:r>
            <w:r w:rsidRPr="00E37B8C">
              <w:rPr>
                <w:rFonts w:ascii="Times New Roman" w:hAnsi="Times New Roman" w:cs="Times New Roman"/>
                <w:sz w:val="18"/>
                <w:szCs w:val="18"/>
              </w:rPr>
              <w:t xml:space="preserve"> walce</w:t>
            </w:r>
          </w:p>
        </w:tc>
      </w:tr>
      <w:tr w:rsidR="005D56F7" w:rsidRPr="00E37B8C" w14:paraId="2A85C724" w14:textId="77777777" w:rsidTr="00C46E5A">
        <w:trPr>
          <w:jc w:val="center"/>
        </w:trPr>
        <w:tc>
          <w:tcPr>
            <w:tcW w:w="3114" w:type="dxa"/>
            <w:vAlign w:val="center"/>
          </w:tcPr>
          <w:p w14:paraId="08DA4A3C"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Wykonanie warstwy podbudowy</w:t>
            </w:r>
          </w:p>
        </w:tc>
        <w:tc>
          <w:tcPr>
            <w:tcW w:w="1134" w:type="dxa"/>
            <w:vAlign w:val="center"/>
          </w:tcPr>
          <w:p w14:paraId="395E85A3"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67</w:t>
            </w:r>
          </w:p>
        </w:tc>
        <w:tc>
          <w:tcPr>
            <w:tcW w:w="1134" w:type="dxa"/>
            <w:vAlign w:val="center"/>
          </w:tcPr>
          <w:p w14:paraId="7A398DA3"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57</w:t>
            </w:r>
          </w:p>
        </w:tc>
        <w:tc>
          <w:tcPr>
            <w:tcW w:w="3685" w:type="dxa"/>
            <w:vAlign w:val="center"/>
          </w:tcPr>
          <w:p w14:paraId="0CFB94BD" w14:textId="77777777" w:rsidR="005D56F7" w:rsidRPr="00E37B8C" w:rsidRDefault="0092585F"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 xml:space="preserve">rozściełacz, </w:t>
            </w:r>
            <w:r w:rsidR="005D56F7" w:rsidRPr="00E37B8C">
              <w:rPr>
                <w:rFonts w:ascii="Times New Roman" w:hAnsi="Times New Roman" w:cs="Times New Roman"/>
                <w:sz w:val="18"/>
                <w:szCs w:val="18"/>
              </w:rPr>
              <w:t>walce, samochód samowyładowczy</w:t>
            </w:r>
          </w:p>
        </w:tc>
      </w:tr>
      <w:tr w:rsidR="005D56F7" w:rsidRPr="00E37B8C" w14:paraId="72795739" w14:textId="77777777" w:rsidTr="00C46E5A">
        <w:trPr>
          <w:jc w:val="center"/>
        </w:trPr>
        <w:tc>
          <w:tcPr>
            <w:tcW w:w="3114" w:type="dxa"/>
            <w:vAlign w:val="center"/>
          </w:tcPr>
          <w:p w14:paraId="6935778F"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Układanie warstw bitumicznych nawierzchni</w:t>
            </w:r>
          </w:p>
        </w:tc>
        <w:tc>
          <w:tcPr>
            <w:tcW w:w="1134" w:type="dxa"/>
            <w:vAlign w:val="center"/>
          </w:tcPr>
          <w:p w14:paraId="43388DBA"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70</w:t>
            </w:r>
          </w:p>
        </w:tc>
        <w:tc>
          <w:tcPr>
            <w:tcW w:w="1134" w:type="dxa"/>
            <w:vAlign w:val="center"/>
          </w:tcPr>
          <w:p w14:paraId="6BA1FE2C" w14:textId="77777777" w:rsidR="005D56F7" w:rsidRPr="00E37B8C" w:rsidRDefault="005D56F7"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57</w:t>
            </w:r>
          </w:p>
        </w:tc>
        <w:tc>
          <w:tcPr>
            <w:tcW w:w="3685" w:type="dxa"/>
            <w:vAlign w:val="center"/>
          </w:tcPr>
          <w:p w14:paraId="40A0C383" w14:textId="77777777" w:rsidR="005D56F7" w:rsidRPr="00E37B8C" w:rsidRDefault="0092585F" w:rsidP="0075423E">
            <w:pPr>
              <w:spacing w:before="0"/>
              <w:jc w:val="center"/>
              <w:rPr>
                <w:rFonts w:ascii="Times New Roman" w:hAnsi="Times New Roman" w:cs="Times New Roman"/>
                <w:sz w:val="18"/>
                <w:szCs w:val="18"/>
              </w:rPr>
            </w:pPr>
            <w:r w:rsidRPr="00E37B8C">
              <w:rPr>
                <w:rFonts w:ascii="Times New Roman" w:hAnsi="Times New Roman" w:cs="Times New Roman"/>
                <w:sz w:val="18"/>
                <w:szCs w:val="18"/>
              </w:rPr>
              <w:t xml:space="preserve">rozściełacz, </w:t>
            </w:r>
            <w:r w:rsidR="005D56F7" w:rsidRPr="00E37B8C">
              <w:rPr>
                <w:rFonts w:ascii="Times New Roman" w:hAnsi="Times New Roman" w:cs="Times New Roman"/>
                <w:sz w:val="18"/>
                <w:szCs w:val="18"/>
              </w:rPr>
              <w:t>walce, samochody samowyładowczy</w:t>
            </w:r>
          </w:p>
        </w:tc>
      </w:tr>
    </w:tbl>
    <w:p w14:paraId="009DF466" w14:textId="77777777" w:rsidR="005D56F7" w:rsidRPr="00E37B8C" w:rsidRDefault="005D56F7" w:rsidP="005D56F7">
      <w:pPr>
        <w:pStyle w:val="Nomalnywcity"/>
        <w:rPr>
          <w:rFonts w:ascii="Times New Roman" w:hAnsi="Times New Roman"/>
        </w:rPr>
      </w:pPr>
      <w:r w:rsidRPr="00E37B8C">
        <w:rPr>
          <w:rFonts w:ascii="Times New Roman" w:hAnsi="Times New Roman"/>
        </w:rPr>
        <w:t xml:space="preserve">W czasie realizacji inwestycji prace mogą być wykonywane w tym samym czasie w różnych miejscach inwestycji. Prace te jednak z uwagi na różne etapy wykonywania inwestycji i różnorodność rodzaju prac do zrealizowania będą znajdowały się w różnej fazie. Największa uciążliwość akustyczna dla środowiska będzie na etapie wykonywania robót ziemnych z uwagi na koncentrację ciężkiego sprzętu na niewielkim obszarze. </w:t>
      </w:r>
    </w:p>
    <w:p w14:paraId="46B59478" w14:textId="77777777" w:rsidR="005D56F7" w:rsidRPr="00E37B8C" w:rsidRDefault="005D56F7" w:rsidP="005D56F7">
      <w:pPr>
        <w:pStyle w:val="Nomalnywcity"/>
        <w:rPr>
          <w:rFonts w:ascii="Times New Roman" w:hAnsi="Times New Roman"/>
        </w:rPr>
      </w:pPr>
      <w:r w:rsidRPr="00E37B8C">
        <w:rPr>
          <w:rFonts w:ascii="Times New Roman" w:hAnsi="Times New Roman"/>
        </w:rPr>
        <w:t>Najlepszym rozwiązaniem zmniejszającym oddziaływanie akustyczne na etapie budowy jest ograniczanie u źródła poprzez stosowanie nowoczesnych maszyn wyposażonych w elementy zmniejszające emisję hałasu do środowiska. Innymi rozwiązaniami są np. grupowanie maszyn w jednym miejscu aby teren objęty ponadnormatywnym hałasem był jak najmniejszy oraz niedopuszczanie do nakładania się pracy maszyn budowlanych.</w:t>
      </w:r>
    </w:p>
    <w:p w14:paraId="3F0D87E7" w14:textId="77777777" w:rsidR="005D56F7" w:rsidRPr="00E37B8C" w:rsidRDefault="005D56F7" w:rsidP="005D56F7">
      <w:pPr>
        <w:pStyle w:val="Nomalnywcity"/>
        <w:rPr>
          <w:rFonts w:ascii="Times New Roman" w:hAnsi="Times New Roman"/>
        </w:rPr>
      </w:pPr>
      <w:r w:rsidRPr="00E37B8C">
        <w:rPr>
          <w:rFonts w:ascii="Times New Roman" w:hAnsi="Times New Roman"/>
        </w:rPr>
        <w:t>Prace budowlane powinny być wykonywane w porze dziennej w rejonach zabudowy mieszkaniowej. Należy jednak dopuścić prowadzenie prac w porze nocnej w sytuacji, gdy reżim technologiczny wykonywania prac budowlanych tego wymaga.</w:t>
      </w:r>
    </w:p>
    <w:p w14:paraId="052372BA" w14:textId="77777777" w:rsidR="005D56F7" w:rsidRPr="00E37B8C" w:rsidRDefault="005D56F7" w:rsidP="005D56F7">
      <w:pPr>
        <w:pStyle w:val="Nomalnywcity"/>
        <w:rPr>
          <w:rFonts w:ascii="Times New Roman" w:hAnsi="Times New Roman"/>
        </w:rPr>
      </w:pPr>
      <w:r w:rsidRPr="00E37B8C">
        <w:rPr>
          <w:rFonts w:ascii="Times New Roman" w:hAnsi="Times New Roman"/>
        </w:rPr>
        <w:t xml:space="preserve">W celu zachowania klimatu akustycznego na obecnym poziomie w fazie budowy należy: </w:t>
      </w:r>
    </w:p>
    <w:p w14:paraId="3BF4F9D3" w14:textId="55D3242C" w:rsidR="005D56F7" w:rsidRPr="00E37B8C" w:rsidRDefault="005D56F7">
      <w:pPr>
        <w:pStyle w:val="Nomalnywcity"/>
        <w:numPr>
          <w:ilvl w:val="0"/>
          <w:numId w:val="39"/>
        </w:numPr>
        <w:ind w:left="426"/>
        <w:rPr>
          <w:rFonts w:ascii="Times New Roman" w:hAnsi="Times New Roman"/>
        </w:rPr>
      </w:pPr>
      <w:r w:rsidRPr="00E37B8C">
        <w:rPr>
          <w:rFonts w:ascii="Times New Roman" w:hAnsi="Times New Roman"/>
        </w:rPr>
        <w:t>wykonywać prace budowlane w godzinach 6.00- 22.00</w:t>
      </w:r>
      <w:r w:rsidR="00CB0D6C" w:rsidRPr="00E37B8C">
        <w:rPr>
          <w:rFonts w:ascii="Times New Roman" w:hAnsi="Times New Roman"/>
        </w:rPr>
        <w:t xml:space="preserve">, dopuścić jednak wykonywanie prac w porze nocy jeżeli ich przerwanie jest niemożliwe ze względów technologicznych. </w:t>
      </w:r>
      <w:r w:rsidRPr="00E37B8C">
        <w:rPr>
          <w:rFonts w:ascii="Times New Roman" w:hAnsi="Times New Roman"/>
        </w:rPr>
        <w:t xml:space="preserve"> </w:t>
      </w:r>
    </w:p>
    <w:p w14:paraId="4020EC98" w14:textId="77777777" w:rsidR="005D56F7" w:rsidRPr="00E37B8C" w:rsidRDefault="005D56F7">
      <w:pPr>
        <w:pStyle w:val="Nomalnywcity"/>
        <w:numPr>
          <w:ilvl w:val="0"/>
          <w:numId w:val="39"/>
        </w:numPr>
        <w:ind w:left="426"/>
        <w:rPr>
          <w:rFonts w:ascii="Times New Roman" w:hAnsi="Times New Roman"/>
        </w:rPr>
      </w:pPr>
      <w:r w:rsidRPr="00E37B8C">
        <w:rPr>
          <w:rFonts w:ascii="Times New Roman" w:hAnsi="Times New Roman"/>
        </w:rPr>
        <w:t>stosować nowoczesne maszyny wyposażone w elementy zmniejszające emisję hałasu do środowiska,</w:t>
      </w:r>
    </w:p>
    <w:p w14:paraId="4A214DFF" w14:textId="77777777" w:rsidR="005D56F7" w:rsidRPr="00E37B8C" w:rsidRDefault="005D56F7">
      <w:pPr>
        <w:pStyle w:val="Nomalnywcity"/>
        <w:numPr>
          <w:ilvl w:val="0"/>
          <w:numId w:val="39"/>
        </w:numPr>
        <w:ind w:left="426"/>
        <w:rPr>
          <w:rFonts w:ascii="Times New Roman" w:hAnsi="Times New Roman"/>
        </w:rPr>
      </w:pPr>
      <w:r w:rsidRPr="00E37B8C">
        <w:rPr>
          <w:rFonts w:ascii="Times New Roman" w:hAnsi="Times New Roman"/>
        </w:rPr>
        <w:t xml:space="preserve">unikać jednoczesnej pracy maszyn ciężkich odpowiedzialnych za generację ponadnormatywnych wartości równoważnego poziomu dźwięku </w:t>
      </w:r>
    </w:p>
    <w:p w14:paraId="7ABA141D" w14:textId="77777777" w:rsidR="005D56F7" w:rsidRPr="00E37B8C" w:rsidRDefault="005D56F7">
      <w:pPr>
        <w:pStyle w:val="Nomalnywcity"/>
        <w:numPr>
          <w:ilvl w:val="0"/>
          <w:numId w:val="39"/>
        </w:numPr>
        <w:ind w:left="426"/>
        <w:rPr>
          <w:rFonts w:ascii="Times New Roman" w:hAnsi="Times New Roman"/>
        </w:rPr>
      </w:pPr>
      <w:r w:rsidRPr="00E37B8C">
        <w:rPr>
          <w:rFonts w:ascii="Times New Roman" w:hAnsi="Times New Roman"/>
        </w:rPr>
        <w:t xml:space="preserve">dążyć do minimalizacji ilości przejazdów ciężkich samochodów oraz maszyn w sąsiedztwie budynków mieszkalnych, </w:t>
      </w:r>
    </w:p>
    <w:p w14:paraId="4FA28CA1" w14:textId="77777777" w:rsidR="005D56F7" w:rsidRPr="00E37B8C" w:rsidRDefault="005D56F7">
      <w:pPr>
        <w:pStyle w:val="Nomalnywcity"/>
        <w:numPr>
          <w:ilvl w:val="0"/>
          <w:numId w:val="39"/>
        </w:numPr>
        <w:ind w:left="426"/>
        <w:rPr>
          <w:rFonts w:ascii="Times New Roman" w:hAnsi="Times New Roman"/>
        </w:rPr>
      </w:pPr>
      <w:r w:rsidRPr="00E37B8C">
        <w:rPr>
          <w:rFonts w:ascii="Times New Roman" w:hAnsi="Times New Roman"/>
        </w:rPr>
        <w:t>prace wykonać w możliwie jak najkrótszym czasie,</w:t>
      </w:r>
    </w:p>
    <w:p w14:paraId="29F9CC24" w14:textId="77777777" w:rsidR="005D56F7" w:rsidRPr="00E37B8C" w:rsidRDefault="005D56F7">
      <w:pPr>
        <w:pStyle w:val="Nomalnywcity"/>
        <w:numPr>
          <w:ilvl w:val="0"/>
          <w:numId w:val="39"/>
        </w:numPr>
        <w:ind w:left="426"/>
        <w:rPr>
          <w:rFonts w:ascii="Times New Roman" w:hAnsi="Times New Roman"/>
        </w:rPr>
      </w:pPr>
      <w:r w:rsidRPr="00E37B8C">
        <w:rPr>
          <w:rFonts w:ascii="Times New Roman" w:hAnsi="Times New Roman"/>
        </w:rPr>
        <w:t>odpowiednio usytuować lokalizację zaplecza budowy jak najdalej od budynków pełniących funkcję mieszkaniową,</w:t>
      </w:r>
    </w:p>
    <w:p w14:paraId="6F1937C6" w14:textId="3EF9658D" w:rsidR="005D56F7" w:rsidRPr="00E37B8C" w:rsidRDefault="005D56F7">
      <w:pPr>
        <w:pStyle w:val="Nomalnywcity"/>
        <w:numPr>
          <w:ilvl w:val="0"/>
          <w:numId w:val="39"/>
        </w:numPr>
        <w:ind w:left="426"/>
        <w:rPr>
          <w:rFonts w:ascii="Times New Roman" w:hAnsi="Times New Roman"/>
        </w:rPr>
      </w:pPr>
      <w:r w:rsidRPr="00E37B8C">
        <w:rPr>
          <w:rFonts w:ascii="Times New Roman" w:hAnsi="Times New Roman"/>
        </w:rPr>
        <w:t xml:space="preserve">wprowadzić ograniczenia prędkości maszyn budowlanych na terenach zaplecza, jeżeli będą w zlokalizowane w bliskiej odległości od zabudowy mieszkaniowej </w:t>
      </w:r>
    </w:p>
    <w:p w14:paraId="357D97B3" w14:textId="77777777" w:rsidR="005D56F7" w:rsidRPr="00E37B8C" w:rsidRDefault="005D56F7" w:rsidP="005D56F7">
      <w:pPr>
        <w:pStyle w:val="Nomalnywcity"/>
        <w:rPr>
          <w:rFonts w:ascii="Times New Roman" w:hAnsi="Times New Roman"/>
        </w:rPr>
      </w:pPr>
      <w:r w:rsidRPr="00E37B8C">
        <w:rPr>
          <w:rFonts w:ascii="Times New Roman" w:hAnsi="Times New Roman"/>
        </w:rPr>
        <w:t>Należy zaznaczyć również, że hałas emitowany w trakcie prowadzenia prac będzie zjawiskiem okresowym, charakteryzować go będzie duża dynamika zmian i odwracalność (zanik bezpośrednio po zakończeniu robót). Podczas wykonywania prac budowlanych na obszarach sąsiadujących z terenem budowy może zatem lokalnie wystąpić pogorszenie się klimatu akustycznego. Okresowe przekroczenia dopuszczalnego poziomu dźwięku będą spowodowane oddziaływaniem akustycznym pochodzącym od maszyn i urządzeń wykorzystywanych przy realizacji inwestycji. Ponieważ będą one miały charakter krótkotrwały i będzie je charakteryzowała duża dynamika zmian, nie ma potrzeby stosowania tymczasowych urządzeń ochrony przed hałasem.</w:t>
      </w:r>
    </w:p>
    <w:p w14:paraId="39988AF7" w14:textId="77777777" w:rsidR="00192B52" w:rsidRPr="00E37B8C" w:rsidRDefault="00192B52" w:rsidP="00A962CD">
      <w:pPr>
        <w:spacing w:before="40" w:after="40"/>
        <w:rPr>
          <w:rFonts w:ascii="Times New Roman" w:hAnsi="Times New Roman" w:cs="Times New Roman"/>
          <w:b/>
          <w:sz w:val="22"/>
          <w:szCs w:val="22"/>
        </w:rPr>
      </w:pPr>
      <w:r w:rsidRPr="00E37B8C">
        <w:rPr>
          <w:rFonts w:ascii="Times New Roman" w:hAnsi="Times New Roman" w:cs="Times New Roman"/>
          <w:b/>
          <w:sz w:val="22"/>
          <w:szCs w:val="22"/>
        </w:rPr>
        <w:t xml:space="preserve">Etap eksploatacji </w:t>
      </w:r>
    </w:p>
    <w:p w14:paraId="78CBD3D7" w14:textId="77777777" w:rsidR="007E5B0F" w:rsidRPr="00E37B8C" w:rsidRDefault="007E5B0F" w:rsidP="00EB1328">
      <w:pPr>
        <w:ind w:firstLine="567"/>
        <w:rPr>
          <w:rFonts w:ascii="Times New Roman" w:hAnsi="Times New Roman" w:cs="Times New Roman"/>
          <w:sz w:val="22"/>
          <w:szCs w:val="22"/>
        </w:rPr>
      </w:pPr>
      <w:r w:rsidRPr="00E37B8C">
        <w:rPr>
          <w:rFonts w:ascii="Times New Roman" w:hAnsi="Times New Roman" w:cs="Times New Roman"/>
          <w:sz w:val="22"/>
          <w:szCs w:val="22"/>
        </w:rPr>
        <w:t xml:space="preserve">Rzeczywiste oddziaływanie akustyczne inwestycji na środowisko wyznacza się w oparciu o przewidywane wartości natężenia i struktury  ruchu. </w:t>
      </w:r>
    </w:p>
    <w:p w14:paraId="5C2DFBAF" w14:textId="52C61A60" w:rsidR="00C46E5A" w:rsidRPr="00E37B8C" w:rsidRDefault="007E5B0F" w:rsidP="007E5B0F">
      <w:pPr>
        <w:widowControl/>
        <w:suppressAutoHyphens w:val="0"/>
        <w:spacing w:before="0"/>
        <w:rPr>
          <w:rFonts w:ascii="Times New Roman" w:hAnsi="Times New Roman" w:cs="Times New Roman"/>
          <w:sz w:val="22"/>
          <w:szCs w:val="22"/>
        </w:rPr>
      </w:pPr>
      <w:r w:rsidRPr="00E37B8C">
        <w:rPr>
          <w:rFonts w:ascii="Times New Roman" w:hAnsi="Times New Roman" w:cs="Times New Roman"/>
          <w:sz w:val="22"/>
          <w:szCs w:val="22"/>
        </w:rPr>
        <w:t>Mając na względzie wykonane prognozy ruchu oraz analizy akustyczne wykonane dla innych dróg o zbliżonej wielkości ruchu stwierdza się, że wprowadzone zmiany w obrębie rozbudowywanego skrzyżowania, na etapie eksploatacji, nie będą miały wpływu na zwiększenie oddziaływania akustycznego. Zatem nie będą miały miejsca przekroczenia wartości dopuszczalnych na terenach chronionych akustycznie.</w:t>
      </w:r>
    </w:p>
    <w:p w14:paraId="6118637B" w14:textId="3749C68A" w:rsidR="0032345A" w:rsidRPr="00E37B8C" w:rsidRDefault="0032345A" w:rsidP="00C46E5A">
      <w:pPr>
        <w:pStyle w:val="Normalnywcity"/>
        <w:rPr>
          <w:rFonts w:ascii="Times New Roman" w:hAnsi="Times New Roman"/>
          <w:sz w:val="22"/>
          <w:szCs w:val="22"/>
          <w:lang w:val="pl-PL"/>
        </w:rPr>
      </w:pPr>
      <w:r w:rsidRPr="00E37B8C">
        <w:rPr>
          <w:rFonts w:ascii="Times New Roman" w:hAnsi="Times New Roman"/>
          <w:sz w:val="22"/>
          <w:szCs w:val="22"/>
          <w:lang w:val="pl-PL"/>
        </w:rPr>
        <w:t>Na podstawie przeprowadzonej analizy stwierdza się, że projektowane przedsięwzięcie spełnia wymagania określone w przepisach szczegółowych i nie będzie mieć znaczącego wpływu na pogorszenie parametrów akustycznych w rejonie lokalizacji inwestycji.</w:t>
      </w:r>
    </w:p>
    <w:p w14:paraId="5DBCF0CF" w14:textId="484593B5" w:rsidR="00192B52" w:rsidRPr="00E37B8C" w:rsidRDefault="00192B52" w:rsidP="00D71C17">
      <w:pPr>
        <w:pStyle w:val="Nagwek1"/>
      </w:pPr>
      <w:bookmarkStart w:id="129" w:name="_Toc212618887"/>
      <w:r w:rsidRPr="00E37B8C">
        <w:t>ddziaływanie transgraniczne</w:t>
      </w:r>
      <w:bookmarkEnd w:id="129"/>
    </w:p>
    <w:p w14:paraId="346F219F" w14:textId="77777777" w:rsidR="00192B52" w:rsidRPr="00E37B8C" w:rsidRDefault="00192B52" w:rsidP="00793DFD">
      <w:pPr>
        <w:rPr>
          <w:rFonts w:ascii="Times New Roman" w:hAnsi="Times New Roman" w:cs="Times New Roman"/>
          <w:sz w:val="22"/>
          <w:szCs w:val="22"/>
        </w:rPr>
      </w:pPr>
      <w:r w:rsidRPr="00E37B8C">
        <w:rPr>
          <w:rFonts w:ascii="Times New Roman" w:hAnsi="Times New Roman" w:cs="Times New Roman"/>
          <w:sz w:val="22"/>
          <w:szCs w:val="22"/>
        </w:rPr>
        <w:t>Ze względu na znaczną odległość do granicy Państwa, niewielkie emisje substancji do środowiska, nie zachodzi możliwość transgranicznego oddziaływania.</w:t>
      </w:r>
    </w:p>
    <w:p w14:paraId="2669A43C" w14:textId="77777777" w:rsidR="00192B52" w:rsidRPr="00E37B8C" w:rsidRDefault="00192B52" w:rsidP="00D71C17">
      <w:pPr>
        <w:pStyle w:val="Nagwek1"/>
      </w:pPr>
      <w:bookmarkStart w:id="130" w:name="_Ref453056046"/>
      <w:bookmarkStart w:id="131" w:name="_Toc212618888"/>
      <w:r w:rsidRPr="00E37B8C">
        <w:t xml:space="preserve">Obszary </w:t>
      </w:r>
      <w:r w:rsidR="00391044" w:rsidRPr="00E37B8C">
        <w:t xml:space="preserve">PODLEGAJĄCE OCHRONIE NA PODSTAWIE USTAWY </w:t>
      </w:r>
      <w:r w:rsidR="00B048D5" w:rsidRPr="00E37B8C">
        <w:t>z</w:t>
      </w:r>
      <w:r w:rsidR="00391044" w:rsidRPr="00E37B8C">
        <w:t xml:space="preserve"> </w:t>
      </w:r>
      <w:r w:rsidR="00B048D5" w:rsidRPr="00E37B8C">
        <w:t>dn</w:t>
      </w:r>
      <w:r w:rsidR="00B048D5" w:rsidRPr="00E37B8C">
        <w:rPr>
          <w:lang w:val="pl-PL"/>
        </w:rPr>
        <w:t>ia</w:t>
      </w:r>
      <w:r w:rsidR="00391044" w:rsidRPr="00E37B8C">
        <w:t xml:space="preserve"> 16 KWIETN</w:t>
      </w:r>
      <w:r w:rsidR="009D1654" w:rsidRPr="00E37B8C">
        <w:t>IA 2004</w:t>
      </w:r>
      <w:r w:rsidR="00B048D5" w:rsidRPr="00E37B8C">
        <w:rPr>
          <w:lang w:val="pl-PL"/>
        </w:rPr>
        <w:t> </w:t>
      </w:r>
      <w:r w:rsidR="00B048D5" w:rsidRPr="00E37B8C">
        <w:t>r</w:t>
      </w:r>
      <w:r w:rsidR="009D1654" w:rsidRPr="00E37B8C">
        <w:t>. O OCHRONIE PRZYRODY, korytarze ekologiczne</w:t>
      </w:r>
      <w:r w:rsidR="00391044" w:rsidRPr="00E37B8C">
        <w:t xml:space="preserve"> ZNAJDUJĄCE SIĘ W ZASIĘGU </w:t>
      </w:r>
      <w:r w:rsidR="009D1654" w:rsidRPr="00E37B8C">
        <w:t xml:space="preserve">znaczącego </w:t>
      </w:r>
      <w:r w:rsidR="00391044" w:rsidRPr="00E37B8C">
        <w:t>ODDZIAŁYWANIA PRZEDSIĘWZIĘCIA</w:t>
      </w:r>
      <w:bookmarkEnd w:id="130"/>
      <w:bookmarkEnd w:id="131"/>
    </w:p>
    <w:p w14:paraId="3DCE529C" w14:textId="77777777" w:rsidR="00B10077" w:rsidRPr="00E37B8C" w:rsidRDefault="00B10077" w:rsidP="00D71C17">
      <w:pPr>
        <w:pStyle w:val="Nagwek2"/>
      </w:pPr>
      <w:bookmarkStart w:id="132" w:name="_Toc212618889"/>
      <w:r w:rsidRPr="00E37B8C">
        <w:t>Rodzaj i odległości występowania obszarów chronionych</w:t>
      </w:r>
      <w:bookmarkEnd w:id="132"/>
      <w:r w:rsidRPr="00E37B8C">
        <w:t xml:space="preserve"> </w:t>
      </w:r>
    </w:p>
    <w:p w14:paraId="16528315" w14:textId="3207CBDA" w:rsidR="00EB1328" w:rsidRPr="00E37B8C" w:rsidRDefault="00A1351B" w:rsidP="00873D38">
      <w:pPr>
        <w:pStyle w:val="Legenda"/>
        <w:spacing w:before="0"/>
        <w:rPr>
          <w:rFonts w:ascii="Times New Roman" w:eastAsia="CIDFont+F2" w:hAnsi="Times New Roman"/>
          <w:b w:val="0"/>
          <w:bCs w:val="0"/>
          <w:kern w:val="0"/>
          <w:sz w:val="22"/>
          <w:szCs w:val="22"/>
        </w:rPr>
      </w:pPr>
      <w:r w:rsidRPr="00E37B8C">
        <w:rPr>
          <w:rFonts w:ascii="Times New Roman" w:hAnsi="Times New Roman"/>
          <w:b w:val="0"/>
          <w:bCs w:val="0"/>
          <w:sz w:val="22"/>
          <w:szCs w:val="22"/>
          <w:lang w:val="pl-PL" w:eastAsia="pl-PL"/>
        </w:rPr>
        <w:t xml:space="preserve">Teren planowanej </w:t>
      </w:r>
      <w:r w:rsidRPr="00E37B8C">
        <w:rPr>
          <w:rFonts w:ascii="Times New Roman" w:eastAsia="CIDFont+F2" w:hAnsi="Times New Roman"/>
          <w:b w:val="0"/>
          <w:bCs w:val="0"/>
          <w:kern w:val="0"/>
          <w:sz w:val="22"/>
          <w:szCs w:val="22"/>
        </w:rPr>
        <w:t xml:space="preserve">inwestycji położony jest </w:t>
      </w:r>
      <w:r w:rsidR="009D1408" w:rsidRPr="00E37B8C">
        <w:rPr>
          <w:rFonts w:ascii="Times New Roman" w:eastAsia="CIDFont+F2" w:hAnsi="Times New Roman"/>
          <w:b w:val="0"/>
          <w:bCs w:val="0"/>
          <w:kern w:val="0"/>
          <w:sz w:val="22"/>
          <w:szCs w:val="22"/>
        </w:rPr>
        <w:t xml:space="preserve">w granicach </w:t>
      </w:r>
      <w:r w:rsidR="00F65F2B" w:rsidRPr="00E37B8C">
        <w:rPr>
          <w:rFonts w:ascii="Times New Roman" w:eastAsia="CIDFont+F2" w:hAnsi="Times New Roman"/>
          <w:b w:val="0"/>
          <w:bCs w:val="0"/>
          <w:kern w:val="0"/>
          <w:sz w:val="22"/>
          <w:szCs w:val="22"/>
        </w:rPr>
        <w:t>Obszaru Chronionego Krajobrazu Pogórza Ciężkowickiego</w:t>
      </w:r>
      <w:r w:rsidR="00CA0827" w:rsidRPr="00E37B8C">
        <w:rPr>
          <w:rFonts w:ascii="Times New Roman" w:eastAsia="CIDFont+F2" w:hAnsi="Times New Roman"/>
          <w:b w:val="0"/>
          <w:bCs w:val="0"/>
          <w:kern w:val="0"/>
          <w:sz w:val="22"/>
          <w:szCs w:val="22"/>
        </w:rPr>
        <w:t>,  sąsiaduje od wschodu z Parkiem Krajobrazowym Pasmo Brzanki a w odległości 860m przebiegają granice Ciężkowicko Rożnowskiego Parku Krajobrazowego.</w:t>
      </w:r>
    </w:p>
    <w:p w14:paraId="5065135D" w14:textId="298F0079" w:rsidR="009D1408" w:rsidRPr="00E37B8C" w:rsidRDefault="00EB1328" w:rsidP="00873D38">
      <w:pPr>
        <w:pStyle w:val="Legenda"/>
        <w:spacing w:before="0"/>
        <w:rPr>
          <w:rFonts w:ascii="Times New Roman" w:eastAsia="CIDFont+F2" w:hAnsi="Times New Roman"/>
          <w:b w:val="0"/>
          <w:bCs w:val="0"/>
          <w:kern w:val="0"/>
          <w:sz w:val="22"/>
          <w:szCs w:val="22"/>
        </w:rPr>
      </w:pPr>
      <w:r w:rsidRPr="00E37B8C">
        <w:rPr>
          <w:rFonts w:ascii="Times New Roman" w:eastAsia="CIDFont+F2" w:hAnsi="Times New Roman"/>
          <w:b w:val="0"/>
          <w:bCs w:val="0"/>
          <w:kern w:val="0"/>
          <w:sz w:val="22"/>
          <w:szCs w:val="22"/>
        </w:rPr>
        <w:t>W</w:t>
      </w:r>
      <w:r w:rsidR="00A1351B" w:rsidRPr="00E37B8C">
        <w:rPr>
          <w:rFonts w:ascii="Times New Roman" w:eastAsia="CIDFont+F2" w:hAnsi="Times New Roman"/>
          <w:b w:val="0"/>
          <w:bCs w:val="0"/>
          <w:kern w:val="0"/>
          <w:sz w:val="22"/>
          <w:szCs w:val="22"/>
        </w:rPr>
        <w:t xml:space="preserve"> odległości do </w:t>
      </w:r>
      <w:r w:rsidRPr="00E37B8C">
        <w:rPr>
          <w:rFonts w:ascii="Times New Roman" w:eastAsia="CIDFont+F2" w:hAnsi="Times New Roman"/>
          <w:b w:val="0"/>
          <w:bCs w:val="0"/>
          <w:kern w:val="0"/>
          <w:sz w:val="22"/>
          <w:szCs w:val="22"/>
        </w:rPr>
        <w:t>100</w:t>
      </w:r>
      <w:r w:rsidR="009D1408" w:rsidRPr="00E37B8C">
        <w:rPr>
          <w:rFonts w:ascii="Times New Roman" w:eastAsia="CIDFont+F2" w:hAnsi="Times New Roman"/>
          <w:b w:val="0"/>
          <w:bCs w:val="0"/>
          <w:kern w:val="0"/>
          <w:sz w:val="22"/>
          <w:szCs w:val="22"/>
        </w:rPr>
        <w:t> </w:t>
      </w:r>
      <w:r w:rsidRPr="00E37B8C">
        <w:rPr>
          <w:rFonts w:ascii="Times New Roman" w:eastAsia="CIDFont+F2" w:hAnsi="Times New Roman"/>
          <w:b w:val="0"/>
          <w:bCs w:val="0"/>
          <w:kern w:val="0"/>
          <w:sz w:val="22"/>
          <w:szCs w:val="22"/>
        </w:rPr>
        <w:t xml:space="preserve">m brak ustanowionych pomników przyrody. </w:t>
      </w:r>
    </w:p>
    <w:p w14:paraId="0A54EFDA" w14:textId="47EF2F88" w:rsidR="00CA0827" w:rsidRPr="00E37B8C" w:rsidRDefault="009D1408" w:rsidP="00CA0827">
      <w:pPr>
        <w:spacing w:before="0"/>
        <w:rPr>
          <w:rFonts w:ascii="Times New Roman" w:eastAsia="CIDFont+F2" w:hAnsi="Times New Roman" w:cs="Times New Roman"/>
          <w:kern w:val="0"/>
          <w:sz w:val="22"/>
          <w:szCs w:val="22"/>
          <w:lang w:val="x-none" w:eastAsia="x-none"/>
        </w:rPr>
      </w:pPr>
      <w:r w:rsidRPr="00E37B8C">
        <w:rPr>
          <w:rFonts w:ascii="Times New Roman" w:eastAsia="CIDFont+F2" w:hAnsi="Times New Roman" w:cs="Times New Roman"/>
          <w:kern w:val="0"/>
          <w:sz w:val="22"/>
          <w:szCs w:val="22"/>
          <w:lang w:val="x-none" w:eastAsia="x-none"/>
        </w:rPr>
        <w:t xml:space="preserve">Planowana inwestycja nie leży w granicach żadnego obszaru sieci ekologicznej Natura 2000. Najbliższy zlokalizowany jest w odległości </w:t>
      </w:r>
      <w:r w:rsidR="00CA0827" w:rsidRPr="00E37B8C">
        <w:rPr>
          <w:rFonts w:ascii="Times New Roman" w:eastAsia="CIDFont+F2" w:hAnsi="Times New Roman" w:cs="Times New Roman"/>
          <w:kern w:val="0"/>
          <w:sz w:val="22"/>
          <w:szCs w:val="22"/>
          <w:lang w:val="x-none" w:eastAsia="x-none"/>
        </w:rPr>
        <w:t xml:space="preserve">120 m na wschód od inwestycji. Jest to </w:t>
      </w:r>
      <w:proofErr w:type="spellStart"/>
      <w:r w:rsidR="00CA0827" w:rsidRPr="00E37B8C">
        <w:rPr>
          <w:rFonts w:ascii="Times New Roman" w:eastAsia="CIDFont+F2" w:hAnsi="Times New Roman" w:cs="Times New Roman"/>
          <w:kern w:val="0"/>
          <w:sz w:val="22"/>
          <w:szCs w:val="22"/>
          <w:lang w:val="x-none" w:eastAsia="x-none"/>
        </w:rPr>
        <w:t>naturowy</w:t>
      </w:r>
      <w:proofErr w:type="spellEnd"/>
      <w:r w:rsidR="00CA0827" w:rsidRPr="00E37B8C">
        <w:rPr>
          <w:rFonts w:ascii="Times New Roman" w:eastAsia="CIDFont+F2" w:hAnsi="Times New Roman" w:cs="Times New Roman"/>
          <w:kern w:val="0"/>
          <w:sz w:val="22"/>
          <w:szCs w:val="22"/>
          <w:lang w:val="x-none" w:eastAsia="x-none"/>
        </w:rPr>
        <w:t xml:space="preserve"> obszar siedliskowy PLH120090 Biała Tarnowska. W odległości 820 m</w:t>
      </w:r>
      <w:r w:rsidRPr="00E37B8C">
        <w:rPr>
          <w:rFonts w:ascii="Times New Roman" w:eastAsia="CIDFont+F2" w:hAnsi="Times New Roman" w:cs="Times New Roman"/>
          <w:kern w:val="0"/>
          <w:sz w:val="22"/>
          <w:szCs w:val="22"/>
          <w:lang w:val="x-none" w:eastAsia="x-none"/>
        </w:rPr>
        <w:t xml:space="preserve"> </w:t>
      </w:r>
      <w:r w:rsidR="00CA0827" w:rsidRPr="00E37B8C">
        <w:rPr>
          <w:rFonts w:ascii="Times New Roman" w:eastAsia="CIDFont+F2" w:hAnsi="Times New Roman" w:cs="Times New Roman"/>
          <w:kern w:val="0"/>
          <w:sz w:val="22"/>
          <w:szCs w:val="22"/>
          <w:lang w:val="x-none" w:eastAsia="x-none"/>
        </w:rPr>
        <w:t>od inwestycji jest zlokalizowany</w:t>
      </w:r>
      <w:r w:rsidRPr="00E37B8C">
        <w:rPr>
          <w:rFonts w:ascii="Times New Roman" w:eastAsia="CIDFont+F2" w:hAnsi="Times New Roman" w:cs="Times New Roman"/>
          <w:kern w:val="0"/>
          <w:sz w:val="22"/>
          <w:szCs w:val="22"/>
          <w:lang w:val="x-none" w:eastAsia="x-none"/>
        </w:rPr>
        <w:t xml:space="preserve"> </w:t>
      </w:r>
      <w:proofErr w:type="spellStart"/>
      <w:r w:rsidRPr="00E37B8C">
        <w:rPr>
          <w:rFonts w:ascii="Times New Roman" w:eastAsia="CIDFont+F2" w:hAnsi="Times New Roman" w:cs="Times New Roman"/>
          <w:kern w:val="0"/>
          <w:sz w:val="22"/>
          <w:szCs w:val="22"/>
          <w:lang w:val="x-none" w:eastAsia="x-none"/>
        </w:rPr>
        <w:t>naturowy</w:t>
      </w:r>
      <w:proofErr w:type="spellEnd"/>
      <w:r w:rsidRPr="00E37B8C">
        <w:rPr>
          <w:rFonts w:ascii="Times New Roman" w:eastAsia="CIDFont+F2" w:hAnsi="Times New Roman" w:cs="Times New Roman"/>
          <w:kern w:val="0"/>
          <w:sz w:val="22"/>
          <w:szCs w:val="22"/>
          <w:lang w:val="x-none" w:eastAsia="x-none"/>
        </w:rPr>
        <w:t xml:space="preserve"> obszar siedliskowy </w:t>
      </w:r>
      <w:r w:rsidR="00CA0827" w:rsidRPr="00E37B8C">
        <w:rPr>
          <w:rFonts w:ascii="Times New Roman" w:eastAsia="CIDFont+F2" w:hAnsi="Times New Roman" w:cs="Times New Roman"/>
          <w:kern w:val="0"/>
          <w:sz w:val="22"/>
          <w:szCs w:val="22"/>
          <w:lang w:val="x-none" w:eastAsia="x-none"/>
        </w:rPr>
        <w:t>PLH120047 Ostoja w Paśmie Brzanki</w:t>
      </w:r>
      <w:r w:rsidRPr="00E37B8C">
        <w:rPr>
          <w:rFonts w:ascii="Times New Roman" w:eastAsia="CIDFont+F2" w:hAnsi="Times New Roman" w:cs="Times New Roman"/>
          <w:kern w:val="0"/>
          <w:sz w:val="22"/>
          <w:szCs w:val="22"/>
          <w:lang w:val="x-none" w:eastAsia="x-none"/>
        </w:rPr>
        <w:t>.</w:t>
      </w:r>
      <w:r w:rsidR="00CA0827" w:rsidRPr="00E37B8C">
        <w:rPr>
          <w:rFonts w:ascii="Times New Roman" w:eastAsia="CIDFont+F2" w:hAnsi="Times New Roman" w:cs="Times New Roman"/>
          <w:kern w:val="0"/>
          <w:sz w:val="22"/>
          <w:szCs w:val="22"/>
          <w:lang w:val="x-none" w:eastAsia="x-none"/>
        </w:rPr>
        <w:t xml:space="preserve"> Kolejny znajduje się w odległości 4,27 km PLH120085 Biały Dunajec. </w:t>
      </w:r>
    </w:p>
    <w:p w14:paraId="498D2689" w14:textId="77777777" w:rsidR="004343B1" w:rsidRPr="00E37B8C" w:rsidRDefault="004343B1" w:rsidP="009D1408">
      <w:pPr>
        <w:pStyle w:val="Legenda"/>
        <w:spacing w:before="0"/>
        <w:rPr>
          <w:rFonts w:ascii="Times New Roman" w:hAnsi="Times New Roman"/>
          <w:b w:val="0"/>
          <w:bCs w:val="0"/>
          <w:sz w:val="16"/>
          <w:szCs w:val="16"/>
          <w:lang w:val="pl-PL" w:eastAsia="pl-PL"/>
        </w:rPr>
      </w:pPr>
    </w:p>
    <w:p w14:paraId="4CA44A5F" w14:textId="42B695E4" w:rsidR="0032345A" w:rsidRPr="00E37B8C" w:rsidRDefault="00F65F2B" w:rsidP="004343B1">
      <w:pPr>
        <w:spacing w:before="0"/>
        <w:jc w:val="center"/>
        <w:rPr>
          <w:rFonts w:ascii="Times New Roman" w:hAnsi="Times New Roman" w:cs="Times New Roman"/>
          <w:sz w:val="22"/>
          <w:szCs w:val="22"/>
        </w:rPr>
      </w:pPr>
      <w:r w:rsidRPr="00E37B8C">
        <w:rPr>
          <w:rFonts w:ascii="Times New Roman" w:hAnsi="Times New Roman" w:cs="Times New Roman"/>
          <w:noProof/>
        </w:rPr>
        <w:drawing>
          <wp:inline distT="0" distB="0" distL="0" distR="0" wp14:anchorId="71A130AE" wp14:editId="0EF79E5F">
            <wp:extent cx="5759450" cy="3920895"/>
            <wp:effectExtent l="0" t="0" r="0" b="3810"/>
            <wp:docPr id="1477784200" name="Obraz 1" descr="Obraz zawierający mapa, tekst, atla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565267" name="Obraz 1" descr="Obraz zawierający mapa, tekst, atlas&#10;&#10;Zawartość wygenerowana przez AI może być niepoprawna."/>
                    <pic:cNvPicPr/>
                  </pic:nvPicPr>
                  <pic:blipFill>
                    <a:blip r:embed="rId95"/>
                    <a:stretch>
                      <a:fillRect/>
                    </a:stretch>
                  </pic:blipFill>
                  <pic:spPr>
                    <a:xfrm>
                      <a:off x="0" y="0"/>
                      <a:ext cx="5759450" cy="3920895"/>
                    </a:xfrm>
                    <a:prstGeom prst="rect">
                      <a:avLst/>
                    </a:prstGeom>
                  </pic:spPr>
                </pic:pic>
              </a:graphicData>
            </a:graphic>
          </wp:inline>
        </w:drawing>
      </w:r>
    </w:p>
    <w:p w14:paraId="55C60683" w14:textId="4B0DE686" w:rsidR="00B15927" w:rsidRPr="00E37B8C" w:rsidRDefault="000F0C26" w:rsidP="0075423E">
      <w:pPr>
        <w:pStyle w:val="Legenda"/>
        <w:spacing w:before="0"/>
        <w:jc w:val="center"/>
        <w:rPr>
          <w:rFonts w:ascii="Times New Roman" w:hAnsi="Times New Roman"/>
          <w:b w:val="0"/>
          <w:bCs w:val="0"/>
          <w:sz w:val="22"/>
          <w:szCs w:val="22"/>
          <w:lang w:val="pl-PL"/>
        </w:rPr>
      </w:pPr>
      <w:bookmarkStart w:id="133" w:name="_Toc212618916"/>
      <w:r w:rsidRPr="00E37B8C">
        <w:rPr>
          <w:rFonts w:ascii="Times New Roman" w:hAnsi="Times New Roman"/>
          <w:b w:val="0"/>
          <w:bCs w:val="0"/>
          <w:sz w:val="22"/>
          <w:szCs w:val="22"/>
        </w:rPr>
        <w:t xml:space="preserve">Rysunek </w:t>
      </w:r>
      <w:r w:rsidRPr="00E37B8C">
        <w:rPr>
          <w:rFonts w:ascii="Times New Roman" w:hAnsi="Times New Roman"/>
          <w:b w:val="0"/>
          <w:bCs w:val="0"/>
          <w:sz w:val="22"/>
          <w:szCs w:val="22"/>
        </w:rPr>
        <w:fldChar w:fldCharType="begin"/>
      </w:r>
      <w:r w:rsidRPr="00E37B8C">
        <w:rPr>
          <w:rFonts w:ascii="Times New Roman" w:hAnsi="Times New Roman"/>
          <w:b w:val="0"/>
          <w:bCs w:val="0"/>
          <w:sz w:val="22"/>
          <w:szCs w:val="22"/>
        </w:rPr>
        <w:instrText xml:space="preserve"> SEQ Rysunek \* ARABIC </w:instrText>
      </w:r>
      <w:r w:rsidRPr="00E37B8C">
        <w:rPr>
          <w:rFonts w:ascii="Times New Roman" w:hAnsi="Times New Roman"/>
          <w:b w:val="0"/>
          <w:bCs w:val="0"/>
          <w:sz w:val="22"/>
          <w:szCs w:val="22"/>
        </w:rPr>
        <w:fldChar w:fldCharType="separate"/>
      </w:r>
      <w:r w:rsidR="001B1FF5">
        <w:rPr>
          <w:rFonts w:ascii="Times New Roman" w:hAnsi="Times New Roman"/>
          <w:b w:val="0"/>
          <w:bCs w:val="0"/>
          <w:noProof/>
          <w:sz w:val="22"/>
          <w:szCs w:val="22"/>
        </w:rPr>
        <w:t>14</w:t>
      </w:r>
      <w:r w:rsidRPr="00E37B8C">
        <w:rPr>
          <w:rFonts w:ascii="Times New Roman" w:hAnsi="Times New Roman"/>
          <w:b w:val="0"/>
          <w:bCs w:val="0"/>
          <w:sz w:val="22"/>
          <w:szCs w:val="22"/>
        </w:rPr>
        <w:fldChar w:fldCharType="end"/>
      </w:r>
      <w:r w:rsidRPr="00E37B8C">
        <w:rPr>
          <w:rFonts w:ascii="Times New Roman" w:hAnsi="Times New Roman"/>
          <w:b w:val="0"/>
          <w:bCs w:val="0"/>
          <w:sz w:val="22"/>
          <w:szCs w:val="22"/>
        </w:rPr>
        <w:t xml:space="preserve"> </w:t>
      </w:r>
      <w:r w:rsidR="00B15927" w:rsidRPr="00E37B8C">
        <w:rPr>
          <w:rFonts w:ascii="Times New Roman" w:hAnsi="Times New Roman"/>
          <w:b w:val="0"/>
          <w:bCs w:val="0"/>
          <w:sz w:val="22"/>
          <w:szCs w:val="22"/>
        </w:rPr>
        <w:t>Lokalizacja przedsięwzięcia względem obszarów podlegających ochronie</w:t>
      </w:r>
      <w:r w:rsidR="006C040F" w:rsidRPr="00E37B8C">
        <w:rPr>
          <w:rFonts w:ascii="Times New Roman" w:hAnsi="Times New Roman"/>
          <w:b w:val="0"/>
          <w:bCs w:val="0"/>
          <w:sz w:val="22"/>
          <w:szCs w:val="22"/>
          <w:lang w:val="pl-PL"/>
        </w:rPr>
        <w:t xml:space="preserve"> w buforze 5 km od przebiegu inwestycji</w:t>
      </w:r>
      <w:bookmarkEnd w:id="133"/>
    </w:p>
    <w:p w14:paraId="1E74748C" w14:textId="77777777" w:rsidR="00E37B8C" w:rsidRPr="00E37B8C" w:rsidRDefault="00E37B8C" w:rsidP="00E37B8C">
      <w:pPr>
        <w:spacing w:before="0"/>
        <w:jc w:val="left"/>
        <w:rPr>
          <w:rFonts w:ascii="Times New Roman" w:hAnsi="Times New Roman" w:cs="Times New Roman"/>
          <w:sz w:val="22"/>
          <w:szCs w:val="22"/>
        </w:rPr>
      </w:pPr>
      <w:r w:rsidRPr="00E37B8C">
        <w:rPr>
          <w:rFonts w:ascii="Times New Roman" w:hAnsi="Times New Roman" w:cs="Times New Roman"/>
          <w:sz w:val="22"/>
          <w:szCs w:val="22"/>
        </w:rPr>
        <w:t>Biała Tarnowska PLH120090</w:t>
      </w:r>
    </w:p>
    <w:p w14:paraId="74A7E31E"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 xml:space="preserve">Obszar obejmuje swoim zasięgiem rzekę Białą Tarnowską wraz z jej doliną rzeczną. Został on powołany w celu ochrony 4 typów siedlisk z Załącznika I Dyrektywy Rady 92/43/EWG w regionie alpejskim: pionierska roślinność na kamieńcach górskich potoków, zarośla wierzbowe na kamieńcach i żwirowiskach górskich potoków </w:t>
      </w:r>
      <w:proofErr w:type="spellStart"/>
      <w:r w:rsidRPr="00E37B8C">
        <w:rPr>
          <w:rFonts w:ascii="Times New Roman" w:hAnsi="Times New Roman" w:cs="Times New Roman"/>
          <w:sz w:val="22"/>
          <w:szCs w:val="22"/>
        </w:rPr>
        <w:t>Salici-Myricarietum</w:t>
      </w:r>
      <w:proofErr w:type="spellEnd"/>
      <w:r w:rsidRPr="00E37B8C">
        <w:rPr>
          <w:rFonts w:ascii="Times New Roman" w:hAnsi="Times New Roman" w:cs="Times New Roman"/>
          <w:sz w:val="22"/>
          <w:szCs w:val="22"/>
        </w:rPr>
        <w:t xml:space="preserve"> – z przewagą wrześni oraz łęgi wierzbowe, topolowe, olszowe i jesionowe </w:t>
      </w:r>
      <w:proofErr w:type="spellStart"/>
      <w:r w:rsidRPr="00E37B8C">
        <w:rPr>
          <w:rFonts w:ascii="Times New Roman" w:hAnsi="Times New Roman" w:cs="Times New Roman"/>
          <w:sz w:val="22"/>
          <w:szCs w:val="22"/>
        </w:rPr>
        <w:t>Salicetum</w:t>
      </w:r>
      <w:proofErr w:type="spellEnd"/>
      <w:r w:rsidRPr="00E37B8C">
        <w:rPr>
          <w:rFonts w:ascii="Times New Roman" w:hAnsi="Times New Roman" w:cs="Times New Roman"/>
          <w:sz w:val="22"/>
          <w:szCs w:val="22"/>
        </w:rPr>
        <w:t xml:space="preserve"> </w:t>
      </w:r>
      <w:proofErr w:type="spellStart"/>
      <w:r w:rsidRPr="00E37B8C">
        <w:rPr>
          <w:rFonts w:ascii="Times New Roman" w:hAnsi="Times New Roman" w:cs="Times New Roman"/>
          <w:sz w:val="22"/>
          <w:szCs w:val="22"/>
        </w:rPr>
        <w:t>albae</w:t>
      </w:r>
      <w:proofErr w:type="spellEnd"/>
      <w:r w:rsidRPr="00E37B8C">
        <w:rPr>
          <w:rFonts w:ascii="Times New Roman" w:hAnsi="Times New Roman" w:cs="Times New Roman"/>
          <w:sz w:val="22"/>
          <w:szCs w:val="22"/>
        </w:rPr>
        <w:t xml:space="preserve">, </w:t>
      </w:r>
      <w:proofErr w:type="spellStart"/>
      <w:r w:rsidRPr="00E37B8C">
        <w:rPr>
          <w:rFonts w:ascii="Times New Roman" w:hAnsi="Times New Roman" w:cs="Times New Roman"/>
          <w:sz w:val="22"/>
          <w:szCs w:val="22"/>
        </w:rPr>
        <w:t>Populetum</w:t>
      </w:r>
      <w:proofErr w:type="spellEnd"/>
      <w:r w:rsidRPr="00E37B8C">
        <w:rPr>
          <w:rFonts w:ascii="Times New Roman" w:hAnsi="Times New Roman" w:cs="Times New Roman"/>
          <w:sz w:val="22"/>
          <w:szCs w:val="22"/>
        </w:rPr>
        <w:t xml:space="preserve"> </w:t>
      </w:r>
      <w:proofErr w:type="spellStart"/>
      <w:r w:rsidRPr="00E37B8C">
        <w:rPr>
          <w:rFonts w:ascii="Times New Roman" w:hAnsi="Times New Roman" w:cs="Times New Roman"/>
          <w:sz w:val="22"/>
          <w:szCs w:val="22"/>
        </w:rPr>
        <w:t>albae</w:t>
      </w:r>
      <w:proofErr w:type="spellEnd"/>
      <w:r w:rsidRPr="00E37B8C">
        <w:rPr>
          <w:rFonts w:ascii="Times New Roman" w:hAnsi="Times New Roman" w:cs="Times New Roman"/>
          <w:sz w:val="22"/>
          <w:szCs w:val="22"/>
        </w:rPr>
        <w:t xml:space="preserve">, </w:t>
      </w:r>
      <w:proofErr w:type="spellStart"/>
      <w:r w:rsidRPr="00E37B8C">
        <w:rPr>
          <w:rFonts w:ascii="Times New Roman" w:hAnsi="Times New Roman" w:cs="Times New Roman"/>
          <w:sz w:val="22"/>
          <w:szCs w:val="22"/>
        </w:rPr>
        <w:t>Alnenion</w:t>
      </w:r>
      <w:proofErr w:type="spellEnd"/>
      <w:r w:rsidRPr="00E37B8C">
        <w:rPr>
          <w:rFonts w:ascii="Times New Roman" w:hAnsi="Times New Roman" w:cs="Times New Roman"/>
          <w:sz w:val="22"/>
          <w:szCs w:val="22"/>
        </w:rPr>
        <w:t xml:space="preserve"> </w:t>
      </w:r>
      <w:proofErr w:type="spellStart"/>
      <w:r w:rsidRPr="00E37B8C">
        <w:rPr>
          <w:rFonts w:ascii="Times New Roman" w:hAnsi="Times New Roman" w:cs="Times New Roman"/>
          <w:sz w:val="22"/>
          <w:szCs w:val="22"/>
        </w:rPr>
        <w:t>glutinoso-incanae</w:t>
      </w:r>
      <w:proofErr w:type="spellEnd"/>
      <w:r w:rsidRPr="00E37B8C">
        <w:rPr>
          <w:rFonts w:ascii="Times New Roman" w:hAnsi="Times New Roman" w:cs="Times New Roman"/>
          <w:sz w:val="22"/>
          <w:szCs w:val="22"/>
        </w:rPr>
        <w:t>, olsy źródliskowe.</w:t>
      </w:r>
    </w:p>
    <w:p w14:paraId="67C0E1F1" w14:textId="77777777" w:rsidR="00E37B8C" w:rsidRPr="00E37B8C" w:rsidRDefault="00E37B8C" w:rsidP="00E37B8C">
      <w:pPr>
        <w:spacing w:before="0"/>
        <w:rPr>
          <w:rFonts w:ascii="Times New Roman" w:hAnsi="Times New Roman" w:cs="Times New Roman"/>
          <w:sz w:val="22"/>
          <w:szCs w:val="22"/>
        </w:rPr>
      </w:pPr>
    </w:p>
    <w:p w14:paraId="6DA8D80E"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PLH120085 Dolny Dunajec</w:t>
      </w:r>
    </w:p>
    <w:p w14:paraId="01757472"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Ostoję Dolnego Dunajca (1300 ha) tworzy rzeka Dunajec na odcinku od zapory w Czchowie do ujścia do Wisły wraz z dopływami:</w:t>
      </w:r>
    </w:p>
    <w:p w14:paraId="1200E780" w14:textId="77777777" w:rsidR="00E37B8C" w:rsidRPr="00E37B8C" w:rsidRDefault="00E37B8C">
      <w:pPr>
        <w:pStyle w:val="Akapitzlist"/>
        <w:widowControl/>
        <w:numPr>
          <w:ilvl w:val="0"/>
          <w:numId w:val="58"/>
        </w:numPr>
        <w:suppressAutoHyphens w:val="0"/>
        <w:spacing w:before="0"/>
        <w:rPr>
          <w:rFonts w:ascii="Times New Roman" w:hAnsi="Times New Roman"/>
          <w:sz w:val="22"/>
          <w:szCs w:val="22"/>
        </w:rPr>
      </w:pPr>
      <w:r w:rsidRPr="00E37B8C">
        <w:rPr>
          <w:rFonts w:ascii="Times New Roman" w:hAnsi="Times New Roman"/>
          <w:sz w:val="22"/>
          <w:szCs w:val="22"/>
        </w:rPr>
        <w:t xml:space="preserve">potokiem </w:t>
      </w:r>
      <w:proofErr w:type="spellStart"/>
      <w:r w:rsidRPr="00E37B8C">
        <w:rPr>
          <w:rFonts w:ascii="Times New Roman" w:hAnsi="Times New Roman"/>
          <w:sz w:val="22"/>
          <w:szCs w:val="22"/>
        </w:rPr>
        <w:t>Pleśnianka</w:t>
      </w:r>
      <w:proofErr w:type="spellEnd"/>
      <w:r w:rsidRPr="00E37B8C">
        <w:rPr>
          <w:rFonts w:ascii="Times New Roman" w:hAnsi="Times New Roman"/>
          <w:sz w:val="22"/>
          <w:szCs w:val="22"/>
        </w:rPr>
        <w:t xml:space="preserve"> od mostu na trasie Zakliczyn - Jastrzębia koło miejscowości Bieśnik,</w:t>
      </w:r>
    </w:p>
    <w:p w14:paraId="47BDC1D0" w14:textId="77777777" w:rsidR="00E37B8C" w:rsidRPr="00E37B8C" w:rsidRDefault="00E37B8C">
      <w:pPr>
        <w:pStyle w:val="Akapitzlist"/>
        <w:widowControl/>
        <w:numPr>
          <w:ilvl w:val="0"/>
          <w:numId w:val="58"/>
        </w:numPr>
        <w:suppressAutoHyphens w:val="0"/>
        <w:spacing w:before="0"/>
        <w:rPr>
          <w:rFonts w:ascii="Times New Roman" w:hAnsi="Times New Roman"/>
          <w:sz w:val="22"/>
          <w:szCs w:val="22"/>
        </w:rPr>
      </w:pPr>
      <w:r w:rsidRPr="00E37B8C">
        <w:rPr>
          <w:rFonts w:ascii="Times New Roman" w:hAnsi="Times New Roman"/>
          <w:sz w:val="22"/>
          <w:szCs w:val="22"/>
        </w:rPr>
        <w:t xml:space="preserve">potokiem </w:t>
      </w:r>
      <w:proofErr w:type="spellStart"/>
      <w:r w:rsidRPr="00E37B8C">
        <w:rPr>
          <w:rFonts w:ascii="Times New Roman" w:hAnsi="Times New Roman"/>
          <w:sz w:val="22"/>
          <w:szCs w:val="22"/>
        </w:rPr>
        <w:t>Siemiechówka</w:t>
      </w:r>
      <w:proofErr w:type="spellEnd"/>
      <w:r w:rsidRPr="00E37B8C">
        <w:rPr>
          <w:rFonts w:ascii="Times New Roman" w:hAnsi="Times New Roman"/>
          <w:sz w:val="22"/>
          <w:szCs w:val="22"/>
        </w:rPr>
        <w:t xml:space="preserve"> od mostu na trasie Zakliczyn - Siemiechów wraz z dopływem Brzozowianka od drugiego mostu w Brzozowej (w przysiółku </w:t>
      </w:r>
      <w:proofErr w:type="spellStart"/>
      <w:r w:rsidRPr="00E37B8C">
        <w:rPr>
          <w:rFonts w:ascii="Times New Roman" w:hAnsi="Times New Roman"/>
          <w:sz w:val="22"/>
          <w:szCs w:val="22"/>
        </w:rPr>
        <w:t>Stępówka</w:t>
      </w:r>
      <w:proofErr w:type="spellEnd"/>
      <w:r w:rsidRPr="00E37B8C">
        <w:rPr>
          <w:rFonts w:ascii="Times New Roman" w:hAnsi="Times New Roman"/>
          <w:sz w:val="22"/>
          <w:szCs w:val="22"/>
        </w:rPr>
        <w:t>).</w:t>
      </w:r>
    </w:p>
    <w:p w14:paraId="55C12343"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 xml:space="preserve">Dolny Dunajec to ważna ostoja wielu gatunków ryb cennych z przyrodniczego i gospodarczego punktu widzenia. Ichtiofauna Dunajca na odcinku od Czchowa do ujścia do Wisły składa się z 26 gatunków ryb należących do pięciu rodzin. Rybostan zdominowany jest przez reofilne ryby karpiowate: brzanę, </w:t>
      </w:r>
      <w:proofErr w:type="spellStart"/>
      <w:r w:rsidRPr="00E37B8C">
        <w:rPr>
          <w:rFonts w:ascii="Times New Roman" w:hAnsi="Times New Roman" w:cs="Times New Roman"/>
          <w:sz w:val="22"/>
          <w:szCs w:val="22"/>
        </w:rPr>
        <w:t>klenia</w:t>
      </w:r>
      <w:proofErr w:type="spellEnd"/>
      <w:r w:rsidRPr="00E37B8C">
        <w:rPr>
          <w:rFonts w:ascii="Times New Roman" w:hAnsi="Times New Roman" w:cs="Times New Roman"/>
          <w:sz w:val="22"/>
          <w:szCs w:val="22"/>
        </w:rPr>
        <w:t xml:space="preserve">, jelca, świnkę i ukleję. Występują tu również głowacica, pstrąg potokowy, certa, szczupak, </w:t>
      </w:r>
      <w:proofErr w:type="spellStart"/>
      <w:r w:rsidRPr="00E37B8C">
        <w:rPr>
          <w:rFonts w:ascii="Times New Roman" w:hAnsi="Times New Roman" w:cs="Times New Roman"/>
          <w:sz w:val="22"/>
          <w:szCs w:val="22"/>
        </w:rPr>
        <w:t>boleń</w:t>
      </w:r>
      <w:proofErr w:type="spellEnd"/>
      <w:r w:rsidRPr="00E37B8C">
        <w:rPr>
          <w:rFonts w:ascii="Times New Roman" w:hAnsi="Times New Roman" w:cs="Times New Roman"/>
          <w:sz w:val="22"/>
          <w:szCs w:val="22"/>
        </w:rPr>
        <w:t xml:space="preserve">, okoń, sandacz i jazgarz. Na odcinku Dunajca poniżej zbiornika w Czchowie zaznacza się wpływ ichtiofauny zbiornika i w zespole typowo rzecznych gatunków ryb pojawiają się gatunki </w:t>
      </w:r>
      <w:proofErr w:type="spellStart"/>
      <w:r w:rsidRPr="00E37B8C">
        <w:rPr>
          <w:rFonts w:ascii="Times New Roman" w:hAnsi="Times New Roman" w:cs="Times New Roman"/>
          <w:sz w:val="22"/>
          <w:szCs w:val="22"/>
        </w:rPr>
        <w:t>limnofilne</w:t>
      </w:r>
      <w:proofErr w:type="spellEnd"/>
      <w:r w:rsidRPr="00E37B8C">
        <w:rPr>
          <w:rFonts w:ascii="Times New Roman" w:hAnsi="Times New Roman" w:cs="Times New Roman"/>
          <w:sz w:val="22"/>
          <w:szCs w:val="22"/>
        </w:rPr>
        <w:t xml:space="preserve"> karpiowate: leszcz, płoć i krąp oraz ryby okoniowate. Obszar uzupełnia reprezentację minoga strumieniowego, bolenia, brzanki; głowacza </w:t>
      </w:r>
      <w:proofErr w:type="spellStart"/>
      <w:r w:rsidRPr="00E37B8C">
        <w:rPr>
          <w:rFonts w:ascii="Times New Roman" w:hAnsi="Times New Roman" w:cs="Times New Roman"/>
          <w:sz w:val="22"/>
          <w:szCs w:val="22"/>
        </w:rPr>
        <w:t>białopłetwego</w:t>
      </w:r>
      <w:proofErr w:type="spellEnd"/>
      <w:r w:rsidRPr="00E37B8C">
        <w:rPr>
          <w:rFonts w:ascii="Times New Roman" w:hAnsi="Times New Roman" w:cs="Times New Roman"/>
          <w:sz w:val="22"/>
          <w:szCs w:val="22"/>
        </w:rPr>
        <w:t xml:space="preserve"> w regionie kontynentalnym.</w:t>
      </w:r>
    </w:p>
    <w:p w14:paraId="6D72A9A3" w14:textId="77777777" w:rsidR="00E37B8C" w:rsidRPr="00E37B8C" w:rsidRDefault="00E37B8C" w:rsidP="00E37B8C">
      <w:pPr>
        <w:spacing w:before="0"/>
        <w:rPr>
          <w:rFonts w:ascii="Times New Roman" w:hAnsi="Times New Roman" w:cs="Times New Roman"/>
          <w:sz w:val="22"/>
          <w:szCs w:val="22"/>
        </w:rPr>
      </w:pPr>
    </w:p>
    <w:p w14:paraId="62E2CC6C"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PLH120047 Ostoja w Paśmie Brzanki</w:t>
      </w:r>
    </w:p>
    <w:p w14:paraId="31C92EF7"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Obszar obejmuje swoi zasięgiem fragment pasma górskiego zlokalizowane we wschodniej części Pogórza Ciężkowickiego, pomiędzy dolinami Białej oraz Wisłoki. Został on powołany w celu ochrony 5 siedlisk z załącznika I Dyrektywy oraz dwóch gatunki zwierząt z załącznika II. Obszar służy ochronie zbiorowisk leśnych na obszarze pogórza Karpat.</w:t>
      </w:r>
    </w:p>
    <w:p w14:paraId="0E1B8A82" w14:textId="77777777" w:rsidR="00E37B8C" w:rsidRPr="00E37B8C" w:rsidRDefault="00E37B8C" w:rsidP="00E37B8C">
      <w:pPr>
        <w:spacing w:before="0"/>
        <w:rPr>
          <w:rFonts w:ascii="Times New Roman" w:hAnsi="Times New Roman" w:cs="Times New Roman"/>
          <w:sz w:val="22"/>
          <w:szCs w:val="22"/>
        </w:rPr>
      </w:pPr>
    </w:p>
    <w:p w14:paraId="519D495C"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Ciężkowicko-Rożnowski Park Krajobrazowy</w:t>
      </w:r>
    </w:p>
    <w:p w14:paraId="1A1427BD"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Położony jest w południowo – wschodniej części województwa małopolskiego, na terenie gmin: Ciężkowice, Gromnik, Rzepiennik Strzyżewski i Zakliczyn w powiecie tarnowskim i na terenie wsi Piaski Drużków w gminie Czchów w powiecie brzeskim. Zajmuje obszar 17 634 ha i położony jest w widłach rzek Białej i Dunajca obejmując najcenniejsze pod względem przyrodniczym, krajobrazowym i kulturowym fragmenty zachodniej części Pogórza Ciężkowickiego. Do największych walorów tego obszaru zaliczyć można interesującą budowę geologiczną oraz występowanie wielu cennych zbiorowisk roślinnych.</w:t>
      </w:r>
    </w:p>
    <w:p w14:paraId="124544EC" w14:textId="77777777" w:rsidR="00E37B8C" w:rsidRPr="00E37B8C" w:rsidRDefault="00E37B8C" w:rsidP="00E37B8C">
      <w:pPr>
        <w:spacing w:before="0"/>
        <w:rPr>
          <w:rFonts w:ascii="Times New Roman" w:hAnsi="Times New Roman" w:cs="Times New Roman"/>
          <w:sz w:val="22"/>
          <w:szCs w:val="22"/>
        </w:rPr>
      </w:pPr>
    </w:p>
    <w:p w14:paraId="0671BB40"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Park Krajobrazowy Pasma Brzanki</w:t>
      </w:r>
    </w:p>
    <w:p w14:paraId="54292B7D"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Wschodnią część gminy Gromnik, obejmuje swoim zasięgiem Park Krajobrazowy Pasma Brzanki. Został on utworzony dnia 16 listopada 1995 roku Rozporządzeniem Wojewody Tarnowskiego. Powołano go w celu szczególnych wartości przyrodniczych, krajobrazowych i kulturowych wschodniej części Pogórza Ciężkowickiego pomiędzy dolinami Białej i Wisłoki.</w:t>
      </w:r>
    </w:p>
    <w:p w14:paraId="4A763ED0" w14:textId="77777777" w:rsidR="00E37B8C" w:rsidRPr="00E37B8C" w:rsidRDefault="00E37B8C" w:rsidP="00E37B8C">
      <w:pPr>
        <w:spacing w:before="0"/>
        <w:rPr>
          <w:rFonts w:ascii="Times New Roman" w:hAnsi="Times New Roman" w:cs="Times New Roman"/>
          <w:sz w:val="22"/>
          <w:szCs w:val="22"/>
        </w:rPr>
      </w:pPr>
    </w:p>
    <w:p w14:paraId="35549AB0"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Obszar Chronionego Krajobrazu Pogórza Ciężkowickiego</w:t>
      </w:r>
    </w:p>
    <w:p w14:paraId="09BF25B6"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Obszar obejmuje teren Pogórza Karpackiego między dolinami Dunajca i Wisłoki.</w:t>
      </w:r>
    </w:p>
    <w:p w14:paraId="05166D72"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ostał utworzony na mocy Rozporządzenia Nr 23/96 Wojewody tarnowskiego z dnia 28 sierpnia 1996 roku, w sprawie wyznaczenia obszarów chronionego krajobrazu województwa tarnowskiego.</w:t>
      </w:r>
    </w:p>
    <w:p w14:paraId="487155FA" w14:textId="77777777" w:rsidR="00E37B8C" w:rsidRPr="00E37B8C" w:rsidRDefault="00E37B8C" w:rsidP="00E37B8C">
      <w:pPr>
        <w:spacing w:before="0"/>
        <w:rPr>
          <w:rFonts w:ascii="Times New Roman" w:hAnsi="Times New Roman" w:cs="Times New Roman"/>
          <w:sz w:val="22"/>
          <w:szCs w:val="22"/>
        </w:rPr>
      </w:pPr>
      <w:r w:rsidRPr="00E37B8C">
        <w:rPr>
          <w:rFonts w:ascii="Times New Roman" w:hAnsi="Times New Roman" w:cs="Times New Roman"/>
          <w:sz w:val="22"/>
          <w:szCs w:val="22"/>
        </w:rPr>
        <w:t>Na podstawie tego rozporządzenia ustala się ogólne zasady zagospodarowania i wykorzystania terenów wchodzących w skład obszarów chronionego krajobrazu:</w:t>
      </w:r>
    </w:p>
    <w:p w14:paraId="3EFC2E10" w14:textId="77777777" w:rsidR="00E37B8C" w:rsidRPr="00E37B8C" w:rsidRDefault="00E37B8C">
      <w:pPr>
        <w:pStyle w:val="Akapitzlist"/>
        <w:widowControl/>
        <w:numPr>
          <w:ilvl w:val="0"/>
          <w:numId w:val="59"/>
        </w:numPr>
        <w:suppressAutoHyphens w:val="0"/>
        <w:spacing w:before="0"/>
        <w:rPr>
          <w:rFonts w:ascii="Times New Roman" w:hAnsi="Times New Roman"/>
          <w:sz w:val="22"/>
          <w:szCs w:val="22"/>
        </w:rPr>
      </w:pPr>
      <w:r w:rsidRPr="00E37B8C">
        <w:rPr>
          <w:rFonts w:ascii="Times New Roman" w:hAnsi="Times New Roman"/>
          <w:sz w:val="22"/>
          <w:szCs w:val="22"/>
        </w:rPr>
        <w:t>Rozwój gospodarczy wszystkich dopuszczalnych na tych obszarach działalności, pod warunkiem, że jest prowadzona prawidłowo i nie powoduje zachwiania równowagi ekologicznej systemów przyrodniczych;</w:t>
      </w:r>
    </w:p>
    <w:p w14:paraId="6B7FF846" w14:textId="77777777" w:rsidR="00E37B8C" w:rsidRPr="00E37B8C" w:rsidRDefault="00E37B8C">
      <w:pPr>
        <w:pStyle w:val="Akapitzlist"/>
        <w:widowControl/>
        <w:numPr>
          <w:ilvl w:val="0"/>
          <w:numId w:val="59"/>
        </w:numPr>
        <w:suppressAutoHyphens w:val="0"/>
        <w:spacing w:before="0"/>
        <w:rPr>
          <w:rFonts w:ascii="Times New Roman" w:hAnsi="Times New Roman"/>
          <w:sz w:val="22"/>
          <w:szCs w:val="22"/>
        </w:rPr>
      </w:pPr>
      <w:r w:rsidRPr="00E37B8C">
        <w:rPr>
          <w:rFonts w:ascii="Times New Roman" w:hAnsi="Times New Roman"/>
          <w:sz w:val="22"/>
          <w:szCs w:val="22"/>
        </w:rPr>
        <w:t>Zachowanie ciągłości historycznej w rozwoju sieci osadniczej oraz ochrona dóbr kultury poprzez realizację polityki polegającej na ochronie istniejących zasobów kulturowych i walorów krajobrazowych oraz harmonizowaniu z nimi współczesnej zabudowy;</w:t>
      </w:r>
    </w:p>
    <w:p w14:paraId="276474D1" w14:textId="77777777" w:rsidR="00E37B8C" w:rsidRPr="00E37B8C" w:rsidRDefault="00E37B8C">
      <w:pPr>
        <w:pStyle w:val="Akapitzlist"/>
        <w:widowControl/>
        <w:numPr>
          <w:ilvl w:val="0"/>
          <w:numId w:val="59"/>
        </w:numPr>
        <w:suppressAutoHyphens w:val="0"/>
        <w:spacing w:before="0"/>
        <w:rPr>
          <w:rFonts w:ascii="Times New Roman" w:hAnsi="Times New Roman"/>
          <w:sz w:val="22"/>
          <w:szCs w:val="22"/>
        </w:rPr>
      </w:pPr>
      <w:r w:rsidRPr="00E37B8C">
        <w:rPr>
          <w:rFonts w:ascii="Times New Roman" w:hAnsi="Times New Roman"/>
          <w:sz w:val="22"/>
          <w:szCs w:val="22"/>
        </w:rPr>
        <w:t>Ochrona walorów i kształtowanie warunków dla turystyki i wypoczynku.</w:t>
      </w:r>
    </w:p>
    <w:p w14:paraId="3AFE56FF" w14:textId="77777777" w:rsidR="00654F39" w:rsidRPr="00E37B8C" w:rsidRDefault="00654F39" w:rsidP="00654F39">
      <w:pPr>
        <w:pStyle w:val="Nomalnywcity"/>
        <w:ind w:firstLine="0"/>
        <w:rPr>
          <w:rFonts w:ascii="Times New Roman" w:hAnsi="Times New Roman"/>
        </w:rPr>
      </w:pPr>
    </w:p>
    <w:p w14:paraId="7621AEA9" w14:textId="5A6C2CA9" w:rsidR="009D1408" w:rsidRPr="00E37B8C" w:rsidRDefault="009D1408" w:rsidP="009D1408">
      <w:pPr>
        <w:widowControl/>
        <w:suppressAutoHyphens w:val="0"/>
        <w:autoSpaceDE w:val="0"/>
        <w:autoSpaceDN w:val="0"/>
        <w:adjustRightInd w:val="0"/>
        <w:spacing w:before="0"/>
        <w:ind w:firstLine="567"/>
        <w:rPr>
          <w:rFonts w:ascii="Times New Roman" w:eastAsia="CIDFont+F2" w:hAnsi="Times New Roman" w:cs="Times New Roman"/>
          <w:kern w:val="0"/>
          <w:sz w:val="22"/>
          <w:szCs w:val="22"/>
        </w:rPr>
      </w:pPr>
      <w:bookmarkStart w:id="134" w:name="_Hlk144135491"/>
      <w:r w:rsidRPr="00E37B8C">
        <w:rPr>
          <w:rFonts w:ascii="Times New Roman" w:eastAsia="CIDFont+F2" w:hAnsi="Times New Roman" w:cs="Times New Roman"/>
          <w:kern w:val="0"/>
          <w:sz w:val="22"/>
          <w:szCs w:val="22"/>
          <w:lang w:val="x-none"/>
        </w:rPr>
        <w:t>Stwierdza się brak niekorzystnego wpływu na</w:t>
      </w:r>
      <w:r w:rsidRPr="00E37B8C">
        <w:rPr>
          <w:rFonts w:ascii="Times New Roman" w:eastAsia="CIDFont+F2" w:hAnsi="Times New Roman" w:cs="Times New Roman"/>
          <w:kern w:val="0"/>
          <w:sz w:val="22"/>
          <w:szCs w:val="22"/>
        </w:rPr>
        <w:t> </w:t>
      </w:r>
      <w:r w:rsidRPr="00E37B8C">
        <w:rPr>
          <w:rFonts w:ascii="Times New Roman" w:eastAsia="CIDFont+F2" w:hAnsi="Times New Roman" w:cs="Times New Roman"/>
          <w:kern w:val="0"/>
          <w:sz w:val="22"/>
          <w:szCs w:val="22"/>
          <w:lang w:val="x-none"/>
        </w:rPr>
        <w:t xml:space="preserve">przyrodę i krajobraz </w:t>
      </w:r>
      <w:r w:rsidR="00F65F2B" w:rsidRPr="00E37B8C">
        <w:rPr>
          <w:rFonts w:ascii="Times New Roman" w:eastAsia="CIDFont+F2" w:hAnsi="Times New Roman" w:cs="Times New Roman"/>
          <w:kern w:val="0"/>
          <w:sz w:val="22"/>
          <w:szCs w:val="22"/>
          <w:lang w:val="x-none"/>
        </w:rPr>
        <w:t>Obszaru Chronionego Krajobrazu Pogórza Ciężkowickiego</w:t>
      </w:r>
      <w:r w:rsidR="00CA0827" w:rsidRPr="00E37B8C">
        <w:rPr>
          <w:rFonts w:ascii="Times New Roman" w:eastAsia="CIDFont+F2" w:hAnsi="Times New Roman" w:cs="Times New Roman"/>
          <w:kern w:val="0"/>
          <w:sz w:val="22"/>
          <w:szCs w:val="22"/>
          <w:lang w:val="x-none"/>
        </w:rPr>
        <w:t xml:space="preserve"> oraz sąsiadujących z inwestycją parków krajobrazowych</w:t>
      </w:r>
      <w:r w:rsidRPr="00E37B8C">
        <w:rPr>
          <w:rFonts w:ascii="Times New Roman" w:eastAsia="CIDFont+F2" w:hAnsi="Times New Roman" w:cs="Times New Roman"/>
          <w:kern w:val="0"/>
          <w:sz w:val="22"/>
          <w:szCs w:val="22"/>
        </w:rPr>
        <w:t xml:space="preserve">. Planowane przedsięwzięcia jest inwestycją celu publicznego. Jako inwestycja celu publicznego służyć będzie ogółowi społeczeństwa poprzez poprawę warunków komunikacyjnych i zmniejszenie ryzyka wypadkowości oraz uciążliwości dla ruchomych i pieszych uczestników ruchu drogowego. </w:t>
      </w:r>
    </w:p>
    <w:bookmarkEnd w:id="134"/>
    <w:p w14:paraId="239D763D" w14:textId="6B9FB444" w:rsidR="00280A7A" w:rsidRPr="00E37B8C" w:rsidRDefault="00E21375" w:rsidP="00E21375">
      <w:pPr>
        <w:widowControl/>
        <w:suppressAutoHyphens w:val="0"/>
        <w:autoSpaceDE w:val="0"/>
        <w:autoSpaceDN w:val="0"/>
        <w:adjustRightInd w:val="0"/>
        <w:spacing w:before="0"/>
        <w:ind w:firstLine="567"/>
        <w:rPr>
          <w:rFonts w:ascii="Times New Roman" w:eastAsia="Times New Roman" w:hAnsi="Times New Roman" w:cs="Times New Roman"/>
          <w:kern w:val="0"/>
          <w:sz w:val="22"/>
          <w:szCs w:val="20"/>
          <w:lang w:eastAsia="x-none"/>
        </w:rPr>
      </w:pPr>
      <w:r w:rsidRPr="00E37B8C">
        <w:rPr>
          <w:rFonts w:ascii="Times New Roman" w:eastAsia="Times New Roman" w:hAnsi="Times New Roman" w:cs="Times New Roman"/>
          <w:kern w:val="0"/>
          <w:sz w:val="22"/>
          <w:szCs w:val="20"/>
          <w:lang w:eastAsia="x-none"/>
        </w:rPr>
        <w:t>Realizacja planowanej inwestycji, ze względu na swój niewielki zakres oddziaływania</w:t>
      </w:r>
      <w:r w:rsidR="00EB1328" w:rsidRPr="00E37B8C">
        <w:rPr>
          <w:rFonts w:ascii="Times New Roman" w:eastAsia="Times New Roman" w:hAnsi="Times New Roman" w:cs="Times New Roman"/>
          <w:kern w:val="0"/>
          <w:sz w:val="22"/>
          <w:szCs w:val="20"/>
          <w:lang w:eastAsia="x-none"/>
        </w:rPr>
        <w:t>, charakter planowanych prac, który nie generuje ww. zagrożeń</w:t>
      </w:r>
      <w:r w:rsidRPr="00E37B8C">
        <w:rPr>
          <w:rFonts w:ascii="Times New Roman" w:eastAsia="Times New Roman" w:hAnsi="Times New Roman" w:cs="Times New Roman"/>
          <w:kern w:val="0"/>
          <w:sz w:val="22"/>
          <w:szCs w:val="20"/>
          <w:lang w:eastAsia="x-none"/>
        </w:rPr>
        <w:t xml:space="preserve"> oraz znaczną odległość od obszaru Natura 2000 nie będzie związana z wystąpieniem istotnie negatywnych oddziaływań na przedmioty ochrony obszaru. </w:t>
      </w:r>
    </w:p>
    <w:p w14:paraId="018E3519" w14:textId="141BD9D0" w:rsidR="00E21375" w:rsidRPr="00E37B8C" w:rsidRDefault="00E21375" w:rsidP="00E21375">
      <w:pPr>
        <w:widowControl/>
        <w:suppressAutoHyphens w:val="0"/>
        <w:autoSpaceDE w:val="0"/>
        <w:autoSpaceDN w:val="0"/>
        <w:adjustRightInd w:val="0"/>
        <w:spacing w:before="0"/>
        <w:ind w:firstLine="567"/>
        <w:rPr>
          <w:rFonts w:ascii="Times New Roman" w:eastAsia="Times New Roman" w:hAnsi="Times New Roman" w:cs="Times New Roman"/>
          <w:kern w:val="0"/>
          <w:sz w:val="22"/>
          <w:szCs w:val="20"/>
          <w:lang w:eastAsia="x-none"/>
        </w:rPr>
      </w:pPr>
      <w:r w:rsidRPr="00E37B8C">
        <w:rPr>
          <w:rFonts w:ascii="Times New Roman" w:eastAsia="Times New Roman" w:hAnsi="Times New Roman" w:cs="Times New Roman"/>
          <w:kern w:val="0"/>
          <w:sz w:val="22"/>
          <w:szCs w:val="20"/>
          <w:lang w:eastAsia="x-none"/>
        </w:rPr>
        <w:t>Realizacja planowanej inwestycji</w:t>
      </w:r>
      <w:r w:rsidR="00280A7A" w:rsidRPr="00E37B8C">
        <w:rPr>
          <w:rFonts w:ascii="Times New Roman" w:eastAsia="Times New Roman" w:hAnsi="Times New Roman" w:cs="Times New Roman"/>
          <w:kern w:val="0"/>
          <w:sz w:val="22"/>
          <w:szCs w:val="20"/>
          <w:lang w:eastAsia="x-none"/>
        </w:rPr>
        <w:t xml:space="preserve">, z uwagi na punktową wycinkę </w:t>
      </w:r>
      <w:r w:rsidRPr="00E37B8C">
        <w:rPr>
          <w:rFonts w:ascii="Times New Roman" w:eastAsia="Times New Roman" w:hAnsi="Times New Roman" w:cs="Times New Roman"/>
          <w:kern w:val="0"/>
          <w:sz w:val="22"/>
          <w:szCs w:val="20"/>
          <w:lang w:eastAsia="x-none"/>
        </w:rPr>
        <w:t>nie będzie miała wpływu na możliwość realizacji działań ochronnych wyznaczonych dla obszaru Natura 2000 oraz osiągnięcia zamierzonych celów tych działań. Realizacja planowanej inwestycji nie będzie miała również wpływu na spójność i integralność sieci Natura 2000.</w:t>
      </w:r>
    </w:p>
    <w:p w14:paraId="1F8114BE" w14:textId="1E88C2FC" w:rsidR="00C100B7" w:rsidRPr="00E37B8C" w:rsidRDefault="00C100B7" w:rsidP="00C100B7">
      <w:pPr>
        <w:widowControl/>
        <w:suppressAutoHyphens w:val="0"/>
        <w:autoSpaceDE w:val="0"/>
        <w:autoSpaceDN w:val="0"/>
        <w:adjustRightInd w:val="0"/>
        <w:spacing w:before="0"/>
        <w:ind w:firstLine="567"/>
        <w:rPr>
          <w:rFonts w:ascii="Times New Roman" w:eastAsia="Times New Roman" w:hAnsi="Times New Roman" w:cs="Times New Roman"/>
          <w:kern w:val="0"/>
          <w:sz w:val="22"/>
          <w:szCs w:val="20"/>
          <w:lang w:eastAsia="x-none"/>
        </w:rPr>
      </w:pPr>
      <w:r w:rsidRPr="00E37B8C">
        <w:rPr>
          <w:rFonts w:ascii="Times New Roman" w:eastAsia="Times New Roman" w:hAnsi="Times New Roman" w:cs="Times New Roman"/>
          <w:kern w:val="0"/>
          <w:sz w:val="22"/>
          <w:szCs w:val="20"/>
          <w:lang w:eastAsia="x-none"/>
        </w:rPr>
        <w:t xml:space="preserve">Analiza zakresu projektu wykazała, iż nie wpłynie on również negatywnie na osiągnięcie celów działań ochronnych określonych dla poszczególnych obszarów Natura 2000. </w:t>
      </w:r>
    </w:p>
    <w:p w14:paraId="3B3DF1DA" w14:textId="77777777" w:rsidR="00355F4F" w:rsidRPr="00E37B8C" w:rsidRDefault="00355F4F" w:rsidP="00D71C17">
      <w:pPr>
        <w:pStyle w:val="Nagwek2"/>
      </w:pPr>
      <w:bookmarkStart w:id="135" w:name="_Toc212618890"/>
      <w:r w:rsidRPr="00E37B8C">
        <w:t xml:space="preserve">Oddziaływanie na </w:t>
      </w:r>
      <w:r w:rsidR="00A57DFD" w:rsidRPr="00E37B8C">
        <w:t>korytarze ekologiczne</w:t>
      </w:r>
      <w:bookmarkEnd w:id="135"/>
      <w:r w:rsidR="00A57DFD" w:rsidRPr="00E37B8C">
        <w:t xml:space="preserve"> </w:t>
      </w:r>
    </w:p>
    <w:p w14:paraId="7DBC67DC" w14:textId="77777777" w:rsidR="00CA0827" w:rsidRPr="00E37B8C" w:rsidRDefault="00B75617" w:rsidP="00CA0827">
      <w:pPr>
        <w:spacing w:before="0"/>
        <w:rPr>
          <w:rFonts w:ascii="Times New Roman" w:hAnsi="Times New Roman" w:cs="Times New Roman"/>
          <w:sz w:val="22"/>
          <w:szCs w:val="22"/>
          <w:lang w:val="x-none" w:eastAsia="ar-SA"/>
        </w:rPr>
      </w:pPr>
      <w:r w:rsidRPr="00E37B8C">
        <w:rPr>
          <w:rFonts w:ascii="Times New Roman" w:hAnsi="Times New Roman" w:cs="Times New Roman"/>
          <w:sz w:val="22"/>
          <w:szCs w:val="22"/>
          <w:lang w:val="x-none" w:eastAsia="ar-SA"/>
        </w:rPr>
        <w:t xml:space="preserve">Planowana inwestycja znajduje się poza przebiegiem korytarzy ekologicznych o randze krajowej czy regionalnej. </w:t>
      </w:r>
      <w:r w:rsidR="00CA0827" w:rsidRPr="00E37B8C">
        <w:rPr>
          <w:rFonts w:ascii="Times New Roman" w:hAnsi="Times New Roman" w:cs="Times New Roman"/>
          <w:sz w:val="22"/>
          <w:szCs w:val="22"/>
          <w:lang w:val="x-none" w:eastAsia="ar-SA"/>
        </w:rPr>
        <w:t xml:space="preserve">Korytarz Pogórze Ciężkowickie przebiega równolegle do linii kolejowej, stanowi bufor do drogi wojewódzkiej 977. </w:t>
      </w:r>
    </w:p>
    <w:p w14:paraId="0853BEA2" w14:textId="3FE9684B" w:rsidR="00EB1328" w:rsidRPr="00E37B8C" w:rsidRDefault="00EB1328" w:rsidP="00CA0827">
      <w:pPr>
        <w:spacing w:before="0"/>
        <w:rPr>
          <w:rFonts w:ascii="Times New Roman" w:hAnsi="Times New Roman" w:cs="Times New Roman"/>
          <w:sz w:val="22"/>
          <w:szCs w:val="22"/>
          <w:lang w:val="x-none" w:eastAsia="ar-SA"/>
        </w:rPr>
      </w:pPr>
    </w:p>
    <w:p w14:paraId="01A6F26F" w14:textId="6A9BFDF1" w:rsidR="00CA0827" w:rsidRPr="00E37B8C" w:rsidRDefault="00CA0827" w:rsidP="00CA0827">
      <w:pPr>
        <w:spacing w:before="0"/>
        <w:jc w:val="center"/>
        <w:rPr>
          <w:rFonts w:ascii="Times New Roman" w:hAnsi="Times New Roman" w:cs="Times New Roman"/>
        </w:rPr>
      </w:pPr>
      <w:r w:rsidRPr="00E37B8C">
        <w:rPr>
          <w:rFonts w:ascii="Times New Roman" w:hAnsi="Times New Roman" w:cs="Times New Roman"/>
          <w:noProof/>
        </w:rPr>
        <w:drawing>
          <wp:inline distT="0" distB="0" distL="0" distR="0" wp14:anchorId="7CAF3CCD" wp14:editId="69BC7251">
            <wp:extent cx="2327096" cy="2413859"/>
            <wp:effectExtent l="0" t="0" r="0" b="5715"/>
            <wp:docPr id="1488094870" name="Obraz 1" descr="Obraz zawierający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688939" name="Obraz 1" descr="Obraz zawierający mapa&#10;&#10;Zawartość wygenerowana przez AI może być niepoprawna."/>
                    <pic:cNvPicPr/>
                  </pic:nvPicPr>
                  <pic:blipFill>
                    <a:blip r:embed="rId96"/>
                    <a:stretch>
                      <a:fillRect/>
                    </a:stretch>
                  </pic:blipFill>
                  <pic:spPr>
                    <a:xfrm>
                      <a:off x="0" y="0"/>
                      <a:ext cx="2348906" cy="2436482"/>
                    </a:xfrm>
                    <a:prstGeom prst="rect">
                      <a:avLst/>
                    </a:prstGeom>
                  </pic:spPr>
                </pic:pic>
              </a:graphicData>
            </a:graphic>
          </wp:inline>
        </w:drawing>
      </w:r>
      <w:r w:rsidRPr="00E37B8C">
        <w:rPr>
          <w:rFonts w:ascii="Times New Roman" w:hAnsi="Times New Roman" w:cs="Times New Roman"/>
          <w:noProof/>
        </w:rPr>
        <w:drawing>
          <wp:inline distT="0" distB="0" distL="0" distR="0" wp14:anchorId="7D7A7DBD" wp14:editId="5F36C693">
            <wp:extent cx="2791483" cy="2424701"/>
            <wp:effectExtent l="0" t="0" r="8890" b="0"/>
            <wp:docPr id="1637897654" name="Obraz 1" descr="Obraz zawierający mapa, tekst, lini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384904" name="Obraz 1" descr="Obraz zawierający mapa, tekst, linia, zrzut ekranu&#10;&#10;Zawartość wygenerowana przez AI może być niepoprawna."/>
                    <pic:cNvPicPr/>
                  </pic:nvPicPr>
                  <pic:blipFill>
                    <a:blip r:embed="rId97"/>
                    <a:stretch>
                      <a:fillRect/>
                    </a:stretch>
                  </pic:blipFill>
                  <pic:spPr>
                    <a:xfrm>
                      <a:off x="0" y="0"/>
                      <a:ext cx="2798238" cy="2430569"/>
                    </a:xfrm>
                    <a:prstGeom prst="rect">
                      <a:avLst/>
                    </a:prstGeom>
                  </pic:spPr>
                </pic:pic>
              </a:graphicData>
            </a:graphic>
          </wp:inline>
        </w:drawing>
      </w:r>
    </w:p>
    <w:p w14:paraId="7E806F90" w14:textId="2234C868" w:rsidR="00C16948" w:rsidRPr="00E37B8C" w:rsidRDefault="000F0C26" w:rsidP="002737EC">
      <w:pPr>
        <w:pStyle w:val="Nomalnywcity"/>
        <w:spacing w:after="120"/>
        <w:jc w:val="center"/>
        <w:rPr>
          <w:rFonts w:ascii="Times New Roman" w:hAnsi="Times New Roman"/>
          <w:szCs w:val="22"/>
          <w:lang w:val="pl-PL"/>
        </w:rPr>
      </w:pPr>
      <w:bookmarkStart w:id="136" w:name="_Toc212618917"/>
      <w:r w:rsidRPr="00E37B8C">
        <w:rPr>
          <w:rFonts w:ascii="Times New Roman" w:hAnsi="Times New Roman"/>
          <w:szCs w:val="22"/>
        </w:rPr>
        <w:t xml:space="preserve">Rysunek </w:t>
      </w:r>
      <w:r w:rsidRPr="00E37B8C">
        <w:rPr>
          <w:rFonts w:ascii="Times New Roman" w:hAnsi="Times New Roman"/>
          <w:szCs w:val="22"/>
        </w:rPr>
        <w:fldChar w:fldCharType="begin"/>
      </w:r>
      <w:r w:rsidRPr="00E37B8C">
        <w:rPr>
          <w:rFonts w:ascii="Times New Roman" w:hAnsi="Times New Roman"/>
          <w:szCs w:val="22"/>
        </w:rPr>
        <w:instrText xml:space="preserve"> SEQ Rysunek \* ARABIC </w:instrText>
      </w:r>
      <w:r w:rsidRPr="00E37B8C">
        <w:rPr>
          <w:rFonts w:ascii="Times New Roman" w:hAnsi="Times New Roman"/>
          <w:szCs w:val="22"/>
        </w:rPr>
        <w:fldChar w:fldCharType="separate"/>
      </w:r>
      <w:r w:rsidR="001B1FF5">
        <w:rPr>
          <w:rFonts w:ascii="Times New Roman" w:hAnsi="Times New Roman"/>
          <w:noProof/>
          <w:szCs w:val="22"/>
        </w:rPr>
        <w:t>15</w:t>
      </w:r>
      <w:r w:rsidRPr="00E37B8C">
        <w:rPr>
          <w:rFonts w:ascii="Times New Roman" w:hAnsi="Times New Roman"/>
          <w:szCs w:val="22"/>
        </w:rPr>
        <w:fldChar w:fldCharType="end"/>
      </w:r>
      <w:r w:rsidRPr="00E37B8C">
        <w:rPr>
          <w:rFonts w:ascii="Times New Roman" w:hAnsi="Times New Roman"/>
          <w:szCs w:val="22"/>
        </w:rPr>
        <w:t xml:space="preserve"> </w:t>
      </w:r>
      <w:r w:rsidR="00C16948" w:rsidRPr="00E37B8C">
        <w:rPr>
          <w:rFonts w:ascii="Times New Roman" w:hAnsi="Times New Roman"/>
          <w:szCs w:val="22"/>
          <w:lang w:val="pl-PL"/>
        </w:rPr>
        <w:t xml:space="preserve">Teren planowanej inwestycji na tle mapy przebiegu </w:t>
      </w:r>
      <w:r w:rsidR="00280A7A" w:rsidRPr="00E37B8C">
        <w:rPr>
          <w:rFonts w:ascii="Times New Roman" w:hAnsi="Times New Roman"/>
          <w:szCs w:val="22"/>
          <w:lang w:val="pl-PL"/>
        </w:rPr>
        <w:t xml:space="preserve">krajowych </w:t>
      </w:r>
      <w:r w:rsidR="00C16948" w:rsidRPr="00E37B8C">
        <w:rPr>
          <w:rFonts w:ascii="Times New Roman" w:hAnsi="Times New Roman"/>
          <w:szCs w:val="22"/>
          <w:lang w:val="pl-PL"/>
        </w:rPr>
        <w:t>korytarzy ekologicznych.</w:t>
      </w:r>
      <w:bookmarkEnd w:id="136"/>
      <w:r w:rsidR="00C16948" w:rsidRPr="00E37B8C">
        <w:rPr>
          <w:rFonts w:ascii="Times New Roman" w:hAnsi="Times New Roman"/>
          <w:szCs w:val="22"/>
          <w:lang w:val="pl-PL"/>
        </w:rPr>
        <w:t xml:space="preserve"> </w:t>
      </w:r>
    </w:p>
    <w:p w14:paraId="4A5D6593" w14:textId="08B9EE57" w:rsidR="00517DB1" w:rsidRPr="00E37B8C" w:rsidRDefault="00517DB1" w:rsidP="00280A7A">
      <w:pPr>
        <w:pStyle w:val="Nomalnywcity"/>
        <w:rPr>
          <w:rFonts w:ascii="Times New Roman" w:hAnsi="Times New Roman"/>
        </w:rPr>
      </w:pPr>
      <w:r w:rsidRPr="00E37B8C">
        <w:rPr>
          <w:rFonts w:ascii="Times New Roman" w:hAnsi="Times New Roman"/>
        </w:rPr>
        <w:t xml:space="preserve">Inwestycja nie będzie stanowiła żadnej </w:t>
      </w:r>
      <w:r w:rsidR="00CA0827" w:rsidRPr="00E37B8C">
        <w:rPr>
          <w:rFonts w:ascii="Times New Roman" w:hAnsi="Times New Roman"/>
        </w:rPr>
        <w:t xml:space="preserve">dodatkowej </w:t>
      </w:r>
      <w:r w:rsidRPr="00E37B8C">
        <w:rPr>
          <w:rFonts w:ascii="Times New Roman" w:hAnsi="Times New Roman"/>
        </w:rPr>
        <w:t xml:space="preserve">bariery migracyjnej dla </w:t>
      </w:r>
      <w:r w:rsidR="00CA0827" w:rsidRPr="00E37B8C">
        <w:rPr>
          <w:rFonts w:ascii="Times New Roman" w:hAnsi="Times New Roman"/>
        </w:rPr>
        <w:t>zwierząt</w:t>
      </w:r>
      <w:r w:rsidRPr="00E37B8C">
        <w:rPr>
          <w:rFonts w:ascii="Times New Roman" w:hAnsi="Times New Roman"/>
        </w:rPr>
        <w:t xml:space="preserve">. </w:t>
      </w:r>
      <w:r w:rsidR="00CA0827" w:rsidRPr="00E37B8C">
        <w:rPr>
          <w:rFonts w:ascii="Times New Roman" w:hAnsi="Times New Roman"/>
        </w:rPr>
        <w:t>r</w:t>
      </w:r>
    </w:p>
    <w:p w14:paraId="0D47ED86" w14:textId="148EADD3" w:rsidR="007C3FF6" w:rsidRPr="00E37B8C" w:rsidRDefault="00B048D5" w:rsidP="007C3FF6">
      <w:pPr>
        <w:pStyle w:val="Nagwek1"/>
      </w:pPr>
      <w:bookmarkStart w:id="137" w:name="_Toc212618891"/>
      <w:r w:rsidRPr="00E37B8C">
        <w:t>Przebieg inwestycji względem obowiązujacych Dokumentów Planistycznych i strategicznych</w:t>
      </w:r>
      <w:bookmarkEnd w:id="137"/>
    </w:p>
    <w:p w14:paraId="1B6FF7B6" w14:textId="3A43D3F6" w:rsidR="007C3FF6" w:rsidRPr="00E37B8C" w:rsidRDefault="007C3FF6" w:rsidP="002E5EBC">
      <w:pPr>
        <w:widowControl/>
        <w:suppressAutoHyphens w:val="0"/>
        <w:autoSpaceDE w:val="0"/>
        <w:autoSpaceDN w:val="0"/>
        <w:adjustRightInd w:val="0"/>
        <w:spacing w:before="0"/>
        <w:ind w:firstLine="567"/>
        <w:rPr>
          <w:rFonts w:ascii="Times New Roman" w:eastAsia="Times New Roman" w:hAnsi="Times New Roman" w:cs="Times New Roman"/>
          <w:kern w:val="0"/>
          <w:sz w:val="22"/>
          <w:szCs w:val="22"/>
          <w:lang w:val="x-none"/>
        </w:rPr>
      </w:pPr>
      <w:r w:rsidRPr="00E37B8C">
        <w:rPr>
          <w:rFonts w:ascii="Times New Roman" w:eastAsia="Times New Roman" w:hAnsi="Times New Roman" w:cs="Times New Roman"/>
          <w:kern w:val="0"/>
          <w:sz w:val="22"/>
          <w:szCs w:val="22"/>
          <w:lang w:val="x-none"/>
        </w:rPr>
        <w:t>Województwo małopolskie położone jest w południowej części Polski. Projektowan</w:t>
      </w:r>
      <w:r w:rsidR="00EB1328" w:rsidRPr="00E37B8C">
        <w:rPr>
          <w:rFonts w:ascii="Times New Roman" w:eastAsia="Times New Roman" w:hAnsi="Times New Roman" w:cs="Times New Roman"/>
          <w:kern w:val="0"/>
          <w:sz w:val="22"/>
          <w:szCs w:val="22"/>
          <w:lang w:val="x-none"/>
        </w:rPr>
        <w:t>e</w:t>
      </w:r>
      <w:r w:rsidRPr="00E37B8C">
        <w:rPr>
          <w:rFonts w:ascii="Times New Roman" w:eastAsia="Times New Roman" w:hAnsi="Times New Roman" w:cs="Times New Roman"/>
          <w:kern w:val="0"/>
          <w:sz w:val="22"/>
          <w:szCs w:val="22"/>
          <w:lang w:val="x-none"/>
        </w:rPr>
        <w:t xml:space="preserve"> </w:t>
      </w:r>
      <w:r w:rsidR="00EB1328" w:rsidRPr="00E37B8C">
        <w:rPr>
          <w:rFonts w:ascii="Times New Roman" w:eastAsia="Times New Roman" w:hAnsi="Times New Roman" w:cs="Times New Roman"/>
          <w:kern w:val="0"/>
          <w:sz w:val="22"/>
          <w:szCs w:val="22"/>
          <w:lang w:val="x-none"/>
        </w:rPr>
        <w:t xml:space="preserve">przedsięwzięcie jest objęte </w:t>
      </w:r>
      <w:r w:rsidRPr="00E37B8C">
        <w:rPr>
          <w:rFonts w:ascii="Times New Roman" w:eastAsia="Times New Roman" w:hAnsi="Times New Roman" w:cs="Times New Roman"/>
          <w:kern w:val="0"/>
          <w:sz w:val="22"/>
          <w:szCs w:val="22"/>
          <w:lang w:val="x-none"/>
        </w:rPr>
        <w:t>MPZP oraz pozostałe dokumenty strategiczne wraz z planami i</w:t>
      </w:r>
      <w:r w:rsidR="002E5EBC" w:rsidRPr="00E37B8C">
        <w:rPr>
          <w:rFonts w:ascii="Times New Roman" w:eastAsia="Times New Roman" w:hAnsi="Times New Roman" w:cs="Times New Roman"/>
          <w:kern w:val="0"/>
          <w:sz w:val="22"/>
          <w:szCs w:val="22"/>
          <w:lang w:val="x-none"/>
        </w:rPr>
        <w:t> </w:t>
      </w:r>
      <w:r w:rsidRPr="00E37B8C">
        <w:rPr>
          <w:rFonts w:ascii="Times New Roman" w:eastAsia="Times New Roman" w:hAnsi="Times New Roman" w:cs="Times New Roman"/>
          <w:kern w:val="0"/>
          <w:sz w:val="22"/>
          <w:szCs w:val="22"/>
          <w:lang w:val="x-none"/>
        </w:rPr>
        <w:t>programami.</w:t>
      </w:r>
    </w:p>
    <w:p w14:paraId="317EC647" w14:textId="77777777" w:rsidR="007C3FF6" w:rsidRPr="00E37B8C" w:rsidRDefault="007C3FF6" w:rsidP="007C3FF6">
      <w:pPr>
        <w:widowControl/>
        <w:suppressAutoHyphens w:val="0"/>
        <w:autoSpaceDE w:val="0"/>
        <w:autoSpaceDN w:val="0"/>
        <w:adjustRightInd w:val="0"/>
        <w:spacing w:before="0"/>
        <w:ind w:firstLine="567"/>
        <w:rPr>
          <w:rFonts w:ascii="Times New Roman" w:eastAsia="Times New Roman" w:hAnsi="Times New Roman" w:cs="Times New Roman"/>
          <w:kern w:val="0"/>
          <w:sz w:val="16"/>
          <w:szCs w:val="16"/>
          <w:lang w:val="x-none"/>
        </w:rPr>
      </w:pPr>
    </w:p>
    <w:p w14:paraId="67895E5E" w14:textId="77777777" w:rsidR="007C3FF6" w:rsidRPr="00E37B8C" w:rsidRDefault="007C3FF6" w:rsidP="007C3FF6">
      <w:pPr>
        <w:widowControl/>
        <w:numPr>
          <w:ilvl w:val="4"/>
          <w:numId w:val="0"/>
        </w:numPr>
        <w:tabs>
          <w:tab w:val="num" w:pos="0"/>
        </w:tabs>
        <w:suppressAutoHyphens w:val="0"/>
        <w:spacing w:before="0"/>
        <w:outlineLvl w:val="4"/>
        <w:rPr>
          <w:rFonts w:ascii="Times New Roman" w:eastAsia="Times New Roman" w:hAnsi="Times New Roman" w:cs="Times New Roman"/>
          <w:kern w:val="0"/>
          <w:sz w:val="22"/>
          <w:szCs w:val="22"/>
          <w:lang w:val="x-none" w:eastAsia="x-none"/>
        </w:rPr>
      </w:pPr>
      <w:r w:rsidRPr="00E37B8C">
        <w:rPr>
          <w:rFonts w:ascii="Times New Roman" w:eastAsia="Times New Roman" w:hAnsi="Times New Roman" w:cs="Times New Roman"/>
          <w:b/>
          <w:kern w:val="0"/>
          <w:sz w:val="22"/>
          <w:szCs w:val="22"/>
          <w:lang w:val="x-none" w:eastAsia="x-none"/>
        </w:rPr>
        <w:t>„Europa 2020”</w:t>
      </w:r>
      <w:r w:rsidRPr="00E37B8C">
        <w:rPr>
          <w:rFonts w:ascii="Times New Roman" w:eastAsia="Times New Roman" w:hAnsi="Times New Roman" w:cs="Times New Roman"/>
          <w:kern w:val="0"/>
          <w:sz w:val="22"/>
          <w:szCs w:val="22"/>
          <w:lang w:val="x-none" w:eastAsia="x-none"/>
        </w:rPr>
        <w:t xml:space="preserve"> – Strategia na rzecz inteligentnego i zrównoważonego rozwoju sprzyjającego włączeniu społecznemu” jest długookresowym programem rozwoju społeczno-gospodarczego Unii Europejskiej (UE) na lata 2010-2020. Została zatwierdzona przez Radę Europejską 17 czerwca 2010 r. zastępując, realizowaną w latach 2000-2010, Strategię Lizbońską. Unia wyznaczyła sobie konkretny plan obejmujący pięć celów – w zakresie zatrudnienia, innowacji, edukacji, włączenia społecznego oraz zmian klimatu/energii – które należy osiągnąć do 2020 r. Strategia zakłada osiągnięcie celów „20/20/20” w zakresie klimatu i energii – zmniejszenie emisji gazów cieplarnianych o 20% w porównaniu z 1990 r., zwiększenie do 20% udziału energii odnawialnej w ogólnych zużyciu energii oraz zwiększenie efektywności energetycznej o 20 %. Realizacja inwestycji z uwagi na skrócenie drogi przejazdu, a tym samym zmniejszenie ilości spalanego paliwa spełni w części zakreślone zobowiązania, gdyż ograniczy ilość emitowanego CO</w:t>
      </w:r>
      <w:r w:rsidRPr="00E37B8C">
        <w:rPr>
          <w:rFonts w:ascii="Times New Roman" w:eastAsia="Times New Roman" w:hAnsi="Times New Roman" w:cs="Times New Roman"/>
          <w:kern w:val="0"/>
          <w:sz w:val="22"/>
          <w:szCs w:val="22"/>
          <w:vertAlign w:val="subscript"/>
          <w:lang w:val="x-none" w:eastAsia="x-none"/>
        </w:rPr>
        <w:t xml:space="preserve">2 </w:t>
      </w:r>
      <w:r w:rsidRPr="00E37B8C">
        <w:rPr>
          <w:rFonts w:ascii="Times New Roman" w:eastAsia="Times New Roman" w:hAnsi="Times New Roman" w:cs="Times New Roman"/>
          <w:kern w:val="0"/>
          <w:sz w:val="22"/>
          <w:szCs w:val="22"/>
          <w:lang w:val="x-none" w:eastAsia="x-none"/>
        </w:rPr>
        <w:t>do atmosfery.</w:t>
      </w:r>
    </w:p>
    <w:p w14:paraId="1BF62E6B" w14:textId="77777777" w:rsidR="007C3FF6" w:rsidRPr="00E37B8C" w:rsidRDefault="007C3FF6" w:rsidP="007C3FF6">
      <w:pPr>
        <w:widowControl/>
        <w:suppressAutoHyphens w:val="0"/>
        <w:spacing w:before="0"/>
        <w:rPr>
          <w:rFonts w:ascii="Times New Roman" w:eastAsia="Times New Roman" w:hAnsi="Times New Roman" w:cs="Times New Roman"/>
          <w:bCs/>
          <w:kern w:val="0"/>
          <w:sz w:val="16"/>
          <w:szCs w:val="16"/>
        </w:rPr>
      </w:pPr>
    </w:p>
    <w:p w14:paraId="4E5F726C" w14:textId="77777777" w:rsidR="007C3FF6" w:rsidRPr="00E37B8C" w:rsidRDefault="007C3FF6" w:rsidP="007C3FF6">
      <w:pPr>
        <w:widowControl/>
        <w:suppressAutoHyphens w:val="0"/>
        <w:spacing w:before="0"/>
        <w:rPr>
          <w:rFonts w:ascii="Times New Roman" w:eastAsia="Times New Roman" w:hAnsi="Times New Roman" w:cs="Times New Roman"/>
          <w:kern w:val="0"/>
          <w:sz w:val="22"/>
          <w:szCs w:val="22"/>
        </w:rPr>
      </w:pPr>
      <w:r w:rsidRPr="00E37B8C">
        <w:rPr>
          <w:rFonts w:ascii="Times New Roman" w:eastAsia="Times New Roman" w:hAnsi="Times New Roman" w:cs="Times New Roman"/>
          <w:b/>
          <w:kern w:val="0"/>
          <w:sz w:val="22"/>
          <w:szCs w:val="22"/>
        </w:rPr>
        <w:t>Koncepcja Przestrzennego Zagospodarowania Kraju 2030</w:t>
      </w:r>
      <w:r w:rsidRPr="00E37B8C">
        <w:rPr>
          <w:rFonts w:ascii="Times New Roman" w:eastAsia="Times New Roman" w:hAnsi="Times New Roman" w:cs="Times New Roman"/>
          <w:kern w:val="0"/>
          <w:sz w:val="22"/>
          <w:szCs w:val="22"/>
        </w:rPr>
        <w:t xml:space="preserve"> jest najważniejszym krajowym dokumentem strategicznym dotyczącym zagospodarowania przestrzennego kraju. Wskazuje, że kluczowym założeniem, co do dalszego rozwoju kraju jest stworzenie szkieletowej sieci połączeń o standardzie dróg szybkiego ruchu dla sieci powiązań głównych ośrodków miejskich wraz z otwartym układem zagranicznym. Podkreśla także, że dzięki odpowiedniej rozbudowie infrastruktury drogowej nastąpi pożądana z punktu widzenia rozwoju społeczno-gospodarczego i przestrzennego kraju sieć powiązań wszystkich obszarów Polski z głównymi krajowymi ośrodkami wzrostu. Planowana inwestycja wpisuje się w te założenia.</w:t>
      </w:r>
    </w:p>
    <w:p w14:paraId="3EB571E0" w14:textId="77777777" w:rsidR="007C3FF6" w:rsidRPr="00E37B8C" w:rsidRDefault="007C3FF6" w:rsidP="007C3FF6">
      <w:pPr>
        <w:widowControl/>
        <w:suppressAutoHyphens w:val="0"/>
        <w:spacing w:before="0"/>
        <w:rPr>
          <w:rFonts w:ascii="Times New Roman" w:eastAsia="Times New Roman" w:hAnsi="Times New Roman" w:cs="Times New Roman"/>
          <w:kern w:val="0"/>
          <w:sz w:val="16"/>
          <w:szCs w:val="16"/>
        </w:rPr>
      </w:pPr>
    </w:p>
    <w:p w14:paraId="51DE73A5" w14:textId="77777777" w:rsidR="007C3FF6" w:rsidRPr="00E37B8C" w:rsidRDefault="007C3FF6" w:rsidP="007C3FF6">
      <w:pPr>
        <w:widowControl/>
        <w:suppressAutoHyphens w:val="0"/>
        <w:spacing w:before="0"/>
        <w:rPr>
          <w:rFonts w:ascii="Times New Roman" w:eastAsia="Times New Roman" w:hAnsi="Times New Roman" w:cs="Times New Roman"/>
          <w:b/>
          <w:kern w:val="0"/>
          <w:sz w:val="22"/>
          <w:szCs w:val="22"/>
        </w:rPr>
      </w:pPr>
      <w:r w:rsidRPr="00E37B8C">
        <w:rPr>
          <w:rFonts w:ascii="Times New Roman" w:eastAsia="Times New Roman" w:hAnsi="Times New Roman" w:cs="Times New Roman"/>
          <w:b/>
          <w:kern w:val="0"/>
          <w:sz w:val="22"/>
          <w:szCs w:val="22"/>
        </w:rPr>
        <w:t>Strategia rozwoju transportu do 2020 (z perspektywą do 2030 roku)</w:t>
      </w:r>
    </w:p>
    <w:p w14:paraId="5E074F8A" w14:textId="77777777" w:rsidR="007C3FF6" w:rsidRPr="00E37B8C" w:rsidRDefault="007C3FF6" w:rsidP="007C3FF6">
      <w:pPr>
        <w:widowControl/>
        <w:suppressAutoHyphens w:val="0"/>
        <w:spacing w:before="0"/>
        <w:rPr>
          <w:rFonts w:ascii="Times New Roman" w:eastAsia="Times New Roman" w:hAnsi="Times New Roman" w:cs="Times New Roman"/>
          <w:kern w:val="0"/>
          <w:sz w:val="22"/>
          <w:szCs w:val="22"/>
        </w:rPr>
      </w:pPr>
      <w:r w:rsidRPr="00E37B8C">
        <w:rPr>
          <w:rFonts w:ascii="Times New Roman" w:eastAsia="Times New Roman" w:hAnsi="Times New Roman" w:cs="Times New Roman"/>
          <w:kern w:val="0"/>
          <w:sz w:val="22"/>
          <w:szCs w:val="22"/>
        </w:rPr>
        <w:t xml:space="preserve">SRT uchwalone </w:t>
      </w:r>
      <w:r w:rsidRPr="00E37B8C">
        <w:rPr>
          <w:rFonts w:ascii="Times New Roman" w:eastAsia="Times New Roman" w:hAnsi="Times New Roman" w:cs="Times New Roman"/>
          <w:kern w:val="0"/>
          <w:sz w:val="22"/>
          <w:szCs w:val="22"/>
          <w:shd w:val="clear" w:color="auto" w:fill="FFFFFF"/>
        </w:rPr>
        <w:t>uchwałą nr 6 Rady Ministrów z dnia 22 stycznia 2013 r. w sprawie Strategii Rozwoju Transportu do 2020 r. (z perspektywą do 2030 r.)</w:t>
      </w:r>
      <w:r w:rsidRPr="00E37B8C">
        <w:rPr>
          <w:rFonts w:ascii="Times New Roman" w:eastAsia="Times New Roman" w:hAnsi="Times New Roman" w:cs="Times New Roman"/>
          <w:kern w:val="0"/>
          <w:sz w:val="22"/>
          <w:szCs w:val="22"/>
        </w:rPr>
        <w:t xml:space="preserve">, podobnie jak Strategia Rozwoju Kraju, podkreśla płynące korzyści z </w:t>
      </w:r>
      <w:r w:rsidRPr="00E37B8C">
        <w:rPr>
          <w:rFonts w:ascii="Times New Roman" w:eastAsia="Times New Roman" w:hAnsi="Times New Roman" w:cs="Times New Roman"/>
          <w:kern w:val="0"/>
          <w:sz w:val="22"/>
          <w:szCs w:val="22"/>
          <w:shd w:val="clear" w:color="auto" w:fill="FFFFFF"/>
        </w:rPr>
        <w:t>rozbudowy i modernizacji krajowej sieci dróg oraz z inwestowania w ich stan i bezpieczeństwo. Strategia wskazuje również na konieczność zwiększania dostępności komunikacyjnej wewnątrz regionów. Planowane przedsięwzięcie wpisuje się w dwa z pięciu celów operacyjnych,</w:t>
      </w:r>
      <w:r w:rsidRPr="00E37B8C">
        <w:rPr>
          <w:rFonts w:ascii="Times New Roman" w:eastAsia="Times New Roman" w:hAnsi="Times New Roman" w:cs="Times New Roman"/>
          <w:kern w:val="0"/>
          <w:sz w:val="22"/>
          <w:szCs w:val="22"/>
        </w:rPr>
        <w:t xml:space="preserve"> tj. poprawę sposobu organizacji i zarządzania systemem transportowym oraz w poprawę bezpieczeństwa użytkowników ruchu oraz przewożonych towarów. </w:t>
      </w:r>
    </w:p>
    <w:p w14:paraId="59834FBA" w14:textId="77777777" w:rsidR="007C3FF6" w:rsidRPr="00E37B8C" w:rsidRDefault="007C3FF6" w:rsidP="007C3FF6">
      <w:pPr>
        <w:widowControl/>
        <w:suppressAutoHyphens w:val="0"/>
        <w:spacing w:before="0"/>
        <w:rPr>
          <w:rFonts w:ascii="Times New Roman" w:eastAsia="Times New Roman" w:hAnsi="Times New Roman" w:cs="Times New Roman"/>
          <w:kern w:val="0"/>
          <w:sz w:val="16"/>
          <w:szCs w:val="16"/>
        </w:rPr>
      </w:pPr>
    </w:p>
    <w:p w14:paraId="749DB2A0" w14:textId="77777777" w:rsidR="007C3FF6" w:rsidRPr="00E37B8C" w:rsidRDefault="007C3FF6" w:rsidP="0096751D">
      <w:pPr>
        <w:widowControl/>
        <w:suppressAutoHyphens w:val="0"/>
        <w:spacing w:before="0"/>
        <w:rPr>
          <w:rFonts w:ascii="Times New Roman" w:eastAsia="Times New Roman" w:hAnsi="Times New Roman" w:cs="Times New Roman"/>
          <w:b/>
          <w:kern w:val="0"/>
          <w:sz w:val="22"/>
          <w:szCs w:val="22"/>
        </w:rPr>
      </w:pPr>
      <w:r w:rsidRPr="00E37B8C">
        <w:rPr>
          <w:rFonts w:ascii="Times New Roman" w:eastAsia="Times New Roman" w:hAnsi="Times New Roman" w:cs="Times New Roman"/>
          <w:b/>
          <w:kern w:val="0"/>
          <w:sz w:val="22"/>
          <w:szCs w:val="22"/>
        </w:rPr>
        <w:t xml:space="preserve">Krajowa Strategia Rozwoju Regionalnego 2030 </w:t>
      </w:r>
    </w:p>
    <w:p w14:paraId="60DAAC31" w14:textId="77777777" w:rsidR="007C3FF6" w:rsidRPr="00E37B8C" w:rsidRDefault="007C3FF6" w:rsidP="007C3FF6">
      <w:pPr>
        <w:widowControl/>
        <w:suppressAutoHyphens w:val="0"/>
        <w:spacing w:before="0"/>
        <w:rPr>
          <w:rFonts w:ascii="Times New Roman" w:eastAsia="Times New Roman" w:hAnsi="Times New Roman" w:cs="Times New Roman"/>
          <w:kern w:val="0"/>
          <w:sz w:val="22"/>
          <w:szCs w:val="22"/>
        </w:rPr>
      </w:pPr>
      <w:r w:rsidRPr="00E37B8C">
        <w:rPr>
          <w:rFonts w:ascii="Times New Roman" w:eastAsia="Times New Roman" w:hAnsi="Times New Roman" w:cs="Times New Roman"/>
          <w:kern w:val="0"/>
          <w:sz w:val="22"/>
          <w:szCs w:val="22"/>
        </w:rPr>
        <w:t xml:space="preserve">Krajowa Strategia Rozwoju Regionalnego 2030 rozwija postanowienia Strategii na rzecz Odpowiedzialnego Rozwoju do roku 2020 (z perspektywą do 2030 roku), określone w filarze rozwój społecznie wrażliwy i terytorialnie zrównoważony. KSRR jest podstawowym dokumentem strategicznym polityki regionalnej państwa w perspektywie do 2030 roku. Politykę regionalną należy rozumie jako skoordynowane działania wszystkich podmiotów (w tym rządu, samorządów terytorialnych wszystkich szczebli i partnerów </w:t>
      </w:r>
      <w:proofErr w:type="spellStart"/>
      <w:r w:rsidRPr="00E37B8C">
        <w:rPr>
          <w:rFonts w:ascii="Times New Roman" w:eastAsia="Times New Roman" w:hAnsi="Times New Roman" w:cs="Times New Roman"/>
          <w:kern w:val="0"/>
          <w:sz w:val="22"/>
          <w:szCs w:val="22"/>
        </w:rPr>
        <w:t>społeczno</w:t>
      </w:r>
      <w:proofErr w:type="spellEnd"/>
      <w:r w:rsidRPr="00E37B8C">
        <w:rPr>
          <w:rFonts w:ascii="Times New Roman" w:eastAsia="Times New Roman" w:hAnsi="Times New Roman" w:cs="Times New Roman"/>
          <w:kern w:val="0"/>
          <w:sz w:val="22"/>
          <w:szCs w:val="22"/>
        </w:rPr>
        <w:t xml:space="preserve"> – gospodarczych) na rzecz rozwoju poszczególnych regionów. </w:t>
      </w:r>
    </w:p>
    <w:p w14:paraId="400CCE9C" w14:textId="77777777" w:rsidR="007C3FF6" w:rsidRPr="00E37B8C" w:rsidRDefault="007C3FF6" w:rsidP="007C3FF6">
      <w:pPr>
        <w:widowControl/>
        <w:suppressAutoHyphens w:val="0"/>
        <w:spacing w:before="0"/>
        <w:rPr>
          <w:rFonts w:ascii="Times New Roman" w:eastAsia="Times New Roman" w:hAnsi="Times New Roman" w:cs="Times New Roman"/>
          <w:kern w:val="0"/>
          <w:sz w:val="16"/>
          <w:szCs w:val="16"/>
        </w:rPr>
      </w:pPr>
    </w:p>
    <w:p w14:paraId="776A9904" w14:textId="77777777" w:rsidR="007C3FF6" w:rsidRPr="00E37B8C" w:rsidRDefault="007C3FF6" w:rsidP="0096751D">
      <w:pPr>
        <w:widowControl/>
        <w:suppressAutoHyphens w:val="0"/>
        <w:spacing w:before="0"/>
        <w:rPr>
          <w:rFonts w:ascii="Times New Roman" w:eastAsia="Times New Roman" w:hAnsi="Times New Roman" w:cs="Times New Roman"/>
          <w:b/>
          <w:kern w:val="0"/>
          <w:sz w:val="22"/>
          <w:szCs w:val="22"/>
        </w:rPr>
      </w:pPr>
      <w:r w:rsidRPr="00E37B8C">
        <w:rPr>
          <w:rFonts w:ascii="Times New Roman" w:eastAsia="Times New Roman" w:hAnsi="Times New Roman" w:cs="Times New Roman"/>
          <w:b/>
          <w:kern w:val="0"/>
          <w:sz w:val="22"/>
          <w:szCs w:val="22"/>
        </w:rPr>
        <w:t>Strategia Rozwoju Województwa ,,Małopolska 2030”</w:t>
      </w:r>
    </w:p>
    <w:p w14:paraId="4F7D37F2" w14:textId="77777777" w:rsidR="007C3FF6" w:rsidRPr="00E37B8C" w:rsidRDefault="007C3FF6" w:rsidP="007C3FF6">
      <w:pPr>
        <w:widowControl/>
        <w:suppressAutoHyphens w:val="0"/>
        <w:spacing w:before="0"/>
        <w:rPr>
          <w:rFonts w:ascii="Times New Roman" w:eastAsia="Times New Roman" w:hAnsi="Times New Roman" w:cs="Times New Roman"/>
          <w:kern w:val="0"/>
          <w:sz w:val="22"/>
          <w:szCs w:val="22"/>
        </w:rPr>
      </w:pPr>
      <w:r w:rsidRPr="00E37B8C">
        <w:rPr>
          <w:rFonts w:ascii="Times New Roman" w:eastAsia="Times New Roman" w:hAnsi="Times New Roman" w:cs="Times New Roman"/>
          <w:kern w:val="0"/>
          <w:sz w:val="22"/>
          <w:szCs w:val="22"/>
        </w:rPr>
        <w:t>Strategia Rozwoju Województwa „Małopolska 2030” jest aktualizacją Strategii Rozwoju Województwa Małopolskiego na lata 2011–2020 (SRWM 2011–2020). Dokument ten reprezentuje czwartą generację strategii opracowywanych przez samorząd regionalny. Ewolucja strategii rozwoju województwa małopolskiego ilustruje wzrastające znaczenie, a co za tym idzie także odpowiedzialność samorządowych władz regionalnych za rozwój Małopolski. Pierwsza generacja strategii stanowiła przejaw przejmowania przez nowo powstały samorząd wojewódzki odpowiedzialności za rozwój społeczno-gospodarczy regionu. Interwencja publiczna opisana w strategii drugiej generacji koncentrowała się na określeniu ścieżki modernizacji gospodarczej regionu oraz na sposobach wykorzystania szans na rozwój społeczny. Z kolei trzecia generacja strategii była przejawem przejęcia odpowiedzialności władz samorządowych za rozwój województwa.</w:t>
      </w:r>
    </w:p>
    <w:p w14:paraId="11D824BF" w14:textId="77777777" w:rsidR="007C3FF6" w:rsidRPr="00E37B8C" w:rsidRDefault="007C3FF6" w:rsidP="007C3FF6">
      <w:pPr>
        <w:widowControl/>
        <w:suppressAutoHyphens w:val="0"/>
        <w:spacing w:before="0"/>
        <w:ind w:firstLine="567"/>
        <w:rPr>
          <w:rFonts w:ascii="Times New Roman" w:eastAsia="Times New Roman" w:hAnsi="Times New Roman" w:cs="Times New Roman"/>
          <w:kern w:val="0"/>
          <w:sz w:val="22"/>
          <w:szCs w:val="22"/>
        </w:rPr>
      </w:pPr>
      <w:r w:rsidRPr="00E37B8C">
        <w:rPr>
          <w:rFonts w:ascii="Times New Roman" w:eastAsia="Times New Roman" w:hAnsi="Times New Roman" w:cs="Times New Roman"/>
          <w:kern w:val="0"/>
          <w:sz w:val="22"/>
          <w:szCs w:val="22"/>
        </w:rPr>
        <w:t>Wśród wyzwań Strategii Rozwoju Województwa Małopolskiego ,,Małopolska 2030” należy wymienić:</w:t>
      </w:r>
    </w:p>
    <w:p w14:paraId="2C066118" w14:textId="77777777" w:rsidR="007C3FF6" w:rsidRPr="00E37B8C" w:rsidRDefault="007C3FF6">
      <w:pPr>
        <w:widowControl/>
        <w:numPr>
          <w:ilvl w:val="0"/>
          <w:numId w:val="45"/>
        </w:numPr>
        <w:suppressAutoHyphens w:val="0"/>
        <w:spacing w:before="0"/>
        <w:ind w:left="714" w:hanging="357"/>
        <w:contextualSpacing/>
        <w:rPr>
          <w:rFonts w:ascii="Times New Roman" w:eastAsia="Calibri" w:hAnsi="Times New Roman" w:cs="Times New Roman"/>
          <w:kern w:val="0"/>
          <w:sz w:val="22"/>
          <w:szCs w:val="22"/>
          <w:lang w:val="x-none" w:eastAsia="en-US"/>
        </w:rPr>
      </w:pPr>
      <w:r w:rsidRPr="00E37B8C">
        <w:rPr>
          <w:rFonts w:ascii="Times New Roman" w:eastAsia="Calibri" w:hAnsi="Times New Roman" w:cs="Times New Roman"/>
          <w:kern w:val="0"/>
          <w:sz w:val="22"/>
          <w:szCs w:val="22"/>
          <w:lang w:val="x-none" w:eastAsia="en-US"/>
        </w:rPr>
        <w:t>uzupełnienie sieci dróg krajowych, szczególnie dróg ekspresowych w kierunku północ- południe, a także drogi ruchu przyspieszonego,</w:t>
      </w:r>
    </w:p>
    <w:p w14:paraId="0BC7A7EB" w14:textId="77777777" w:rsidR="007C3FF6" w:rsidRPr="00E37B8C" w:rsidRDefault="007C3FF6">
      <w:pPr>
        <w:widowControl/>
        <w:numPr>
          <w:ilvl w:val="0"/>
          <w:numId w:val="45"/>
        </w:numPr>
        <w:suppressAutoHyphens w:val="0"/>
        <w:spacing w:before="0"/>
        <w:ind w:left="714" w:hanging="357"/>
        <w:contextualSpacing/>
        <w:rPr>
          <w:rFonts w:ascii="Times New Roman" w:eastAsia="Calibri" w:hAnsi="Times New Roman" w:cs="Times New Roman"/>
          <w:kern w:val="0"/>
          <w:sz w:val="22"/>
          <w:szCs w:val="22"/>
          <w:lang w:val="x-none" w:eastAsia="en-US"/>
        </w:rPr>
      </w:pPr>
      <w:r w:rsidRPr="00E37B8C">
        <w:rPr>
          <w:rFonts w:ascii="Times New Roman" w:eastAsia="Calibri" w:hAnsi="Times New Roman" w:cs="Times New Roman"/>
          <w:kern w:val="0"/>
          <w:sz w:val="22"/>
          <w:szCs w:val="22"/>
          <w:lang w:val="x-none" w:eastAsia="en-US"/>
        </w:rPr>
        <w:t>poprawa połączeń trans granicznych w ruchu drogowym i kolejowym Małopolski ze Słowacją, zwłaszcza w odniesieniu di pojazdów powyżej 12 t DMC,</w:t>
      </w:r>
    </w:p>
    <w:p w14:paraId="05819FD1" w14:textId="77777777" w:rsidR="007C3FF6" w:rsidRPr="00E37B8C" w:rsidRDefault="007C3FF6">
      <w:pPr>
        <w:widowControl/>
        <w:numPr>
          <w:ilvl w:val="0"/>
          <w:numId w:val="45"/>
        </w:numPr>
        <w:suppressAutoHyphens w:val="0"/>
        <w:spacing w:before="0"/>
        <w:ind w:left="714" w:hanging="357"/>
        <w:contextualSpacing/>
        <w:rPr>
          <w:rFonts w:ascii="Times New Roman" w:eastAsia="Calibri" w:hAnsi="Times New Roman" w:cs="Times New Roman"/>
          <w:kern w:val="0"/>
          <w:sz w:val="22"/>
          <w:szCs w:val="22"/>
          <w:lang w:val="x-none" w:eastAsia="en-US"/>
        </w:rPr>
      </w:pPr>
      <w:r w:rsidRPr="00E37B8C">
        <w:rPr>
          <w:rFonts w:ascii="Times New Roman" w:eastAsia="Calibri" w:hAnsi="Times New Roman" w:cs="Times New Roman"/>
          <w:kern w:val="0"/>
          <w:sz w:val="22"/>
          <w:szCs w:val="22"/>
          <w:lang w:val="x-none" w:eastAsia="en-US"/>
        </w:rPr>
        <w:t>integracja różnych gałęzi transportu,</w:t>
      </w:r>
    </w:p>
    <w:p w14:paraId="58DCC64D" w14:textId="77777777" w:rsidR="007C3FF6" w:rsidRPr="00E37B8C" w:rsidRDefault="007C3FF6">
      <w:pPr>
        <w:widowControl/>
        <w:numPr>
          <w:ilvl w:val="0"/>
          <w:numId w:val="45"/>
        </w:numPr>
        <w:suppressAutoHyphens w:val="0"/>
        <w:spacing w:before="0"/>
        <w:ind w:left="714" w:hanging="357"/>
        <w:contextualSpacing/>
        <w:rPr>
          <w:rFonts w:ascii="Times New Roman" w:eastAsia="Calibri" w:hAnsi="Times New Roman" w:cs="Times New Roman"/>
          <w:kern w:val="0"/>
          <w:sz w:val="22"/>
          <w:szCs w:val="22"/>
          <w:lang w:val="x-none" w:eastAsia="en-US"/>
        </w:rPr>
      </w:pPr>
      <w:r w:rsidRPr="00E37B8C">
        <w:rPr>
          <w:rFonts w:ascii="Times New Roman" w:eastAsia="Calibri" w:hAnsi="Times New Roman" w:cs="Times New Roman"/>
          <w:kern w:val="0"/>
          <w:sz w:val="22"/>
          <w:szCs w:val="22"/>
          <w:lang w:val="x-none" w:eastAsia="en-US"/>
        </w:rPr>
        <w:t xml:space="preserve">tworzenie warunków sprzyjających rozwojowi </w:t>
      </w:r>
      <w:proofErr w:type="spellStart"/>
      <w:r w:rsidRPr="00E37B8C">
        <w:rPr>
          <w:rFonts w:ascii="Times New Roman" w:eastAsia="Calibri" w:hAnsi="Times New Roman" w:cs="Times New Roman"/>
          <w:kern w:val="0"/>
          <w:sz w:val="22"/>
          <w:szCs w:val="22"/>
          <w:lang w:val="x-none" w:eastAsia="en-US"/>
        </w:rPr>
        <w:t>elektromobilności</w:t>
      </w:r>
      <w:proofErr w:type="spellEnd"/>
      <w:r w:rsidRPr="00E37B8C">
        <w:rPr>
          <w:rFonts w:ascii="Times New Roman" w:eastAsia="Calibri" w:hAnsi="Times New Roman" w:cs="Times New Roman"/>
          <w:kern w:val="0"/>
          <w:sz w:val="22"/>
          <w:szCs w:val="22"/>
          <w:lang w:val="x-none" w:eastAsia="en-US"/>
        </w:rPr>
        <w:t xml:space="preserve"> w regionie,</w:t>
      </w:r>
    </w:p>
    <w:p w14:paraId="28B06CB6" w14:textId="77777777" w:rsidR="007C3FF6" w:rsidRPr="00E37B8C" w:rsidRDefault="007C3FF6">
      <w:pPr>
        <w:widowControl/>
        <w:numPr>
          <w:ilvl w:val="0"/>
          <w:numId w:val="45"/>
        </w:numPr>
        <w:suppressAutoHyphens w:val="0"/>
        <w:spacing w:before="0"/>
        <w:ind w:left="714" w:hanging="357"/>
        <w:contextualSpacing/>
        <w:rPr>
          <w:rFonts w:ascii="Times New Roman" w:eastAsia="Calibri" w:hAnsi="Times New Roman" w:cs="Times New Roman"/>
          <w:kern w:val="0"/>
          <w:sz w:val="22"/>
          <w:szCs w:val="22"/>
          <w:lang w:val="x-none" w:eastAsia="en-US"/>
        </w:rPr>
      </w:pPr>
      <w:r w:rsidRPr="00E37B8C">
        <w:rPr>
          <w:rFonts w:ascii="Times New Roman" w:eastAsia="Calibri" w:hAnsi="Times New Roman" w:cs="Times New Roman"/>
          <w:kern w:val="0"/>
          <w:sz w:val="22"/>
          <w:szCs w:val="22"/>
          <w:lang w:val="x-none" w:eastAsia="en-US"/>
        </w:rPr>
        <w:t>osiągnięcie dopuszczalnych poziomów zanieczyszczeń w powietrzu,</w:t>
      </w:r>
    </w:p>
    <w:p w14:paraId="13475BCF" w14:textId="77777777" w:rsidR="007C3FF6" w:rsidRPr="00E37B8C" w:rsidRDefault="007C3FF6">
      <w:pPr>
        <w:widowControl/>
        <w:numPr>
          <w:ilvl w:val="0"/>
          <w:numId w:val="45"/>
        </w:numPr>
        <w:suppressAutoHyphens w:val="0"/>
        <w:spacing w:before="0"/>
        <w:ind w:left="714" w:hanging="357"/>
        <w:contextualSpacing/>
        <w:rPr>
          <w:rFonts w:ascii="Times New Roman" w:eastAsia="Calibri" w:hAnsi="Times New Roman" w:cs="Times New Roman"/>
          <w:kern w:val="0"/>
          <w:sz w:val="22"/>
          <w:szCs w:val="22"/>
          <w:lang w:val="x-none" w:eastAsia="en-US"/>
        </w:rPr>
      </w:pPr>
      <w:r w:rsidRPr="00E37B8C">
        <w:rPr>
          <w:rFonts w:ascii="Times New Roman" w:eastAsia="Calibri" w:hAnsi="Times New Roman" w:cs="Times New Roman"/>
          <w:kern w:val="0"/>
          <w:sz w:val="22"/>
          <w:szCs w:val="22"/>
          <w:lang w:val="x-none" w:eastAsia="en-US"/>
        </w:rPr>
        <w:t>redukcja emisji gazów cieplarnianych poprzez wzrost wykorzystania lokalnego potencjału energetyki odnawialnej oraz zmniejszenie zużycia energii.</w:t>
      </w:r>
    </w:p>
    <w:p w14:paraId="3399D7EF" w14:textId="77777777" w:rsidR="007C3FF6" w:rsidRPr="00E37B8C" w:rsidRDefault="007C3FF6" w:rsidP="007C3FF6">
      <w:pPr>
        <w:widowControl/>
        <w:suppressAutoHyphens w:val="0"/>
        <w:spacing w:before="0"/>
        <w:rPr>
          <w:rFonts w:ascii="Times New Roman" w:eastAsia="Times New Roman" w:hAnsi="Times New Roman" w:cs="Times New Roman"/>
          <w:kern w:val="0"/>
          <w:sz w:val="16"/>
          <w:szCs w:val="16"/>
        </w:rPr>
      </w:pPr>
    </w:p>
    <w:p w14:paraId="2FFDCD75" w14:textId="77777777" w:rsidR="007C3FF6" w:rsidRPr="00E37B8C" w:rsidRDefault="007C3FF6" w:rsidP="007C3FF6">
      <w:pPr>
        <w:widowControl/>
        <w:suppressAutoHyphens w:val="0"/>
        <w:spacing w:before="0" w:after="120"/>
        <w:rPr>
          <w:rFonts w:ascii="Times New Roman" w:eastAsia="Times New Roman" w:hAnsi="Times New Roman" w:cs="Times New Roman"/>
          <w:kern w:val="0"/>
          <w:sz w:val="22"/>
          <w:szCs w:val="22"/>
        </w:rPr>
      </w:pPr>
      <w:r w:rsidRPr="00E37B8C">
        <w:rPr>
          <w:rFonts w:ascii="Times New Roman" w:eastAsia="Times New Roman" w:hAnsi="Times New Roman" w:cs="Times New Roman"/>
          <w:b/>
          <w:kern w:val="0"/>
          <w:sz w:val="22"/>
          <w:szCs w:val="22"/>
        </w:rPr>
        <w:t xml:space="preserve">Program ochrony powietrza dla województwa małopolskiego </w:t>
      </w:r>
      <w:r w:rsidRPr="00E37B8C">
        <w:rPr>
          <w:rFonts w:ascii="Times New Roman" w:eastAsia="Times New Roman" w:hAnsi="Times New Roman" w:cs="Times New Roman"/>
          <w:kern w:val="0"/>
          <w:sz w:val="22"/>
          <w:szCs w:val="22"/>
        </w:rPr>
        <w:t xml:space="preserve">ma na celu osiągnięcie dopuszczalnych poziomów zanieczyszczeń w powietrzu, wyznaczonych w przepisach polskich i unijnych, w możliwie najszybszym terminie. Program wyznacza najefektywniejsze działania, aby osiągnąć poziom dopuszczalny pyłu PM10 oraz PM2,5 w powietrzu nie później niż do 2023 roku oraz poziom docelowy </w:t>
      </w:r>
      <w:proofErr w:type="spellStart"/>
      <w:r w:rsidRPr="00E37B8C">
        <w:rPr>
          <w:rFonts w:ascii="Times New Roman" w:eastAsia="Times New Roman" w:hAnsi="Times New Roman" w:cs="Times New Roman"/>
          <w:kern w:val="0"/>
          <w:sz w:val="22"/>
          <w:szCs w:val="22"/>
        </w:rPr>
        <w:t>benzo</w:t>
      </w:r>
      <w:proofErr w:type="spellEnd"/>
      <w:r w:rsidRPr="00E37B8C">
        <w:rPr>
          <w:rFonts w:ascii="Times New Roman" w:eastAsia="Times New Roman" w:hAnsi="Times New Roman" w:cs="Times New Roman"/>
          <w:kern w:val="0"/>
          <w:sz w:val="22"/>
          <w:szCs w:val="22"/>
        </w:rPr>
        <w:t xml:space="preserve">(a) </w:t>
      </w:r>
      <w:proofErr w:type="spellStart"/>
      <w:r w:rsidRPr="00E37B8C">
        <w:rPr>
          <w:rFonts w:ascii="Times New Roman" w:eastAsia="Times New Roman" w:hAnsi="Times New Roman" w:cs="Times New Roman"/>
          <w:kern w:val="0"/>
          <w:sz w:val="22"/>
          <w:szCs w:val="22"/>
        </w:rPr>
        <w:t>pirenu</w:t>
      </w:r>
      <w:proofErr w:type="spellEnd"/>
      <w:r w:rsidRPr="00E37B8C">
        <w:rPr>
          <w:rFonts w:ascii="Times New Roman" w:eastAsia="Times New Roman" w:hAnsi="Times New Roman" w:cs="Times New Roman"/>
          <w:kern w:val="0"/>
          <w:sz w:val="22"/>
          <w:szCs w:val="22"/>
        </w:rPr>
        <w:t xml:space="preserve"> i dopuszczalny azotu nie później niż do 2026 roku. Skuteczna realizacja działań ma prowadzić nie tylko do najszybszego osiągnięcia poziomów dopuszczalnych zanieczyszczeń, ale również poziomów stężeń PM10 i PM2,5 rekomendowanych przez Światową Organizację Zdrowia (WHO) w</w:t>
      </w:r>
      <w:r w:rsidRPr="00E37B8C">
        <w:rPr>
          <w:rFonts w:ascii="Times New Roman" w:eastAsia="Times New Roman" w:hAnsi="Times New Roman" w:cs="Times New Roman"/>
          <w:kern w:val="0"/>
          <w:sz w:val="22"/>
        </w:rPr>
        <w:t> </w:t>
      </w:r>
      <w:r w:rsidRPr="00E37B8C">
        <w:rPr>
          <w:rFonts w:ascii="Times New Roman" w:eastAsia="Times New Roman" w:hAnsi="Times New Roman" w:cs="Times New Roman"/>
          <w:kern w:val="0"/>
          <w:sz w:val="22"/>
          <w:szCs w:val="22"/>
        </w:rPr>
        <w:t xml:space="preserve">perspektywie do 2030 roku. Strategia poprawy jakości powietrza w Małopolsce uwzględnia integrację z działaniami na rzecz ograniczenia zmian klimatu. Wyznaczona strategia wymaga podejmowania działań w skali lokalnej, regionalne a także krajowej. </w:t>
      </w:r>
    </w:p>
    <w:p w14:paraId="36BFCEFB" w14:textId="57AC4538" w:rsidR="007C3FF6" w:rsidRPr="00E37B8C" w:rsidRDefault="007C3FF6" w:rsidP="0096751D">
      <w:pPr>
        <w:widowControl/>
        <w:suppressAutoHyphens w:val="0"/>
        <w:spacing w:before="0" w:after="120"/>
        <w:rPr>
          <w:rFonts w:ascii="Times New Roman" w:eastAsia="Times New Roman" w:hAnsi="Times New Roman" w:cs="Times New Roman"/>
          <w:b/>
          <w:kern w:val="0"/>
          <w:sz w:val="22"/>
          <w:szCs w:val="22"/>
        </w:rPr>
      </w:pPr>
      <w:r w:rsidRPr="00E37B8C">
        <w:rPr>
          <w:rFonts w:ascii="Times New Roman" w:eastAsia="Times New Roman" w:hAnsi="Times New Roman" w:cs="Times New Roman"/>
          <w:kern w:val="0"/>
          <w:sz w:val="22"/>
          <w:szCs w:val="22"/>
        </w:rPr>
        <w:t xml:space="preserve">Wpływ emisji z transportu na wysokość stężeń pyłu PM10 i PM2,5 jest uzależniony </w:t>
      </w:r>
      <w:r w:rsidRPr="00E37B8C">
        <w:rPr>
          <w:rFonts w:ascii="Times New Roman" w:eastAsia="Times New Roman" w:hAnsi="Times New Roman" w:cs="Times New Roman"/>
          <w:kern w:val="0"/>
          <w:sz w:val="22"/>
        </w:rPr>
        <w:t> </w:t>
      </w:r>
      <w:r w:rsidRPr="00E37B8C">
        <w:rPr>
          <w:rFonts w:ascii="Times New Roman" w:eastAsia="Times New Roman" w:hAnsi="Times New Roman" w:cs="Times New Roman"/>
          <w:kern w:val="0"/>
          <w:sz w:val="22"/>
          <w:szCs w:val="22"/>
        </w:rPr>
        <w:t xml:space="preserve">w głównej mierze od wielkości pyłu </w:t>
      </w:r>
      <w:proofErr w:type="spellStart"/>
      <w:r w:rsidRPr="00E37B8C">
        <w:rPr>
          <w:rFonts w:ascii="Times New Roman" w:eastAsia="Times New Roman" w:hAnsi="Times New Roman" w:cs="Times New Roman"/>
          <w:kern w:val="0"/>
          <w:sz w:val="22"/>
          <w:szCs w:val="22"/>
        </w:rPr>
        <w:t>pozaspalinowego</w:t>
      </w:r>
      <w:proofErr w:type="spellEnd"/>
      <w:r w:rsidRPr="00E37B8C">
        <w:rPr>
          <w:rFonts w:ascii="Times New Roman" w:eastAsia="Times New Roman" w:hAnsi="Times New Roman" w:cs="Times New Roman"/>
          <w:kern w:val="0"/>
          <w:sz w:val="22"/>
          <w:szCs w:val="22"/>
        </w:rPr>
        <w:t xml:space="preserve"> powstającego w trakcie poruszania się pojazdów po drogach. W</w:t>
      </w:r>
      <w:r w:rsidR="0096751D" w:rsidRPr="00E37B8C">
        <w:rPr>
          <w:rFonts w:ascii="Times New Roman" w:eastAsia="Times New Roman" w:hAnsi="Times New Roman" w:cs="Times New Roman"/>
          <w:kern w:val="0"/>
          <w:sz w:val="22"/>
          <w:szCs w:val="22"/>
        </w:rPr>
        <w:t> </w:t>
      </w:r>
      <w:r w:rsidRPr="00E37B8C">
        <w:rPr>
          <w:rFonts w:ascii="Times New Roman" w:eastAsia="Times New Roman" w:hAnsi="Times New Roman" w:cs="Times New Roman"/>
          <w:kern w:val="0"/>
          <w:sz w:val="22"/>
          <w:szCs w:val="22"/>
        </w:rPr>
        <w:t>związku z tym odpowiednie działania, nieodnoszące się bezpośrednio do emisji zanieczyszczeń z</w:t>
      </w:r>
      <w:r w:rsidR="0096751D" w:rsidRPr="00E37B8C">
        <w:rPr>
          <w:rFonts w:ascii="Times New Roman" w:eastAsia="Times New Roman" w:hAnsi="Times New Roman" w:cs="Times New Roman"/>
          <w:kern w:val="0"/>
          <w:sz w:val="22"/>
          <w:szCs w:val="22"/>
        </w:rPr>
        <w:t> </w:t>
      </w:r>
      <w:r w:rsidRPr="00E37B8C">
        <w:rPr>
          <w:rFonts w:ascii="Times New Roman" w:eastAsia="Times New Roman" w:hAnsi="Times New Roman" w:cs="Times New Roman"/>
          <w:kern w:val="0"/>
          <w:sz w:val="22"/>
          <w:szCs w:val="22"/>
        </w:rPr>
        <w:t>pojazdów (np. odpowiednie utrzymanie dróg), mogą ograniczyć wpływ transportu na stężenia pyłów w powietrzu.</w:t>
      </w:r>
    </w:p>
    <w:p w14:paraId="328A940F" w14:textId="0BD0A02D" w:rsidR="00B048D5" w:rsidRPr="00E37B8C" w:rsidRDefault="00B048D5" w:rsidP="00E83AA3">
      <w:pPr>
        <w:rPr>
          <w:rFonts w:ascii="Times New Roman" w:hAnsi="Times New Roman" w:cs="Times New Roman"/>
          <w:sz w:val="22"/>
          <w:szCs w:val="22"/>
        </w:rPr>
      </w:pPr>
      <w:r w:rsidRPr="00E37B8C">
        <w:rPr>
          <w:rFonts w:ascii="Times New Roman" w:hAnsi="Times New Roman" w:cs="Times New Roman"/>
          <w:sz w:val="22"/>
          <w:szCs w:val="22"/>
        </w:rPr>
        <w:t xml:space="preserve">Perspektywa rozwoju </w:t>
      </w:r>
      <w:r w:rsidR="0096751D" w:rsidRPr="00E37B8C">
        <w:rPr>
          <w:rFonts w:ascii="Times New Roman" w:hAnsi="Times New Roman" w:cs="Times New Roman"/>
          <w:sz w:val="22"/>
          <w:szCs w:val="22"/>
        </w:rPr>
        <w:t>województwa, powiatu i gminy</w:t>
      </w:r>
      <w:r w:rsidR="003422A4" w:rsidRPr="00E37B8C">
        <w:rPr>
          <w:rFonts w:ascii="Times New Roman" w:hAnsi="Times New Roman" w:cs="Times New Roman"/>
          <w:sz w:val="22"/>
          <w:szCs w:val="22"/>
        </w:rPr>
        <w:t xml:space="preserve"> </w:t>
      </w:r>
      <w:r w:rsidRPr="00E37B8C">
        <w:rPr>
          <w:rFonts w:ascii="Times New Roman" w:hAnsi="Times New Roman" w:cs="Times New Roman"/>
          <w:sz w:val="22"/>
          <w:szCs w:val="22"/>
        </w:rPr>
        <w:t xml:space="preserve">wiąże się z koniecznością harmonizowania rozwoju </w:t>
      </w:r>
      <w:proofErr w:type="spellStart"/>
      <w:r w:rsidR="00D06C26" w:rsidRPr="00E37B8C">
        <w:rPr>
          <w:rFonts w:ascii="Times New Roman" w:hAnsi="Times New Roman" w:cs="Times New Roman"/>
          <w:sz w:val="22"/>
          <w:szCs w:val="22"/>
        </w:rPr>
        <w:t>społeczno</w:t>
      </w:r>
      <w:proofErr w:type="spellEnd"/>
      <w:r w:rsidRPr="00E37B8C">
        <w:rPr>
          <w:rFonts w:ascii="Times New Roman" w:hAnsi="Times New Roman" w:cs="Times New Roman"/>
          <w:sz w:val="22"/>
          <w:szCs w:val="22"/>
        </w:rPr>
        <w:t xml:space="preserve"> - gospodarczego, przestrzennego i technicznego. </w:t>
      </w:r>
      <w:r w:rsidR="0096751D" w:rsidRPr="00E37B8C">
        <w:rPr>
          <w:rFonts w:ascii="Times New Roman" w:hAnsi="Times New Roman" w:cs="Times New Roman"/>
          <w:sz w:val="22"/>
          <w:szCs w:val="22"/>
        </w:rPr>
        <w:t xml:space="preserve">Korekta rozwiązania skrzyżowania </w:t>
      </w:r>
      <w:r w:rsidR="00D836F0" w:rsidRPr="00E37B8C">
        <w:rPr>
          <w:rFonts w:ascii="Times New Roman" w:hAnsi="Times New Roman" w:cs="Times New Roman"/>
          <w:iCs/>
          <w:sz w:val="22"/>
          <w:szCs w:val="22"/>
        </w:rPr>
        <w:t xml:space="preserve">na </w:t>
      </w:r>
      <w:r w:rsidRPr="00E37B8C">
        <w:rPr>
          <w:rFonts w:ascii="Times New Roman" w:hAnsi="Times New Roman" w:cs="Times New Roman"/>
          <w:iCs/>
          <w:sz w:val="22"/>
          <w:szCs w:val="22"/>
        </w:rPr>
        <w:t xml:space="preserve">przedmiotowym obszarze dopełni zagospodarowanie i uzupełni ład </w:t>
      </w:r>
      <w:proofErr w:type="spellStart"/>
      <w:r w:rsidR="00D836F0" w:rsidRPr="00E37B8C">
        <w:rPr>
          <w:rFonts w:ascii="Times New Roman" w:hAnsi="Times New Roman" w:cs="Times New Roman"/>
          <w:iCs/>
          <w:sz w:val="22"/>
          <w:szCs w:val="22"/>
        </w:rPr>
        <w:t>komunikacyjno</w:t>
      </w:r>
      <w:proofErr w:type="spellEnd"/>
      <w:r w:rsidR="00E83AA3" w:rsidRPr="00E37B8C">
        <w:rPr>
          <w:rFonts w:ascii="Times New Roman" w:hAnsi="Times New Roman" w:cs="Times New Roman"/>
          <w:iCs/>
          <w:sz w:val="22"/>
          <w:szCs w:val="22"/>
        </w:rPr>
        <w:t xml:space="preserve"> - transportowy na </w:t>
      </w:r>
      <w:r w:rsidR="0096751D" w:rsidRPr="00E37B8C">
        <w:rPr>
          <w:rFonts w:ascii="Times New Roman" w:hAnsi="Times New Roman" w:cs="Times New Roman"/>
          <w:iCs/>
          <w:sz w:val="22"/>
          <w:szCs w:val="22"/>
        </w:rPr>
        <w:t xml:space="preserve">analizowanym </w:t>
      </w:r>
      <w:r w:rsidR="00E83AA3" w:rsidRPr="00E37B8C">
        <w:rPr>
          <w:rFonts w:ascii="Times New Roman" w:hAnsi="Times New Roman" w:cs="Times New Roman"/>
          <w:iCs/>
          <w:sz w:val="22"/>
          <w:szCs w:val="22"/>
        </w:rPr>
        <w:t>terenie</w:t>
      </w:r>
      <w:r w:rsidR="002D6190" w:rsidRPr="00E37B8C">
        <w:rPr>
          <w:rFonts w:ascii="Times New Roman" w:hAnsi="Times New Roman" w:cs="Times New Roman"/>
          <w:iCs/>
          <w:sz w:val="22"/>
          <w:szCs w:val="22"/>
        </w:rPr>
        <w:t>.</w:t>
      </w:r>
      <w:r w:rsidR="00E83AA3" w:rsidRPr="00E37B8C">
        <w:rPr>
          <w:rFonts w:ascii="Times New Roman" w:hAnsi="Times New Roman" w:cs="Times New Roman"/>
          <w:iCs/>
          <w:sz w:val="22"/>
          <w:szCs w:val="22"/>
        </w:rPr>
        <w:t xml:space="preserve"> </w:t>
      </w:r>
    </w:p>
    <w:p w14:paraId="095EDECA" w14:textId="77777777" w:rsidR="00B048D5" w:rsidRPr="00E37B8C" w:rsidRDefault="00B048D5" w:rsidP="00D71C17">
      <w:pPr>
        <w:pStyle w:val="Nagwek1"/>
      </w:pPr>
      <w:bookmarkStart w:id="138" w:name="_Toc212618892"/>
      <w:r w:rsidRPr="00E37B8C">
        <w:t>Wpływ planowanej inwestycji na bioróżnorodność</w:t>
      </w:r>
      <w:bookmarkEnd w:id="138"/>
    </w:p>
    <w:p w14:paraId="0C5FE074" w14:textId="5D803DA8" w:rsidR="003B2E91" w:rsidRPr="00E37B8C" w:rsidRDefault="00767C9F" w:rsidP="00767C9F">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Na potrzeby realizacji planowanej inwestycji</w:t>
      </w:r>
      <w:r w:rsidR="003B2E91" w:rsidRPr="00E37B8C">
        <w:rPr>
          <w:rFonts w:ascii="Times New Roman" w:hAnsi="Times New Roman" w:cs="Times New Roman"/>
          <w:sz w:val="22"/>
          <w:szCs w:val="22"/>
        </w:rPr>
        <w:t xml:space="preserve"> dokonano analizy </w:t>
      </w:r>
      <w:r w:rsidRPr="00E37B8C">
        <w:rPr>
          <w:rFonts w:ascii="Times New Roman" w:hAnsi="Times New Roman" w:cs="Times New Roman"/>
          <w:sz w:val="22"/>
          <w:szCs w:val="22"/>
        </w:rPr>
        <w:t xml:space="preserve">jej możliwego wpływu, </w:t>
      </w:r>
      <w:r w:rsidR="003B2E91" w:rsidRPr="00E37B8C">
        <w:rPr>
          <w:rFonts w:ascii="Times New Roman" w:hAnsi="Times New Roman" w:cs="Times New Roman"/>
          <w:sz w:val="22"/>
          <w:szCs w:val="22"/>
        </w:rPr>
        <w:t>na wszystkich etapach inwestycyjnych na bioróżnorodność rozumianą jako zróżnicowanie wszystkich żywych organizmów pochodzących z ekosystemów lądowych i wodnych oraz zespołów ekologicznych, których są one częścią, zidentyfikowanych w buforze inwentaryzacji przyrodniczej. Dotyczy ona różnorodności w obrębie gatunku (różnorodność genetyczna), pomiędzy gatunkami oraz pomiędzy ekosystemami.</w:t>
      </w:r>
    </w:p>
    <w:p w14:paraId="553276E4" w14:textId="77777777" w:rsidR="003B2E91" w:rsidRPr="00E37B8C" w:rsidRDefault="003B2E91" w:rsidP="00767C9F">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 xml:space="preserve">Jako główny czynnik odpowiedzialny za spadek bioróżnorodności uważa się obecnie fragmentację i izolację populacji i siedlisk. Przecięcie jednorodnych ekosystemów powoduje rozdzielenie populacji zarówno roślin jak i zwierząt. Postępująca fragmentacja może spowodować odcięcie osobników od miejsc ich rozrodu i użytkowanej bazy pokarmowej. </w:t>
      </w:r>
    </w:p>
    <w:p w14:paraId="6C2315E1" w14:textId="77777777" w:rsidR="00767C9F" w:rsidRPr="00E37B8C" w:rsidRDefault="003B2E91" w:rsidP="00767C9F">
      <w:pPr>
        <w:spacing w:before="0"/>
        <w:rPr>
          <w:rFonts w:ascii="Times New Roman" w:hAnsi="Times New Roman" w:cs="Times New Roman"/>
          <w:sz w:val="22"/>
          <w:szCs w:val="22"/>
        </w:rPr>
      </w:pPr>
      <w:r w:rsidRPr="00E37B8C">
        <w:rPr>
          <w:rFonts w:ascii="Times New Roman" w:hAnsi="Times New Roman" w:cs="Times New Roman"/>
          <w:sz w:val="22"/>
          <w:szCs w:val="22"/>
        </w:rPr>
        <w:t>Analizując wpływ inwestycji na różnorodność biologiczną uwzględniono szereg aspektów:</w:t>
      </w:r>
      <w:bookmarkStart w:id="139" w:name="_Toc159395248"/>
    </w:p>
    <w:p w14:paraId="2D93136D" w14:textId="1DF04245" w:rsidR="00767C9F" w:rsidRPr="00E37B8C" w:rsidRDefault="00767C9F" w:rsidP="00767C9F">
      <w:pPr>
        <w:pStyle w:val="Legenda"/>
        <w:keepNext/>
        <w:jc w:val="center"/>
        <w:rPr>
          <w:rFonts w:ascii="Times New Roman" w:hAnsi="Times New Roman"/>
          <w:b w:val="0"/>
          <w:bCs w:val="0"/>
        </w:rPr>
      </w:pPr>
      <w:bookmarkStart w:id="140" w:name="_Toc212618929"/>
      <w:bookmarkEnd w:id="139"/>
      <w:r w:rsidRPr="00E37B8C">
        <w:rPr>
          <w:rFonts w:ascii="Times New Roman" w:hAnsi="Times New Roman"/>
          <w:b w:val="0"/>
          <w:bCs w:val="0"/>
        </w:rPr>
        <w:t xml:space="preserve">Tabela </w:t>
      </w:r>
      <w:r w:rsidRPr="00E37B8C">
        <w:rPr>
          <w:rFonts w:ascii="Times New Roman" w:hAnsi="Times New Roman"/>
          <w:b w:val="0"/>
          <w:bCs w:val="0"/>
        </w:rPr>
        <w:fldChar w:fldCharType="begin"/>
      </w:r>
      <w:r w:rsidRPr="00E37B8C">
        <w:rPr>
          <w:rFonts w:ascii="Times New Roman" w:hAnsi="Times New Roman"/>
          <w:b w:val="0"/>
          <w:bCs w:val="0"/>
        </w:rPr>
        <w:instrText xml:space="preserve"> SEQ Tabela \* ARABIC </w:instrText>
      </w:r>
      <w:r w:rsidRPr="00E37B8C">
        <w:rPr>
          <w:rFonts w:ascii="Times New Roman" w:hAnsi="Times New Roman"/>
          <w:b w:val="0"/>
          <w:bCs w:val="0"/>
        </w:rPr>
        <w:fldChar w:fldCharType="separate"/>
      </w:r>
      <w:r w:rsidR="001B1FF5">
        <w:rPr>
          <w:rFonts w:ascii="Times New Roman" w:hAnsi="Times New Roman"/>
          <w:b w:val="0"/>
          <w:bCs w:val="0"/>
          <w:noProof/>
        </w:rPr>
        <w:t>11</w:t>
      </w:r>
      <w:r w:rsidRPr="00E37B8C">
        <w:rPr>
          <w:rFonts w:ascii="Times New Roman" w:hAnsi="Times New Roman"/>
          <w:b w:val="0"/>
          <w:bCs w:val="0"/>
        </w:rPr>
        <w:fldChar w:fldCharType="end"/>
      </w:r>
      <w:r w:rsidRPr="00E37B8C">
        <w:rPr>
          <w:rFonts w:ascii="Times New Roman" w:hAnsi="Times New Roman"/>
          <w:b w:val="0"/>
          <w:bCs w:val="0"/>
        </w:rPr>
        <w:t xml:space="preserve"> Analiza wpływu planowanej inwestycji na różnorodność biologiczną</w:t>
      </w:r>
      <w:bookmarkEnd w:id="140"/>
    </w:p>
    <w:tbl>
      <w:tblPr>
        <w:tblStyle w:val="Tabela-Siatka"/>
        <w:tblW w:w="5360" w:type="pct"/>
        <w:jc w:val="center"/>
        <w:tblLook w:val="04A0" w:firstRow="1" w:lastRow="0" w:firstColumn="1" w:lastColumn="0" w:noHBand="0" w:noVBand="1"/>
      </w:tblPr>
      <w:tblGrid>
        <w:gridCol w:w="2785"/>
        <w:gridCol w:w="6927"/>
      </w:tblGrid>
      <w:tr w:rsidR="003B2E91" w:rsidRPr="00E37B8C" w14:paraId="2CC7A74D" w14:textId="77777777" w:rsidTr="0096751D">
        <w:trPr>
          <w:tblHeader/>
          <w:jc w:val="center"/>
        </w:trPr>
        <w:tc>
          <w:tcPr>
            <w:tcW w:w="1434" w:type="pct"/>
            <w:shd w:val="clear" w:color="auto" w:fill="DEEAF6" w:themeFill="accent5" w:themeFillTint="33"/>
            <w:vAlign w:val="center"/>
          </w:tcPr>
          <w:p w14:paraId="3F4733F7" w14:textId="77777777" w:rsidR="003B2E91" w:rsidRPr="00E37B8C" w:rsidRDefault="003B2E91" w:rsidP="00263339">
            <w:pPr>
              <w:jc w:val="center"/>
              <w:rPr>
                <w:rFonts w:ascii="Times New Roman" w:hAnsi="Times New Roman" w:cs="Times New Roman"/>
                <w:sz w:val="18"/>
                <w:szCs w:val="18"/>
              </w:rPr>
            </w:pPr>
            <w:r w:rsidRPr="00E37B8C">
              <w:rPr>
                <w:rFonts w:ascii="Times New Roman" w:hAnsi="Times New Roman" w:cs="Times New Roman"/>
                <w:sz w:val="18"/>
                <w:szCs w:val="18"/>
              </w:rPr>
              <w:t>Analizowany aspekt bioróżnorodności</w:t>
            </w:r>
          </w:p>
        </w:tc>
        <w:tc>
          <w:tcPr>
            <w:tcW w:w="3566" w:type="pct"/>
            <w:shd w:val="clear" w:color="auto" w:fill="DEEAF6" w:themeFill="accent5" w:themeFillTint="33"/>
            <w:vAlign w:val="center"/>
          </w:tcPr>
          <w:p w14:paraId="29A151B0" w14:textId="77777777" w:rsidR="003B2E91" w:rsidRPr="00E37B8C" w:rsidRDefault="003B2E91" w:rsidP="00263339">
            <w:pPr>
              <w:jc w:val="center"/>
              <w:rPr>
                <w:rFonts w:ascii="Times New Roman" w:hAnsi="Times New Roman" w:cs="Times New Roman"/>
                <w:sz w:val="18"/>
                <w:szCs w:val="18"/>
              </w:rPr>
            </w:pPr>
            <w:r w:rsidRPr="00E37B8C">
              <w:rPr>
                <w:rFonts w:ascii="Times New Roman" w:hAnsi="Times New Roman" w:cs="Times New Roman"/>
                <w:sz w:val="18"/>
                <w:szCs w:val="18"/>
              </w:rPr>
              <w:t>Wpływ planowanej inwestycji</w:t>
            </w:r>
          </w:p>
        </w:tc>
      </w:tr>
      <w:tr w:rsidR="003B2E91" w:rsidRPr="00E37B8C" w14:paraId="117A26E9" w14:textId="77777777" w:rsidTr="00263339">
        <w:trPr>
          <w:jc w:val="center"/>
        </w:trPr>
        <w:tc>
          <w:tcPr>
            <w:tcW w:w="1434" w:type="pct"/>
            <w:vAlign w:val="center"/>
          </w:tcPr>
          <w:p w14:paraId="026A1110" w14:textId="77777777" w:rsidR="003B2E91" w:rsidRPr="00E37B8C" w:rsidRDefault="003B2E91" w:rsidP="00263339">
            <w:pPr>
              <w:ind w:hanging="108"/>
              <w:jc w:val="center"/>
              <w:rPr>
                <w:rFonts w:ascii="Times New Roman" w:hAnsi="Times New Roman" w:cs="Times New Roman"/>
                <w:sz w:val="18"/>
                <w:szCs w:val="18"/>
              </w:rPr>
            </w:pPr>
            <w:r w:rsidRPr="00E37B8C">
              <w:rPr>
                <w:rFonts w:ascii="Times New Roman" w:hAnsi="Times New Roman" w:cs="Times New Roman"/>
                <w:sz w:val="18"/>
                <w:szCs w:val="18"/>
              </w:rPr>
              <w:t xml:space="preserve">interakcje przedsięwzięcia z chronionymi gatunkami oraz siedliskami gatunków </w:t>
            </w:r>
          </w:p>
        </w:tc>
        <w:tc>
          <w:tcPr>
            <w:tcW w:w="3566" w:type="pct"/>
            <w:vAlign w:val="center"/>
          </w:tcPr>
          <w:p w14:paraId="3A1D4F5B" w14:textId="710FB7AF" w:rsidR="003B2E91" w:rsidRPr="00E37B8C" w:rsidRDefault="003B2E91" w:rsidP="00263339">
            <w:pPr>
              <w:jc w:val="center"/>
              <w:rPr>
                <w:rFonts w:ascii="Times New Roman" w:hAnsi="Times New Roman" w:cs="Times New Roman"/>
                <w:sz w:val="18"/>
                <w:szCs w:val="18"/>
              </w:rPr>
            </w:pPr>
            <w:r w:rsidRPr="00E37B8C">
              <w:rPr>
                <w:rFonts w:ascii="Times New Roman" w:hAnsi="Times New Roman" w:cs="Times New Roman"/>
                <w:sz w:val="18"/>
                <w:szCs w:val="18"/>
              </w:rPr>
              <w:t xml:space="preserve">realizacja planowanej inwestycji </w:t>
            </w:r>
            <w:r w:rsidR="00EC7969" w:rsidRPr="00E37B8C">
              <w:rPr>
                <w:rFonts w:ascii="Times New Roman" w:hAnsi="Times New Roman" w:cs="Times New Roman"/>
                <w:sz w:val="18"/>
                <w:szCs w:val="18"/>
              </w:rPr>
              <w:t>nie będzie związana</w:t>
            </w:r>
            <w:r w:rsidRPr="00E37B8C">
              <w:rPr>
                <w:rFonts w:ascii="Times New Roman" w:hAnsi="Times New Roman" w:cs="Times New Roman"/>
                <w:sz w:val="18"/>
                <w:szCs w:val="18"/>
              </w:rPr>
              <w:t xml:space="preserve"> z zajęciem żerowisk i potencjalnych miejsc rozrodu szeregu stwierdzonych w badanym buforze przedstawicieli gatunków chronionych</w:t>
            </w:r>
            <w:r w:rsidR="00EC7969" w:rsidRPr="00E37B8C">
              <w:rPr>
                <w:rFonts w:ascii="Times New Roman" w:hAnsi="Times New Roman" w:cs="Times New Roman"/>
                <w:sz w:val="18"/>
                <w:szCs w:val="18"/>
              </w:rPr>
              <w:t>, gdyż droga funkcjonuje w stanie istniejącym, a inwestycja dotyczy wyłącznie przebudowy.</w:t>
            </w:r>
            <w:r w:rsidRPr="00E37B8C">
              <w:rPr>
                <w:rFonts w:ascii="Times New Roman" w:hAnsi="Times New Roman" w:cs="Times New Roman"/>
                <w:sz w:val="18"/>
                <w:szCs w:val="18"/>
              </w:rPr>
              <w:t xml:space="preserve"> Biorąc pod uwagę niewielką skalę zajęcia terenu, w odniesieniu do dostępnych nisz ekologicznych w okolicy, brak ryzyka wystąpienia istotnie negatywnych oddziaływań przejawiających się istotnym negatywnym wpływem na liczebność i kondycję lokalnych populacji gatunków chronionych czy zajęciem kluczowych dla tych populacji części ekosystemów. </w:t>
            </w:r>
          </w:p>
        </w:tc>
      </w:tr>
      <w:tr w:rsidR="003B2E91" w:rsidRPr="00E37B8C" w14:paraId="673A2D70" w14:textId="77777777" w:rsidTr="00263339">
        <w:trPr>
          <w:jc w:val="center"/>
        </w:trPr>
        <w:tc>
          <w:tcPr>
            <w:tcW w:w="1434" w:type="pct"/>
            <w:vAlign w:val="center"/>
          </w:tcPr>
          <w:p w14:paraId="512BCBE0" w14:textId="03A1FE4A" w:rsidR="003B2E91" w:rsidRPr="00E37B8C" w:rsidRDefault="003B2E91" w:rsidP="0096751D">
            <w:pPr>
              <w:spacing w:before="0"/>
              <w:ind w:hanging="108"/>
              <w:jc w:val="center"/>
              <w:rPr>
                <w:rFonts w:ascii="Times New Roman" w:hAnsi="Times New Roman" w:cs="Times New Roman"/>
                <w:sz w:val="18"/>
                <w:szCs w:val="18"/>
              </w:rPr>
            </w:pPr>
            <w:r w:rsidRPr="00E37B8C">
              <w:rPr>
                <w:rFonts w:ascii="Times New Roman" w:hAnsi="Times New Roman" w:cs="Times New Roman"/>
                <w:sz w:val="18"/>
                <w:szCs w:val="18"/>
              </w:rPr>
              <w:t>rozprzestrzenianie się</w:t>
            </w:r>
            <w:r w:rsidR="0096751D" w:rsidRPr="00E37B8C">
              <w:rPr>
                <w:rFonts w:ascii="Times New Roman" w:hAnsi="Times New Roman" w:cs="Times New Roman"/>
                <w:sz w:val="18"/>
                <w:szCs w:val="18"/>
              </w:rPr>
              <w:t xml:space="preserve"> </w:t>
            </w:r>
            <w:r w:rsidRPr="00E37B8C">
              <w:rPr>
                <w:rFonts w:ascii="Times New Roman" w:hAnsi="Times New Roman" w:cs="Times New Roman"/>
                <w:sz w:val="18"/>
                <w:szCs w:val="18"/>
              </w:rPr>
              <w:t>inwazyjnych gatunków obcych</w:t>
            </w:r>
          </w:p>
        </w:tc>
        <w:tc>
          <w:tcPr>
            <w:tcW w:w="3566" w:type="pct"/>
            <w:vAlign w:val="center"/>
          </w:tcPr>
          <w:p w14:paraId="18393F32" w14:textId="5D4B18FC" w:rsidR="003B2E91" w:rsidRPr="00E37B8C" w:rsidRDefault="00280A7A" w:rsidP="00263339">
            <w:pPr>
              <w:jc w:val="center"/>
              <w:rPr>
                <w:rFonts w:ascii="Times New Roman" w:hAnsi="Times New Roman" w:cs="Times New Roman"/>
                <w:sz w:val="18"/>
                <w:szCs w:val="18"/>
              </w:rPr>
            </w:pPr>
            <w:r w:rsidRPr="00E37B8C">
              <w:rPr>
                <w:rFonts w:ascii="Times New Roman" w:hAnsi="Times New Roman" w:cs="Times New Roman"/>
                <w:sz w:val="18"/>
                <w:szCs w:val="18"/>
              </w:rPr>
              <w:t xml:space="preserve">W obszarze analiz nie stwierdzono inwazyjnych gatunków obcych, zatem </w:t>
            </w:r>
            <w:r w:rsidR="003B2E91" w:rsidRPr="00E37B8C">
              <w:rPr>
                <w:rFonts w:ascii="Times New Roman" w:hAnsi="Times New Roman" w:cs="Times New Roman"/>
                <w:sz w:val="18"/>
                <w:szCs w:val="18"/>
              </w:rPr>
              <w:t xml:space="preserve">ryzyko </w:t>
            </w:r>
            <w:r w:rsidRPr="00E37B8C">
              <w:rPr>
                <w:rFonts w:ascii="Times New Roman" w:hAnsi="Times New Roman" w:cs="Times New Roman"/>
                <w:sz w:val="18"/>
                <w:szCs w:val="18"/>
              </w:rPr>
              <w:t xml:space="preserve">ich </w:t>
            </w:r>
            <w:r w:rsidR="003B2E91" w:rsidRPr="00E37B8C">
              <w:rPr>
                <w:rFonts w:ascii="Times New Roman" w:hAnsi="Times New Roman" w:cs="Times New Roman"/>
                <w:sz w:val="18"/>
                <w:szCs w:val="18"/>
              </w:rPr>
              <w:t>rozprzestrzeniania w obrębie zlokalizowanych wzdłuż drogi siedlisk półnaturalnych nie będzie się istotnie różnić od stanu obecnego</w:t>
            </w:r>
          </w:p>
        </w:tc>
      </w:tr>
      <w:tr w:rsidR="003B2E91" w:rsidRPr="00E37B8C" w14:paraId="1D839BCE" w14:textId="77777777" w:rsidTr="00263339">
        <w:trPr>
          <w:jc w:val="center"/>
        </w:trPr>
        <w:tc>
          <w:tcPr>
            <w:tcW w:w="1434" w:type="pct"/>
            <w:vAlign w:val="center"/>
          </w:tcPr>
          <w:p w14:paraId="7312BF72" w14:textId="5E281D9C" w:rsidR="003B2E91" w:rsidRPr="00E37B8C" w:rsidRDefault="003B2E91" w:rsidP="0096751D">
            <w:pPr>
              <w:spacing w:before="0"/>
              <w:ind w:hanging="108"/>
              <w:jc w:val="center"/>
              <w:rPr>
                <w:rFonts w:ascii="Times New Roman" w:hAnsi="Times New Roman" w:cs="Times New Roman"/>
                <w:sz w:val="18"/>
                <w:szCs w:val="18"/>
              </w:rPr>
            </w:pPr>
            <w:r w:rsidRPr="00E37B8C">
              <w:rPr>
                <w:rFonts w:ascii="Times New Roman" w:hAnsi="Times New Roman" w:cs="Times New Roman"/>
                <w:sz w:val="18"/>
                <w:szCs w:val="18"/>
              </w:rPr>
              <w:t>interakcje przedsięwzięcia z</w:t>
            </w:r>
            <w:r w:rsidR="00767C9F" w:rsidRPr="00E37B8C">
              <w:rPr>
                <w:rFonts w:ascii="Times New Roman" w:hAnsi="Times New Roman" w:cs="Times New Roman"/>
                <w:sz w:val="18"/>
                <w:szCs w:val="18"/>
              </w:rPr>
              <w:t> </w:t>
            </w:r>
            <w:r w:rsidRPr="00E37B8C">
              <w:rPr>
                <w:rFonts w:ascii="Times New Roman" w:hAnsi="Times New Roman" w:cs="Times New Roman"/>
                <w:sz w:val="18"/>
                <w:szCs w:val="18"/>
              </w:rPr>
              <w:t>obszarami i obiektami chronionymi, których celem jest ochrona gatunków,</w:t>
            </w:r>
            <w:r w:rsidR="0096751D" w:rsidRPr="00E37B8C">
              <w:rPr>
                <w:rFonts w:ascii="Times New Roman" w:hAnsi="Times New Roman" w:cs="Times New Roman"/>
                <w:sz w:val="18"/>
                <w:szCs w:val="18"/>
              </w:rPr>
              <w:t xml:space="preserve"> </w:t>
            </w:r>
            <w:r w:rsidRPr="00E37B8C">
              <w:rPr>
                <w:rFonts w:ascii="Times New Roman" w:hAnsi="Times New Roman" w:cs="Times New Roman"/>
                <w:sz w:val="18"/>
                <w:szCs w:val="18"/>
              </w:rPr>
              <w:t xml:space="preserve">siedlisk gatunków i ekosystemów </w:t>
            </w:r>
          </w:p>
        </w:tc>
        <w:tc>
          <w:tcPr>
            <w:tcW w:w="3566" w:type="pct"/>
            <w:vAlign w:val="center"/>
          </w:tcPr>
          <w:p w14:paraId="314775EC" w14:textId="0306AFE9" w:rsidR="003B2E91" w:rsidRPr="00E37B8C" w:rsidRDefault="003B2E91" w:rsidP="00263339">
            <w:pPr>
              <w:jc w:val="center"/>
              <w:rPr>
                <w:rFonts w:ascii="Times New Roman" w:hAnsi="Times New Roman" w:cs="Times New Roman"/>
                <w:sz w:val="18"/>
                <w:szCs w:val="18"/>
              </w:rPr>
            </w:pPr>
            <w:r w:rsidRPr="00E37B8C">
              <w:rPr>
                <w:rFonts w:ascii="Times New Roman" w:hAnsi="Times New Roman" w:cs="Times New Roman"/>
                <w:sz w:val="18"/>
                <w:szCs w:val="18"/>
              </w:rPr>
              <w:t xml:space="preserve">planowana inwestycja nie znajduje się w kolizji z obszarami Natura 2000. </w:t>
            </w:r>
            <w:r w:rsidR="00767C9F" w:rsidRPr="00E37B8C">
              <w:rPr>
                <w:rFonts w:ascii="Times New Roman" w:hAnsi="Times New Roman" w:cs="Times New Roman"/>
                <w:sz w:val="18"/>
                <w:szCs w:val="18"/>
              </w:rPr>
              <w:t>Z uwagi na znaczną odległość od tych obszarów oraz niewielki przewidywany zakres oddziaływania planowanej inwestycji nie przewiduje się wystąpienia żadnych interakcji</w:t>
            </w:r>
          </w:p>
        </w:tc>
      </w:tr>
      <w:tr w:rsidR="003B2E91" w:rsidRPr="00E37B8C" w14:paraId="64A3609B" w14:textId="77777777" w:rsidTr="00263339">
        <w:trPr>
          <w:jc w:val="center"/>
        </w:trPr>
        <w:tc>
          <w:tcPr>
            <w:tcW w:w="1434" w:type="pct"/>
            <w:vAlign w:val="center"/>
          </w:tcPr>
          <w:p w14:paraId="5CFCE2BC" w14:textId="77777777" w:rsidR="003B2E91" w:rsidRPr="00E37B8C" w:rsidRDefault="003B2E91" w:rsidP="00263339">
            <w:pPr>
              <w:ind w:hanging="108"/>
              <w:jc w:val="center"/>
              <w:rPr>
                <w:rFonts w:ascii="Times New Roman" w:hAnsi="Times New Roman" w:cs="Times New Roman"/>
                <w:sz w:val="18"/>
                <w:szCs w:val="18"/>
              </w:rPr>
            </w:pPr>
            <w:r w:rsidRPr="00E37B8C">
              <w:rPr>
                <w:rFonts w:ascii="Times New Roman" w:hAnsi="Times New Roman" w:cs="Times New Roman"/>
                <w:sz w:val="18"/>
                <w:szCs w:val="18"/>
              </w:rPr>
              <w:t>wpływ przedsięwzięcia na ekosystemy</w:t>
            </w:r>
          </w:p>
        </w:tc>
        <w:tc>
          <w:tcPr>
            <w:tcW w:w="3566" w:type="pct"/>
            <w:vAlign w:val="center"/>
          </w:tcPr>
          <w:p w14:paraId="6C932946" w14:textId="1B2DAE73" w:rsidR="003B2E91" w:rsidRPr="00E37B8C" w:rsidRDefault="00D05DD8" w:rsidP="00263339">
            <w:pPr>
              <w:ind w:hanging="108"/>
              <w:jc w:val="center"/>
              <w:rPr>
                <w:rFonts w:ascii="Times New Roman" w:hAnsi="Times New Roman" w:cs="Times New Roman"/>
                <w:sz w:val="18"/>
                <w:szCs w:val="18"/>
              </w:rPr>
            </w:pPr>
            <w:r w:rsidRPr="00E37B8C">
              <w:rPr>
                <w:rFonts w:ascii="Times New Roman" w:hAnsi="Times New Roman" w:cs="Times New Roman"/>
                <w:sz w:val="18"/>
                <w:szCs w:val="18"/>
              </w:rPr>
              <w:t>r</w:t>
            </w:r>
            <w:r w:rsidR="003B2E91" w:rsidRPr="00E37B8C">
              <w:rPr>
                <w:rFonts w:ascii="Times New Roman" w:hAnsi="Times New Roman" w:cs="Times New Roman"/>
                <w:sz w:val="18"/>
                <w:szCs w:val="18"/>
              </w:rPr>
              <w:t xml:space="preserve">ealizacja planowanej inwestycji </w:t>
            </w:r>
            <w:r w:rsidR="00767C9F" w:rsidRPr="00E37B8C">
              <w:rPr>
                <w:rFonts w:ascii="Times New Roman" w:hAnsi="Times New Roman" w:cs="Times New Roman"/>
                <w:sz w:val="18"/>
                <w:szCs w:val="18"/>
              </w:rPr>
              <w:t>będzie miała miejsce w obszarze już w chwili obecnej poddanych antropopresji</w:t>
            </w:r>
            <w:r w:rsidR="00EC7969" w:rsidRPr="00E37B8C">
              <w:rPr>
                <w:rFonts w:ascii="Times New Roman" w:hAnsi="Times New Roman" w:cs="Times New Roman"/>
                <w:sz w:val="18"/>
                <w:szCs w:val="18"/>
              </w:rPr>
              <w:t>, pełniący rolę układu komunikacyjnego,</w:t>
            </w:r>
            <w:r w:rsidR="00767C9F" w:rsidRPr="00E37B8C">
              <w:rPr>
                <w:rFonts w:ascii="Times New Roman" w:hAnsi="Times New Roman" w:cs="Times New Roman"/>
                <w:sz w:val="18"/>
                <w:szCs w:val="18"/>
              </w:rPr>
              <w:t xml:space="preserve"> który w dokumentach planistycznych przeznaczony </w:t>
            </w:r>
            <w:r w:rsidR="00EC7969" w:rsidRPr="00E37B8C">
              <w:rPr>
                <w:rFonts w:ascii="Times New Roman" w:hAnsi="Times New Roman" w:cs="Times New Roman"/>
                <w:sz w:val="18"/>
                <w:szCs w:val="18"/>
              </w:rPr>
              <w:t xml:space="preserve">jest </w:t>
            </w:r>
            <w:r w:rsidR="00767C9F" w:rsidRPr="00E37B8C">
              <w:rPr>
                <w:rFonts w:ascii="Times New Roman" w:hAnsi="Times New Roman" w:cs="Times New Roman"/>
                <w:sz w:val="18"/>
                <w:szCs w:val="18"/>
              </w:rPr>
              <w:t xml:space="preserve">pod </w:t>
            </w:r>
            <w:r w:rsidR="00EC7969" w:rsidRPr="00E37B8C">
              <w:rPr>
                <w:rFonts w:ascii="Times New Roman" w:hAnsi="Times New Roman" w:cs="Times New Roman"/>
                <w:sz w:val="18"/>
                <w:szCs w:val="18"/>
              </w:rPr>
              <w:t xml:space="preserve">powyższe </w:t>
            </w:r>
            <w:r w:rsidR="00767C9F" w:rsidRPr="00E37B8C">
              <w:rPr>
                <w:rFonts w:ascii="Times New Roman" w:hAnsi="Times New Roman" w:cs="Times New Roman"/>
                <w:sz w:val="18"/>
                <w:szCs w:val="18"/>
              </w:rPr>
              <w:t>zagospodarowanie. Z uwagi na niewielką skalę oddziaływania</w:t>
            </w:r>
            <w:r w:rsidRPr="00E37B8C">
              <w:rPr>
                <w:rFonts w:ascii="Times New Roman" w:hAnsi="Times New Roman" w:cs="Times New Roman"/>
                <w:sz w:val="18"/>
                <w:szCs w:val="18"/>
              </w:rPr>
              <w:t>,</w:t>
            </w:r>
            <w:r w:rsidR="00767C9F" w:rsidRPr="00E37B8C">
              <w:rPr>
                <w:rFonts w:ascii="Times New Roman" w:hAnsi="Times New Roman" w:cs="Times New Roman"/>
                <w:sz w:val="18"/>
                <w:szCs w:val="18"/>
              </w:rPr>
              <w:t xml:space="preserve"> </w:t>
            </w:r>
            <w:r w:rsidR="003B2E91" w:rsidRPr="00E37B8C">
              <w:rPr>
                <w:rFonts w:ascii="Times New Roman" w:hAnsi="Times New Roman" w:cs="Times New Roman"/>
                <w:sz w:val="18"/>
                <w:szCs w:val="18"/>
              </w:rPr>
              <w:t xml:space="preserve">nie będzie miała </w:t>
            </w:r>
            <w:r w:rsidRPr="00E37B8C">
              <w:rPr>
                <w:rFonts w:ascii="Times New Roman" w:hAnsi="Times New Roman" w:cs="Times New Roman"/>
                <w:sz w:val="18"/>
                <w:szCs w:val="18"/>
              </w:rPr>
              <w:t xml:space="preserve">istotnie negatywnego </w:t>
            </w:r>
            <w:r w:rsidR="003B2E91" w:rsidRPr="00E37B8C">
              <w:rPr>
                <w:rFonts w:ascii="Times New Roman" w:hAnsi="Times New Roman" w:cs="Times New Roman"/>
                <w:sz w:val="18"/>
                <w:szCs w:val="18"/>
              </w:rPr>
              <w:t xml:space="preserve">wpływu na </w:t>
            </w:r>
            <w:r w:rsidR="00280A7A" w:rsidRPr="00E37B8C">
              <w:rPr>
                <w:rFonts w:ascii="Times New Roman" w:hAnsi="Times New Roman" w:cs="Times New Roman"/>
                <w:sz w:val="18"/>
                <w:szCs w:val="18"/>
              </w:rPr>
              <w:t xml:space="preserve">gatunki i siedliska dla których utworzono obszar Natura 2000,  </w:t>
            </w:r>
            <w:r w:rsidR="003B2E91" w:rsidRPr="00E37B8C">
              <w:rPr>
                <w:rFonts w:ascii="Times New Roman" w:hAnsi="Times New Roman" w:cs="Times New Roman"/>
                <w:sz w:val="18"/>
                <w:szCs w:val="18"/>
              </w:rPr>
              <w:t xml:space="preserve">parametry ekosystemów półnaturalnych tj. kondycja, stabilność, odporność, naturalność, </w:t>
            </w:r>
            <w:r w:rsidRPr="00E37B8C">
              <w:rPr>
                <w:rFonts w:ascii="Times New Roman" w:hAnsi="Times New Roman" w:cs="Times New Roman"/>
                <w:sz w:val="18"/>
                <w:szCs w:val="18"/>
              </w:rPr>
              <w:t>wyznaczonych do pozostawienia w dokumentach planistycznych</w:t>
            </w:r>
            <w:r w:rsidR="003B2E91" w:rsidRPr="00E37B8C">
              <w:rPr>
                <w:rFonts w:ascii="Times New Roman" w:hAnsi="Times New Roman" w:cs="Times New Roman"/>
                <w:sz w:val="18"/>
                <w:szCs w:val="18"/>
              </w:rPr>
              <w:t>. Nie będzie powodować także ich fragmentacji, zmiany składu gatunkowego roślin, grzybów i</w:t>
            </w:r>
            <w:r w:rsidRPr="00E37B8C">
              <w:rPr>
                <w:rFonts w:ascii="Times New Roman" w:hAnsi="Times New Roman" w:cs="Times New Roman"/>
                <w:sz w:val="18"/>
                <w:szCs w:val="18"/>
              </w:rPr>
              <w:t> </w:t>
            </w:r>
            <w:r w:rsidR="003B2E91" w:rsidRPr="00E37B8C">
              <w:rPr>
                <w:rFonts w:ascii="Times New Roman" w:hAnsi="Times New Roman" w:cs="Times New Roman"/>
                <w:sz w:val="18"/>
                <w:szCs w:val="18"/>
              </w:rPr>
              <w:t xml:space="preserve">zwierząt, a także nie ułatwi wnikania gatunków obcych. Nie  wpłynie na utratę drożności korytarzy ekologicznych.  </w:t>
            </w:r>
          </w:p>
        </w:tc>
      </w:tr>
      <w:tr w:rsidR="003B2E91" w:rsidRPr="00E37B8C" w14:paraId="7CE64349" w14:textId="77777777" w:rsidTr="00263339">
        <w:trPr>
          <w:jc w:val="center"/>
        </w:trPr>
        <w:tc>
          <w:tcPr>
            <w:tcW w:w="1434" w:type="pct"/>
            <w:vAlign w:val="center"/>
          </w:tcPr>
          <w:p w14:paraId="6ABE1603" w14:textId="77777777" w:rsidR="003B2E91" w:rsidRPr="00E37B8C" w:rsidRDefault="003B2E91" w:rsidP="00263339">
            <w:pPr>
              <w:ind w:hanging="108"/>
              <w:jc w:val="center"/>
              <w:rPr>
                <w:rFonts w:ascii="Times New Roman" w:hAnsi="Times New Roman" w:cs="Times New Roman"/>
                <w:sz w:val="18"/>
                <w:szCs w:val="18"/>
              </w:rPr>
            </w:pPr>
            <w:r w:rsidRPr="00E37B8C">
              <w:rPr>
                <w:rFonts w:ascii="Times New Roman" w:hAnsi="Times New Roman" w:cs="Times New Roman"/>
                <w:sz w:val="18"/>
                <w:szCs w:val="18"/>
              </w:rPr>
              <w:t>wpływ przedsięwzięcia na usługi ekosystemowe</w:t>
            </w:r>
          </w:p>
        </w:tc>
        <w:tc>
          <w:tcPr>
            <w:tcW w:w="3566" w:type="pct"/>
            <w:vAlign w:val="center"/>
          </w:tcPr>
          <w:p w14:paraId="195F6D06" w14:textId="2C0E11C0" w:rsidR="003B2E91" w:rsidRPr="00E37B8C" w:rsidRDefault="00873D38" w:rsidP="00263339">
            <w:pPr>
              <w:ind w:hanging="108"/>
              <w:jc w:val="center"/>
              <w:rPr>
                <w:rFonts w:ascii="Times New Roman" w:hAnsi="Times New Roman" w:cs="Times New Roman"/>
                <w:sz w:val="18"/>
                <w:szCs w:val="18"/>
              </w:rPr>
            </w:pPr>
            <w:r w:rsidRPr="00E37B8C">
              <w:rPr>
                <w:rFonts w:ascii="Times New Roman" w:hAnsi="Times New Roman" w:cs="Times New Roman"/>
                <w:sz w:val="18"/>
                <w:szCs w:val="18"/>
              </w:rPr>
              <w:t>Inwestycja nie będzie stanowiła dodatkowej bariery ekosystemowej</w:t>
            </w:r>
            <w:r w:rsidR="00D05DD8" w:rsidRPr="00E37B8C">
              <w:rPr>
                <w:rFonts w:ascii="Times New Roman" w:hAnsi="Times New Roman" w:cs="Times New Roman"/>
                <w:sz w:val="18"/>
                <w:szCs w:val="18"/>
              </w:rPr>
              <w:t xml:space="preserve"> </w:t>
            </w:r>
          </w:p>
        </w:tc>
      </w:tr>
      <w:tr w:rsidR="003B2E91" w:rsidRPr="00E37B8C" w14:paraId="1AE505E6" w14:textId="77777777" w:rsidTr="00263339">
        <w:trPr>
          <w:jc w:val="center"/>
        </w:trPr>
        <w:tc>
          <w:tcPr>
            <w:tcW w:w="1434" w:type="pct"/>
            <w:vAlign w:val="center"/>
          </w:tcPr>
          <w:p w14:paraId="28B04BFF" w14:textId="77777777" w:rsidR="003B2E91" w:rsidRPr="00E37B8C" w:rsidRDefault="003B2E91" w:rsidP="00263339">
            <w:pPr>
              <w:ind w:hanging="108"/>
              <w:jc w:val="center"/>
              <w:rPr>
                <w:rFonts w:ascii="Times New Roman" w:hAnsi="Times New Roman" w:cs="Times New Roman"/>
                <w:sz w:val="18"/>
                <w:szCs w:val="18"/>
              </w:rPr>
            </w:pPr>
            <w:r w:rsidRPr="00E37B8C">
              <w:rPr>
                <w:rFonts w:ascii="Times New Roman" w:hAnsi="Times New Roman" w:cs="Times New Roman"/>
                <w:sz w:val="18"/>
                <w:szCs w:val="18"/>
              </w:rPr>
              <w:t xml:space="preserve">interakcje przedsięwzięcia z gatunkami innymi niż chronione </w:t>
            </w:r>
          </w:p>
        </w:tc>
        <w:tc>
          <w:tcPr>
            <w:tcW w:w="3566" w:type="pct"/>
            <w:vAlign w:val="center"/>
          </w:tcPr>
          <w:p w14:paraId="0E602E83" w14:textId="1B5FD6EA" w:rsidR="003B2E91" w:rsidRPr="00E37B8C" w:rsidRDefault="003B2E91" w:rsidP="00263339">
            <w:pPr>
              <w:jc w:val="center"/>
              <w:rPr>
                <w:rFonts w:ascii="Times New Roman" w:hAnsi="Times New Roman" w:cs="Times New Roman"/>
                <w:sz w:val="18"/>
                <w:szCs w:val="18"/>
              </w:rPr>
            </w:pPr>
            <w:r w:rsidRPr="00E37B8C">
              <w:rPr>
                <w:rFonts w:ascii="Times New Roman" w:hAnsi="Times New Roman" w:cs="Times New Roman"/>
                <w:sz w:val="18"/>
                <w:szCs w:val="18"/>
              </w:rPr>
              <w:t xml:space="preserve">realizacja planowanej inwestycji </w:t>
            </w:r>
            <w:r w:rsidR="00EC7969" w:rsidRPr="00E37B8C">
              <w:rPr>
                <w:rFonts w:ascii="Times New Roman" w:hAnsi="Times New Roman" w:cs="Times New Roman"/>
                <w:sz w:val="18"/>
                <w:szCs w:val="18"/>
              </w:rPr>
              <w:t xml:space="preserve">nie będzie </w:t>
            </w:r>
            <w:r w:rsidRPr="00E37B8C">
              <w:rPr>
                <w:rFonts w:ascii="Times New Roman" w:hAnsi="Times New Roman" w:cs="Times New Roman"/>
                <w:sz w:val="18"/>
                <w:szCs w:val="18"/>
              </w:rPr>
              <w:t>związana z zajęciem żerowisk i potencjalnych miejsc rozrodu szeregu stwierdzonych w badanym buforze przedstawicieli gatunków nieobjętych ochroną. Biorąc pod uwagę niewielką skalę zajęcia terenu, w odniesieniu do dostępnych nisz ekologicznych w okolicy, brak ryzyka wystąpienia istotnie negatywnych oddziaływań przejawiających się istotnym negatywnym wpływem na liczebność i kondycję lokalnych populacji tych gatunków czy</w:t>
            </w:r>
            <w:r w:rsidR="00D05DD8" w:rsidRPr="00E37B8C">
              <w:rPr>
                <w:rFonts w:ascii="Times New Roman" w:hAnsi="Times New Roman" w:cs="Times New Roman"/>
                <w:sz w:val="18"/>
                <w:szCs w:val="18"/>
              </w:rPr>
              <w:t> </w:t>
            </w:r>
            <w:r w:rsidRPr="00E37B8C">
              <w:rPr>
                <w:rFonts w:ascii="Times New Roman" w:hAnsi="Times New Roman" w:cs="Times New Roman"/>
                <w:sz w:val="18"/>
                <w:szCs w:val="18"/>
              </w:rPr>
              <w:t xml:space="preserve">zajęciem kluczowych dla tych populacji części ekosystemów. </w:t>
            </w:r>
          </w:p>
        </w:tc>
      </w:tr>
      <w:tr w:rsidR="003B2E91" w:rsidRPr="00E37B8C" w14:paraId="54BD1CF1" w14:textId="77777777" w:rsidTr="00263339">
        <w:trPr>
          <w:jc w:val="center"/>
        </w:trPr>
        <w:tc>
          <w:tcPr>
            <w:tcW w:w="1434" w:type="pct"/>
            <w:vAlign w:val="center"/>
          </w:tcPr>
          <w:p w14:paraId="5F2005C5" w14:textId="77777777" w:rsidR="003B2E91" w:rsidRPr="00E37B8C" w:rsidRDefault="003B2E91" w:rsidP="00263339">
            <w:pPr>
              <w:ind w:hanging="108"/>
              <w:jc w:val="center"/>
              <w:rPr>
                <w:rFonts w:ascii="Times New Roman" w:hAnsi="Times New Roman" w:cs="Times New Roman"/>
                <w:sz w:val="18"/>
                <w:szCs w:val="18"/>
              </w:rPr>
            </w:pPr>
            <w:r w:rsidRPr="00E37B8C">
              <w:rPr>
                <w:rFonts w:ascii="Times New Roman" w:hAnsi="Times New Roman" w:cs="Times New Roman"/>
                <w:sz w:val="18"/>
                <w:szCs w:val="18"/>
              </w:rPr>
              <w:t>interakcje przedsięwzięcia z elementami środowiska powodujące utratę różnorodności genetycznej</w:t>
            </w:r>
          </w:p>
        </w:tc>
        <w:tc>
          <w:tcPr>
            <w:tcW w:w="3566" w:type="pct"/>
            <w:vAlign w:val="center"/>
          </w:tcPr>
          <w:p w14:paraId="6A8A3FC3" w14:textId="77777777" w:rsidR="003B2E91" w:rsidRPr="00E37B8C" w:rsidRDefault="003B2E91" w:rsidP="00263339">
            <w:pPr>
              <w:jc w:val="center"/>
              <w:rPr>
                <w:rFonts w:ascii="Times New Roman" w:hAnsi="Times New Roman" w:cs="Times New Roman"/>
                <w:sz w:val="18"/>
                <w:szCs w:val="18"/>
              </w:rPr>
            </w:pPr>
            <w:r w:rsidRPr="00E37B8C">
              <w:rPr>
                <w:rFonts w:ascii="Times New Roman" w:hAnsi="Times New Roman" w:cs="Times New Roman"/>
                <w:sz w:val="18"/>
                <w:szCs w:val="18"/>
              </w:rPr>
              <w:t>realizacja planowanej inwestycji nie będzie związana ze zniszczeniem naturalnych i półnaturalnych siedlisk stanowiących centra lokalnej bioróżnorodności</w:t>
            </w:r>
          </w:p>
        </w:tc>
      </w:tr>
    </w:tbl>
    <w:p w14:paraId="046C2254" w14:textId="18AA521C" w:rsidR="003B2E91" w:rsidRPr="00E37B8C" w:rsidRDefault="003B2E91" w:rsidP="0096751D">
      <w:pPr>
        <w:ind w:firstLine="567"/>
        <w:rPr>
          <w:rFonts w:ascii="Times New Roman" w:hAnsi="Times New Roman" w:cs="Times New Roman"/>
          <w:sz w:val="22"/>
          <w:szCs w:val="22"/>
        </w:rPr>
      </w:pPr>
      <w:r w:rsidRPr="00E37B8C">
        <w:rPr>
          <w:rFonts w:ascii="Times New Roman" w:hAnsi="Times New Roman" w:cs="Times New Roman"/>
          <w:sz w:val="22"/>
          <w:szCs w:val="22"/>
        </w:rPr>
        <w:t xml:space="preserve">Odnosząc powyższe do terenu planowanej inwestycji, należy zauważyć, że dotyczyć będzie ona </w:t>
      </w:r>
      <w:r w:rsidR="00D05DD8" w:rsidRPr="00E37B8C">
        <w:rPr>
          <w:rFonts w:ascii="Times New Roman" w:hAnsi="Times New Roman" w:cs="Times New Roman"/>
          <w:sz w:val="22"/>
          <w:szCs w:val="22"/>
        </w:rPr>
        <w:t xml:space="preserve">inwestycji, która przebiegać będzie przez tereny już w chwili obecnej poddane antropopresji, </w:t>
      </w:r>
      <w:r w:rsidR="004A54E1" w:rsidRPr="00E37B8C">
        <w:rPr>
          <w:rFonts w:ascii="Times New Roman" w:hAnsi="Times New Roman" w:cs="Times New Roman"/>
          <w:sz w:val="22"/>
          <w:szCs w:val="22"/>
        </w:rPr>
        <w:t>analizowana droga funkcjonuje w stanie rzeczywistym, a przedmiotowy teren</w:t>
      </w:r>
      <w:r w:rsidR="00D05DD8" w:rsidRPr="00E37B8C">
        <w:rPr>
          <w:rFonts w:ascii="Times New Roman" w:hAnsi="Times New Roman" w:cs="Times New Roman"/>
          <w:sz w:val="22"/>
          <w:szCs w:val="22"/>
        </w:rPr>
        <w:t xml:space="preserve"> w dokumentach planistycznych przeznaczon</w:t>
      </w:r>
      <w:r w:rsidR="004A54E1" w:rsidRPr="00E37B8C">
        <w:rPr>
          <w:rFonts w:ascii="Times New Roman" w:hAnsi="Times New Roman" w:cs="Times New Roman"/>
          <w:sz w:val="22"/>
          <w:szCs w:val="22"/>
        </w:rPr>
        <w:t xml:space="preserve">y </w:t>
      </w:r>
      <w:r w:rsidR="00D05DD8" w:rsidRPr="00E37B8C">
        <w:rPr>
          <w:rFonts w:ascii="Times New Roman" w:hAnsi="Times New Roman" w:cs="Times New Roman"/>
          <w:sz w:val="22"/>
          <w:szCs w:val="22"/>
        </w:rPr>
        <w:t>zostały pod zagospodarowanie</w:t>
      </w:r>
      <w:r w:rsidRPr="00E37B8C">
        <w:rPr>
          <w:rFonts w:ascii="Times New Roman" w:hAnsi="Times New Roman" w:cs="Times New Roman"/>
          <w:sz w:val="22"/>
          <w:szCs w:val="22"/>
        </w:rPr>
        <w:t xml:space="preserve">. </w:t>
      </w:r>
    </w:p>
    <w:p w14:paraId="436D98FA" w14:textId="1D76CF38" w:rsidR="003B2E91" w:rsidRPr="00E37B8C" w:rsidRDefault="00D05DD8" w:rsidP="00D05DD8">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Brak kolizji z korytarzami ekologicznymi o randze krajowej czy regionalnej</w:t>
      </w:r>
      <w:r w:rsidR="0096751D" w:rsidRPr="00E37B8C">
        <w:rPr>
          <w:rFonts w:ascii="Times New Roman" w:hAnsi="Times New Roman" w:cs="Times New Roman"/>
          <w:sz w:val="22"/>
          <w:szCs w:val="22"/>
        </w:rPr>
        <w:t xml:space="preserve"> w</w:t>
      </w:r>
      <w:r w:rsidR="003B2E91" w:rsidRPr="00E37B8C">
        <w:rPr>
          <w:rFonts w:ascii="Times New Roman" w:hAnsi="Times New Roman" w:cs="Times New Roman"/>
          <w:sz w:val="22"/>
          <w:szCs w:val="22"/>
        </w:rPr>
        <w:t>yklucza możliwość wystąpienia izolacji i fragmentacji obecnych siedlisk zwierząt.</w:t>
      </w:r>
    </w:p>
    <w:p w14:paraId="5E928BF4" w14:textId="31E91BE6" w:rsidR="003B2E91" w:rsidRPr="00E37B8C" w:rsidRDefault="0096751D" w:rsidP="00D05DD8">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 xml:space="preserve">Planowana </w:t>
      </w:r>
      <w:r w:rsidR="003B2E91" w:rsidRPr="00E37B8C">
        <w:rPr>
          <w:rFonts w:ascii="Times New Roman" w:hAnsi="Times New Roman" w:cs="Times New Roman"/>
          <w:sz w:val="22"/>
          <w:szCs w:val="22"/>
        </w:rPr>
        <w:t>inwestycja</w:t>
      </w:r>
      <w:r w:rsidRPr="00E37B8C">
        <w:rPr>
          <w:rFonts w:ascii="Times New Roman" w:hAnsi="Times New Roman" w:cs="Times New Roman"/>
          <w:sz w:val="22"/>
          <w:szCs w:val="22"/>
        </w:rPr>
        <w:t xml:space="preserve"> n</w:t>
      </w:r>
      <w:r w:rsidR="003B2E91" w:rsidRPr="00E37B8C">
        <w:rPr>
          <w:rFonts w:ascii="Times New Roman" w:hAnsi="Times New Roman" w:cs="Times New Roman"/>
          <w:sz w:val="22"/>
          <w:szCs w:val="22"/>
        </w:rPr>
        <w:t>ie spowoduje zahamowania przepływu genów rozdzielając trwale areały przedstawicieli lokalnych populacji zwierząt czy też ograniczając znacznie dyspersję roślin.</w:t>
      </w:r>
    </w:p>
    <w:p w14:paraId="7CF7D1C0" w14:textId="134A8F51" w:rsidR="003B2E91" w:rsidRPr="00E37B8C" w:rsidRDefault="004A54E1" w:rsidP="00D05DD8">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Realizacja inwestycji nie wiąże się z</w:t>
      </w:r>
      <w:r w:rsidR="003B2E91" w:rsidRPr="00E37B8C">
        <w:rPr>
          <w:rFonts w:ascii="Times New Roman" w:hAnsi="Times New Roman" w:cs="Times New Roman"/>
          <w:sz w:val="22"/>
          <w:szCs w:val="22"/>
        </w:rPr>
        <w:t xml:space="preserve"> oddziaływani</w:t>
      </w:r>
      <w:r w:rsidRPr="00E37B8C">
        <w:rPr>
          <w:rFonts w:ascii="Times New Roman" w:hAnsi="Times New Roman" w:cs="Times New Roman"/>
          <w:sz w:val="22"/>
          <w:szCs w:val="22"/>
        </w:rPr>
        <w:t>em</w:t>
      </w:r>
      <w:r w:rsidR="003B2E91" w:rsidRPr="00E37B8C">
        <w:rPr>
          <w:rFonts w:ascii="Times New Roman" w:hAnsi="Times New Roman" w:cs="Times New Roman"/>
          <w:sz w:val="22"/>
          <w:szCs w:val="22"/>
        </w:rPr>
        <w:t xml:space="preserve"> na bioróżnorodność </w:t>
      </w:r>
      <w:r w:rsidRPr="00E37B8C">
        <w:rPr>
          <w:rFonts w:ascii="Times New Roman" w:hAnsi="Times New Roman" w:cs="Times New Roman"/>
          <w:sz w:val="22"/>
          <w:szCs w:val="22"/>
        </w:rPr>
        <w:t xml:space="preserve">i nie będzie </w:t>
      </w:r>
      <w:r w:rsidR="003B2E91" w:rsidRPr="00E37B8C">
        <w:rPr>
          <w:rFonts w:ascii="Times New Roman" w:hAnsi="Times New Roman" w:cs="Times New Roman"/>
          <w:sz w:val="22"/>
          <w:szCs w:val="22"/>
        </w:rPr>
        <w:t>związan</w:t>
      </w:r>
      <w:r w:rsidRPr="00E37B8C">
        <w:rPr>
          <w:rFonts w:ascii="Times New Roman" w:hAnsi="Times New Roman" w:cs="Times New Roman"/>
          <w:sz w:val="22"/>
          <w:szCs w:val="22"/>
        </w:rPr>
        <w:t xml:space="preserve">a </w:t>
      </w:r>
      <w:r w:rsidR="003B2E91" w:rsidRPr="00E37B8C">
        <w:rPr>
          <w:rFonts w:ascii="Times New Roman" w:hAnsi="Times New Roman" w:cs="Times New Roman"/>
          <w:sz w:val="22"/>
          <w:szCs w:val="22"/>
        </w:rPr>
        <w:t xml:space="preserve">z zajęciem części terenu biologicznie czynnego, a co za tym idzie, z utratą </w:t>
      </w:r>
      <w:r w:rsidR="0096751D" w:rsidRPr="00E37B8C">
        <w:rPr>
          <w:rFonts w:ascii="Times New Roman" w:hAnsi="Times New Roman" w:cs="Times New Roman"/>
          <w:sz w:val="22"/>
          <w:szCs w:val="22"/>
        </w:rPr>
        <w:t xml:space="preserve">głównie </w:t>
      </w:r>
      <w:r w:rsidR="003B2E91" w:rsidRPr="00E37B8C">
        <w:rPr>
          <w:rFonts w:ascii="Times New Roman" w:hAnsi="Times New Roman" w:cs="Times New Roman"/>
          <w:sz w:val="22"/>
          <w:szCs w:val="22"/>
        </w:rPr>
        <w:t>części bazy żerowiskowej</w:t>
      </w:r>
      <w:r w:rsidR="00D05DD8" w:rsidRPr="00E37B8C">
        <w:rPr>
          <w:rFonts w:ascii="Times New Roman" w:hAnsi="Times New Roman" w:cs="Times New Roman"/>
          <w:sz w:val="22"/>
          <w:szCs w:val="22"/>
        </w:rPr>
        <w:t xml:space="preserve">. </w:t>
      </w:r>
      <w:r w:rsidRPr="00E37B8C">
        <w:rPr>
          <w:rFonts w:ascii="Times New Roman" w:hAnsi="Times New Roman" w:cs="Times New Roman"/>
          <w:sz w:val="22"/>
          <w:szCs w:val="22"/>
        </w:rPr>
        <w:t>W bardzo niewielkim stopniu d</w:t>
      </w:r>
      <w:r w:rsidR="00D05DD8" w:rsidRPr="00E37B8C">
        <w:rPr>
          <w:rFonts w:ascii="Times New Roman" w:hAnsi="Times New Roman" w:cs="Times New Roman"/>
          <w:sz w:val="22"/>
          <w:szCs w:val="22"/>
        </w:rPr>
        <w:t>ojdzie do</w:t>
      </w:r>
      <w:r w:rsidR="003B2E91" w:rsidRPr="00E37B8C">
        <w:rPr>
          <w:rFonts w:ascii="Times New Roman" w:hAnsi="Times New Roman" w:cs="Times New Roman"/>
          <w:sz w:val="22"/>
          <w:szCs w:val="22"/>
        </w:rPr>
        <w:t xml:space="preserve"> utrat</w:t>
      </w:r>
      <w:r w:rsidR="00D05DD8" w:rsidRPr="00E37B8C">
        <w:rPr>
          <w:rFonts w:ascii="Times New Roman" w:hAnsi="Times New Roman" w:cs="Times New Roman"/>
          <w:sz w:val="22"/>
          <w:szCs w:val="22"/>
        </w:rPr>
        <w:t>y</w:t>
      </w:r>
      <w:r w:rsidR="003B2E91" w:rsidRPr="00E37B8C">
        <w:rPr>
          <w:rFonts w:ascii="Times New Roman" w:hAnsi="Times New Roman" w:cs="Times New Roman"/>
          <w:sz w:val="22"/>
          <w:szCs w:val="22"/>
        </w:rPr>
        <w:t xml:space="preserve"> części terenu zajętego dotychczas przez lokalne populacje roślin</w:t>
      </w:r>
      <w:r w:rsidR="00D05DD8" w:rsidRPr="00E37B8C">
        <w:rPr>
          <w:rFonts w:ascii="Times New Roman" w:hAnsi="Times New Roman" w:cs="Times New Roman"/>
          <w:sz w:val="22"/>
          <w:szCs w:val="22"/>
        </w:rPr>
        <w:t>, nie dojdzie natomiast do zniszczenia stanowisk gatunków chronionych</w:t>
      </w:r>
      <w:r w:rsidR="003B2E91" w:rsidRPr="00E37B8C">
        <w:rPr>
          <w:rFonts w:ascii="Times New Roman" w:hAnsi="Times New Roman" w:cs="Times New Roman"/>
          <w:sz w:val="22"/>
          <w:szCs w:val="22"/>
        </w:rPr>
        <w:t xml:space="preserve">. </w:t>
      </w:r>
      <w:r w:rsidR="00D05DD8" w:rsidRPr="00E37B8C">
        <w:rPr>
          <w:rFonts w:ascii="Times New Roman" w:hAnsi="Times New Roman" w:cs="Times New Roman"/>
          <w:sz w:val="22"/>
          <w:szCs w:val="22"/>
        </w:rPr>
        <w:t xml:space="preserve">Realizacja planowanej inwestycji </w:t>
      </w:r>
      <w:r w:rsidRPr="00E37B8C">
        <w:rPr>
          <w:rFonts w:ascii="Times New Roman" w:hAnsi="Times New Roman" w:cs="Times New Roman"/>
          <w:sz w:val="22"/>
          <w:szCs w:val="22"/>
        </w:rPr>
        <w:t xml:space="preserve">nie </w:t>
      </w:r>
      <w:r w:rsidR="00D05DD8" w:rsidRPr="00E37B8C">
        <w:rPr>
          <w:rFonts w:ascii="Times New Roman" w:hAnsi="Times New Roman" w:cs="Times New Roman"/>
          <w:sz w:val="22"/>
          <w:szCs w:val="22"/>
        </w:rPr>
        <w:t xml:space="preserve">będzie </w:t>
      </w:r>
      <w:r w:rsidRPr="00E37B8C">
        <w:rPr>
          <w:rFonts w:ascii="Times New Roman" w:hAnsi="Times New Roman" w:cs="Times New Roman"/>
          <w:sz w:val="22"/>
          <w:szCs w:val="22"/>
        </w:rPr>
        <w:t xml:space="preserve">związana </w:t>
      </w:r>
      <w:r w:rsidR="00D05DD8" w:rsidRPr="00E37B8C">
        <w:rPr>
          <w:rFonts w:ascii="Times New Roman" w:hAnsi="Times New Roman" w:cs="Times New Roman"/>
          <w:sz w:val="22"/>
          <w:szCs w:val="22"/>
        </w:rPr>
        <w:t xml:space="preserve">z </w:t>
      </w:r>
      <w:r w:rsidR="003B2E91" w:rsidRPr="00E37B8C">
        <w:rPr>
          <w:rFonts w:ascii="Times New Roman" w:hAnsi="Times New Roman" w:cs="Times New Roman"/>
          <w:sz w:val="22"/>
          <w:szCs w:val="22"/>
        </w:rPr>
        <w:t>zajęci</w:t>
      </w:r>
      <w:r w:rsidR="00D05DD8" w:rsidRPr="00E37B8C">
        <w:rPr>
          <w:rFonts w:ascii="Times New Roman" w:hAnsi="Times New Roman" w:cs="Times New Roman"/>
          <w:sz w:val="22"/>
          <w:szCs w:val="22"/>
        </w:rPr>
        <w:t>em</w:t>
      </w:r>
      <w:r w:rsidR="003B2E91" w:rsidRPr="00E37B8C">
        <w:rPr>
          <w:rFonts w:ascii="Times New Roman" w:hAnsi="Times New Roman" w:cs="Times New Roman"/>
          <w:sz w:val="22"/>
          <w:szCs w:val="22"/>
        </w:rPr>
        <w:t xml:space="preserve"> części areałów chronionych gatunków zwierząt. Duża dostępność terenów, które mogą być przez nie wykorzystywane, położonych w bezpośrednim sąsiedztwie obszarów zajętych pod inwestycję, zapewni swobodny dostęp do</w:t>
      </w:r>
      <w:r w:rsidR="00D05DD8" w:rsidRPr="00E37B8C">
        <w:rPr>
          <w:rFonts w:ascii="Times New Roman" w:hAnsi="Times New Roman" w:cs="Times New Roman"/>
          <w:sz w:val="22"/>
          <w:szCs w:val="22"/>
        </w:rPr>
        <w:t> </w:t>
      </w:r>
      <w:r w:rsidR="003B2E91" w:rsidRPr="00E37B8C">
        <w:rPr>
          <w:rFonts w:ascii="Times New Roman" w:hAnsi="Times New Roman" w:cs="Times New Roman"/>
          <w:sz w:val="22"/>
          <w:szCs w:val="22"/>
        </w:rPr>
        <w:t xml:space="preserve">odpowiedniej wielkości nisz ekologicznych umożliwiających utrzymanie się lokalnych populacji tych organizmów. </w:t>
      </w:r>
    </w:p>
    <w:p w14:paraId="4A36B7D3" w14:textId="77777777" w:rsidR="003B2E91" w:rsidRPr="00E37B8C" w:rsidRDefault="003B2E91" w:rsidP="00D05DD8">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 xml:space="preserve">Nie przewiduje się, aby realizacja planowanej inwestycji wpływała istotnie negatywnie na spójność i integralność sieci Natura 2000. </w:t>
      </w:r>
    </w:p>
    <w:p w14:paraId="3036E3E8" w14:textId="77777777" w:rsidR="003B2E91" w:rsidRPr="00E37B8C" w:rsidRDefault="003B2E91" w:rsidP="00D05DD8">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Przy spełnieniu działań minimalizujących niekorzystne oddziaływanie inwestycji wskazanych w niniejszym opracowaniu, wpływ na zmiany siedliskowe i różnorodność biologiczną na omawianym terenie nie będzie znacząco negatywny.</w:t>
      </w:r>
    </w:p>
    <w:p w14:paraId="44D21558" w14:textId="194FDD2E" w:rsidR="003B2E91" w:rsidRPr="00E37B8C" w:rsidRDefault="003B2E91" w:rsidP="00D05DD8">
      <w:pPr>
        <w:spacing w:before="0"/>
        <w:ind w:firstLine="567"/>
        <w:rPr>
          <w:rFonts w:ascii="Times New Roman" w:hAnsi="Times New Roman" w:cs="Times New Roman"/>
          <w:sz w:val="22"/>
          <w:szCs w:val="22"/>
        </w:rPr>
      </w:pPr>
      <w:r w:rsidRPr="00E37B8C">
        <w:rPr>
          <w:rFonts w:ascii="Times New Roman" w:hAnsi="Times New Roman" w:cs="Times New Roman"/>
          <w:sz w:val="22"/>
          <w:szCs w:val="22"/>
        </w:rPr>
        <w:t xml:space="preserve">Właściwe zorganizowanie placu budowy, prowadzenie prac budowlanych pod nadzorem przyrodniczym, zgodnie ze wskazaniami w niniejszym </w:t>
      </w:r>
      <w:r w:rsidR="00D05DD8" w:rsidRPr="00E37B8C">
        <w:rPr>
          <w:rFonts w:ascii="Times New Roman" w:hAnsi="Times New Roman" w:cs="Times New Roman"/>
          <w:sz w:val="22"/>
          <w:szCs w:val="22"/>
        </w:rPr>
        <w:t>opracowaniu</w:t>
      </w:r>
      <w:r w:rsidRPr="00E37B8C">
        <w:rPr>
          <w:rFonts w:ascii="Times New Roman" w:hAnsi="Times New Roman" w:cs="Times New Roman"/>
          <w:sz w:val="22"/>
          <w:szCs w:val="22"/>
        </w:rPr>
        <w:t>, prowadzenie gospodarki odpadami zgodnie z obowiązującymi przepisami, zastosowanie sprawnego systemu gospodarki wodno-ściekowej, pozwoli na zminimalizowanie niekorzystnego oddziaływania na występujące na poszczególne elementy środowiska przyrodniczego.</w:t>
      </w:r>
    </w:p>
    <w:p w14:paraId="6D4A1AEB" w14:textId="77777777" w:rsidR="008D1612" w:rsidRPr="00E37B8C" w:rsidRDefault="008D1612" w:rsidP="00D71C17">
      <w:pPr>
        <w:pStyle w:val="Nagwek1"/>
      </w:pPr>
      <w:bookmarkStart w:id="141" w:name="_Toc212618893"/>
      <w:r w:rsidRPr="00E37B8C">
        <w:t>Przedsięwzięcia realizowane i zrealizowane znajdujące się na terenie, 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bookmarkEnd w:id="141"/>
    </w:p>
    <w:p w14:paraId="0B8DBC78" w14:textId="77777777" w:rsidR="00F02761" w:rsidRPr="00E37B8C" w:rsidRDefault="00F02761" w:rsidP="0075423E">
      <w:pPr>
        <w:autoSpaceDE w:val="0"/>
        <w:autoSpaceDN w:val="0"/>
        <w:adjustRightInd w:val="0"/>
        <w:spacing w:before="0"/>
        <w:rPr>
          <w:rFonts w:ascii="Times New Roman" w:hAnsi="Times New Roman" w:cs="Times New Roman"/>
          <w:sz w:val="22"/>
          <w:szCs w:val="22"/>
        </w:rPr>
      </w:pPr>
      <w:r w:rsidRPr="00E37B8C">
        <w:rPr>
          <w:rFonts w:ascii="Times New Roman" w:hAnsi="Times New Roman" w:cs="Times New Roman"/>
          <w:sz w:val="22"/>
          <w:szCs w:val="22"/>
        </w:rPr>
        <w:t>Oddziaływania skumulowane są wynikiem oddziaływań planowanego przedsięwzięcia na środowisko, w połączeniu z istniejącymi już uwarunkowaniami i z oddziaływaniami innych planowanych inwestycji, które pojawią się w przewidywanej przyszłości.</w:t>
      </w:r>
    </w:p>
    <w:p w14:paraId="62E96339" w14:textId="77777777" w:rsidR="00DF078B" w:rsidRPr="00E37B8C" w:rsidRDefault="00DF078B" w:rsidP="00DF078B">
      <w:pPr>
        <w:autoSpaceDE w:val="0"/>
        <w:autoSpaceDN w:val="0"/>
        <w:adjustRightInd w:val="0"/>
        <w:spacing w:before="0"/>
        <w:rPr>
          <w:rFonts w:ascii="Times New Roman" w:hAnsi="Times New Roman" w:cs="Times New Roman"/>
          <w:sz w:val="22"/>
          <w:szCs w:val="22"/>
        </w:rPr>
      </w:pPr>
      <w:r w:rsidRPr="00E37B8C">
        <w:rPr>
          <w:rFonts w:ascii="Times New Roman" w:hAnsi="Times New Roman" w:cs="Times New Roman"/>
          <w:sz w:val="22"/>
          <w:szCs w:val="22"/>
        </w:rPr>
        <w:t xml:space="preserve">Otrzymane na obecnym etapie warunki i opinie od poszczególnych zarządców dróg i gestorów sieci zostały uwzględnione w rozwiązaniach projektowych. W zależności od stopnia kolizji zostaną one przebudowane, przełożone lub zabezpieczone, tak aby mogły nadal pełnić swoją dotychczasową funkcję. </w:t>
      </w:r>
    </w:p>
    <w:p w14:paraId="226CDA37" w14:textId="410A0125" w:rsidR="00B15B2E" w:rsidRPr="00E37B8C" w:rsidRDefault="00F02761" w:rsidP="00280A7A">
      <w:pPr>
        <w:autoSpaceDE w:val="0"/>
        <w:autoSpaceDN w:val="0"/>
        <w:adjustRightInd w:val="0"/>
        <w:spacing w:before="0"/>
        <w:rPr>
          <w:rFonts w:ascii="Times New Roman" w:hAnsi="Times New Roman" w:cs="Times New Roman"/>
          <w:sz w:val="22"/>
          <w:szCs w:val="22"/>
        </w:rPr>
      </w:pPr>
      <w:r w:rsidRPr="00E37B8C">
        <w:rPr>
          <w:rFonts w:ascii="Times New Roman" w:hAnsi="Times New Roman" w:cs="Times New Roman"/>
          <w:sz w:val="22"/>
          <w:szCs w:val="22"/>
        </w:rPr>
        <w:t xml:space="preserve">Na potrzeby wykonania niniejszej dokumentacji autorzy </w:t>
      </w:r>
      <w:r w:rsidR="001D7F66" w:rsidRPr="00E37B8C">
        <w:rPr>
          <w:rFonts w:ascii="Times New Roman" w:hAnsi="Times New Roman" w:cs="Times New Roman"/>
          <w:sz w:val="22"/>
          <w:szCs w:val="22"/>
        </w:rPr>
        <w:t>Karty Informacyjnej Przedsięwzięcia</w:t>
      </w:r>
      <w:r w:rsidRPr="00E37B8C">
        <w:rPr>
          <w:rFonts w:ascii="Times New Roman" w:hAnsi="Times New Roman" w:cs="Times New Roman"/>
          <w:sz w:val="22"/>
          <w:szCs w:val="22"/>
        </w:rPr>
        <w:t xml:space="preserve"> przeanalizowali informacje zamieszczone w biuletynie informacyjnym </w:t>
      </w:r>
      <w:r w:rsidR="00895240" w:rsidRPr="00E37B8C">
        <w:rPr>
          <w:rFonts w:ascii="Times New Roman" w:hAnsi="Times New Roman" w:cs="Times New Roman"/>
          <w:sz w:val="22"/>
          <w:szCs w:val="22"/>
        </w:rPr>
        <w:t xml:space="preserve">Gminy </w:t>
      </w:r>
      <w:r w:rsidR="00E866BE" w:rsidRPr="00E37B8C">
        <w:rPr>
          <w:rFonts w:ascii="Times New Roman" w:hAnsi="Times New Roman" w:cs="Times New Roman"/>
          <w:sz w:val="22"/>
          <w:szCs w:val="22"/>
        </w:rPr>
        <w:t>Gromnik</w:t>
      </w:r>
      <w:r w:rsidR="00973059" w:rsidRPr="00E37B8C">
        <w:rPr>
          <w:rFonts w:ascii="Times New Roman" w:hAnsi="Times New Roman" w:cs="Times New Roman"/>
          <w:sz w:val="22"/>
          <w:szCs w:val="22"/>
        </w:rPr>
        <w:t xml:space="preserve"> i Regionalnej Dyrekcji ochrony Środowiska w Krakowie </w:t>
      </w:r>
      <w:r w:rsidRPr="00E37B8C">
        <w:rPr>
          <w:rFonts w:ascii="Times New Roman" w:hAnsi="Times New Roman" w:cs="Times New Roman"/>
          <w:sz w:val="22"/>
          <w:szCs w:val="22"/>
        </w:rPr>
        <w:t xml:space="preserve">w zakresie wykazu przedsięwzięć dla których wydano decyzję o środowiskowych uwarunkowaniach lub zrealizowano takie zadanie na podstawie przedmiotowych decyzji w buforze </w:t>
      </w:r>
      <w:r w:rsidR="0075423E" w:rsidRPr="00E37B8C">
        <w:rPr>
          <w:rFonts w:ascii="Times New Roman" w:hAnsi="Times New Roman" w:cs="Times New Roman"/>
          <w:sz w:val="22"/>
          <w:szCs w:val="22"/>
        </w:rPr>
        <w:t>2</w:t>
      </w:r>
      <w:r w:rsidRPr="00E37B8C">
        <w:rPr>
          <w:rFonts w:ascii="Times New Roman" w:hAnsi="Times New Roman" w:cs="Times New Roman"/>
          <w:sz w:val="22"/>
          <w:szCs w:val="22"/>
        </w:rPr>
        <w:t xml:space="preserve">00m od realizowanych zadań w okresie </w:t>
      </w:r>
      <w:r w:rsidR="00895240" w:rsidRPr="00E37B8C">
        <w:rPr>
          <w:rFonts w:ascii="Times New Roman" w:hAnsi="Times New Roman" w:cs="Times New Roman"/>
          <w:sz w:val="22"/>
          <w:szCs w:val="22"/>
        </w:rPr>
        <w:t>5</w:t>
      </w:r>
      <w:r w:rsidRPr="00E37B8C">
        <w:rPr>
          <w:rFonts w:ascii="Times New Roman" w:hAnsi="Times New Roman" w:cs="Times New Roman"/>
          <w:sz w:val="22"/>
          <w:szCs w:val="22"/>
        </w:rPr>
        <w:t xml:space="preserve"> ostatnich lat. </w:t>
      </w:r>
    </w:p>
    <w:p w14:paraId="67270167" w14:textId="53FEEE7A" w:rsidR="00895240" w:rsidRPr="00E37B8C" w:rsidRDefault="00895240" w:rsidP="00895240">
      <w:pPr>
        <w:autoSpaceDE w:val="0"/>
        <w:autoSpaceDN w:val="0"/>
        <w:adjustRightInd w:val="0"/>
        <w:spacing w:before="0"/>
        <w:rPr>
          <w:rFonts w:ascii="Times New Roman" w:hAnsi="Times New Roman" w:cs="Times New Roman"/>
          <w:sz w:val="22"/>
          <w:szCs w:val="22"/>
        </w:rPr>
      </w:pPr>
      <w:r w:rsidRPr="00E37B8C">
        <w:rPr>
          <w:rFonts w:ascii="Times New Roman" w:hAnsi="Times New Roman" w:cs="Times New Roman"/>
          <w:sz w:val="22"/>
          <w:szCs w:val="22"/>
        </w:rPr>
        <w:t xml:space="preserve">Nie przewiduje się wystąpienia oddziaływań skumulowanych powodujących ponadnormatywne oddziaływanie. </w:t>
      </w:r>
    </w:p>
    <w:p w14:paraId="585629FD" w14:textId="01D81D94" w:rsidR="00CA0827" w:rsidRPr="00E37B8C" w:rsidRDefault="00E52C13" w:rsidP="00895240">
      <w:pPr>
        <w:autoSpaceDE w:val="0"/>
        <w:autoSpaceDN w:val="0"/>
        <w:adjustRightInd w:val="0"/>
        <w:spacing w:before="0"/>
        <w:rPr>
          <w:rFonts w:ascii="Times New Roman" w:hAnsi="Times New Roman" w:cs="Times New Roman"/>
          <w:sz w:val="22"/>
          <w:szCs w:val="22"/>
        </w:rPr>
      </w:pPr>
      <w:r w:rsidRPr="00E37B8C">
        <w:rPr>
          <w:rFonts w:ascii="Times New Roman" w:hAnsi="Times New Roman" w:cs="Times New Roman"/>
          <w:sz w:val="22"/>
          <w:szCs w:val="22"/>
        </w:rPr>
        <w:t xml:space="preserve">Poniżej kolorem niebieskim przedstawiono wydane w ostatnich latach pozwolenia na budowę, dotyczą one budowy kanalizacji sanitarnej, wodociągu oraz zabudowy mieszkaniowej. </w:t>
      </w:r>
    </w:p>
    <w:p w14:paraId="137AAACE" w14:textId="4B58150D" w:rsidR="00CA0827" w:rsidRPr="00E37B8C" w:rsidRDefault="00CA0827" w:rsidP="00895240">
      <w:pPr>
        <w:autoSpaceDE w:val="0"/>
        <w:autoSpaceDN w:val="0"/>
        <w:adjustRightInd w:val="0"/>
        <w:spacing w:before="0"/>
        <w:rPr>
          <w:rFonts w:ascii="Times New Roman" w:hAnsi="Times New Roman" w:cs="Times New Roman"/>
          <w:sz w:val="22"/>
          <w:szCs w:val="22"/>
        </w:rPr>
      </w:pPr>
      <w:r w:rsidRPr="00E37B8C">
        <w:rPr>
          <w:rFonts w:ascii="Times New Roman" w:hAnsi="Times New Roman" w:cs="Times New Roman"/>
          <w:noProof/>
        </w:rPr>
        <w:drawing>
          <wp:inline distT="0" distB="0" distL="0" distR="0" wp14:anchorId="0D2C5F54" wp14:editId="68C0AC2C">
            <wp:extent cx="5759450" cy="3380630"/>
            <wp:effectExtent l="0" t="0" r="0" b="0"/>
            <wp:docPr id="404889717" name="Obraz 1" descr="Obraz zawierający Fotografia lotnicza, zrzut ekranu, tekst,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889717" name="Obraz 1" descr="Obraz zawierający Fotografia lotnicza, zrzut ekranu, tekst, mapa&#10;&#10;Zawartość wygenerowana przez AI może być niepoprawna."/>
                    <pic:cNvPicPr/>
                  </pic:nvPicPr>
                  <pic:blipFill>
                    <a:blip r:embed="rId98"/>
                    <a:stretch>
                      <a:fillRect/>
                    </a:stretch>
                  </pic:blipFill>
                  <pic:spPr>
                    <a:xfrm>
                      <a:off x="0" y="0"/>
                      <a:ext cx="5759450" cy="3380630"/>
                    </a:xfrm>
                    <a:prstGeom prst="rect">
                      <a:avLst/>
                    </a:prstGeom>
                  </pic:spPr>
                </pic:pic>
              </a:graphicData>
            </a:graphic>
          </wp:inline>
        </w:drawing>
      </w:r>
    </w:p>
    <w:p w14:paraId="13DFC7BC" w14:textId="5B616A40" w:rsidR="00E52C13" w:rsidRPr="00E37B8C" w:rsidRDefault="00E52C13" w:rsidP="00E52C13">
      <w:pPr>
        <w:pStyle w:val="Nomalnywcity"/>
        <w:spacing w:after="120"/>
        <w:jc w:val="center"/>
        <w:rPr>
          <w:rFonts w:ascii="Times New Roman" w:hAnsi="Times New Roman"/>
          <w:szCs w:val="22"/>
          <w:lang w:val="pl-PL"/>
        </w:rPr>
      </w:pPr>
      <w:bookmarkStart w:id="142" w:name="_Toc212618918"/>
      <w:r w:rsidRPr="00E37B8C">
        <w:rPr>
          <w:rFonts w:ascii="Times New Roman" w:hAnsi="Times New Roman"/>
          <w:szCs w:val="22"/>
        </w:rPr>
        <w:t xml:space="preserve">Rysunek </w:t>
      </w:r>
      <w:r w:rsidRPr="00E37B8C">
        <w:rPr>
          <w:rFonts w:ascii="Times New Roman" w:hAnsi="Times New Roman"/>
          <w:szCs w:val="22"/>
        </w:rPr>
        <w:fldChar w:fldCharType="begin"/>
      </w:r>
      <w:r w:rsidRPr="00E37B8C">
        <w:rPr>
          <w:rFonts w:ascii="Times New Roman" w:hAnsi="Times New Roman"/>
          <w:szCs w:val="22"/>
        </w:rPr>
        <w:instrText xml:space="preserve"> SEQ Rysunek \* ARABIC </w:instrText>
      </w:r>
      <w:r w:rsidRPr="00E37B8C">
        <w:rPr>
          <w:rFonts w:ascii="Times New Roman" w:hAnsi="Times New Roman"/>
          <w:szCs w:val="22"/>
        </w:rPr>
        <w:fldChar w:fldCharType="separate"/>
      </w:r>
      <w:r w:rsidR="001B1FF5">
        <w:rPr>
          <w:rFonts w:ascii="Times New Roman" w:hAnsi="Times New Roman"/>
          <w:noProof/>
          <w:szCs w:val="22"/>
        </w:rPr>
        <w:t>16</w:t>
      </w:r>
      <w:r w:rsidRPr="00E37B8C">
        <w:rPr>
          <w:rFonts w:ascii="Times New Roman" w:hAnsi="Times New Roman"/>
          <w:szCs w:val="22"/>
        </w:rPr>
        <w:fldChar w:fldCharType="end"/>
      </w:r>
      <w:r w:rsidRPr="00E37B8C">
        <w:rPr>
          <w:rFonts w:ascii="Times New Roman" w:hAnsi="Times New Roman"/>
          <w:szCs w:val="22"/>
        </w:rPr>
        <w:t xml:space="preserve"> </w:t>
      </w:r>
      <w:r w:rsidRPr="00E37B8C">
        <w:rPr>
          <w:rFonts w:ascii="Times New Roman" w:hAnsi="Times New Roman"/>
          <w:szCs w:val="22"/>
          <w:lang w:val="pl-PL"/>
        </w:rPr>
        <w:t xml:space="preserve">Mapa z zaznaczaniem wydanych </w:t>
      </w:r>
      <w:proofErr w:type="spellStart"/>
      <w:r w:rsidRPr="00E37B8C">
        <w:rPr>
          <w:rFonts w:ascii="Times New Roman" w:hAnsi="Times New Roman"/>
          <w:szCs w:val="22"/>
          <w:lang w:val="pl-PL"/>
        </w:rPr>
        <w:t>PnB</w:t>
      </w:r>
      <w:proofErr w:type="spellEnd"/>
      <w:r w:rsidRPr="00E37B8C">
        <w:rPr>
          <w:rFonts w:ascii="Times New Roman" w:hAnsi="Times New Roman"/>
          <w:szCs w:val="22"/>
          <w:lang w:val="pl-PL"/>
        </w:rPr>
        <w:t>.</w:t>
      </w:r>
      <w:bookmarkEnd w:id="142"/>
      <w:r w:rsidRPr="00E37B8C">
        <w:rPr>
          <w:rFonts w:ascii="Times New Roman" w:hAnsi="Times New Roman"/>
          <w:szCs w:val="22"/>
          <w:lang w:val="pl-PL"/>
        </w:rPr>
        <w:t xml:space="preserve"> </w:t>
      </w:r>
    </w:p>
    <w:p w14:paraId="78367B14" w14:textId="6F713EB2" w:rsidR="008D1612" w:rsidRPr="00E37B8C" w:rsidRDefault="008D1612" w:rsidP="00D71C17">
      <w:pPr>
        <w:pStyle w:val="Nagwek1"/>
      </w:pPr>
      <w:bookmarkStart w:id="143" w:name="_Toc212618894"/>
      <w:r w:rsidRPr="00E37B8C">
        <w:t>Ryzyko wystąpienia poważnej awarii lub katastrofy naturalnej lub budowlanej.</w:t>
      </w:r>
      <w:bookmarkEnd w:id="143"/>
    </w:p>
    <w:p w14:paraId="5D1CA361" w14:textId="77777777" w:rsidR="00F65EC1" w:rsidRPr="00E37B8C" w:rsidRDefault="00F65EC1" w:rsidP="0075423E">
      <w:pPr>
        <w:pStyle w:val="Normalnywcity"/>
        <w:ind w:firstLine="0"/>
        <w:rPr>
          <w:rFonts w:ascii="Times New Roman" w:hAnsi="Times New Roman"/>
          <w:sz w:val="22"/>
          <w:szCs w:val="22"/>
          <w:lang w:val="pl-PL"/>
        </w:rPr>
      </w:pPr>
      <w:r w:rsidRPr="00E37B8C">
        <w:rPr>
          <w:rFonts w:ascii="Times New Roman" w:hAnsi="Times New Roman"/>
          <w:sz w:val="22"/>
          <w:szCs w:val="22"/>
        </w:rPr>
        <w:t>Poważnymi awariami w rozumieniu ustawy Prawo ochrony środowiska są zdarzenia, w szczególności emisje, pożary lub eksplozje, powstałe w trakcie procesu przemysłowego, magazynowania lub transportu, w których występuje jedna lub więcej niebezpiecznych substancji, prowadzące do natychmiastowego powstania zagrożenia życia lub zdrowia ludzi lub środowiska, albo powstania takiego zagrożenia z opóźnieniem.</w:t>
      </w:r>
    </w:p>
    <w:p w14:paraId="2EB4967B" w14:textId="77777777" w:rsidR="00F65EC1" w:rsidRPr="00E37B8C" w:rsidRDefault="00F65EC1" w:rsidP="0075423E">
      <w:pPr>
        <w:pStyle w:val="Normalnywcity"/>
        <w:ind w:firstLine="0"/>
        <w:rPr>
          <w:rFonts w:ascii="Times New Roman" w:hAnsi="Times New Roman"/>
          <w:sz w:val="22"/>
          <w:szCs w:val="22"/>
        </w:rPr>
      </w:pPr>
      <w:r w:rsidRPr="00E37B8C">
        <w:rPr>
          <w:rFonts w:ascii="Times New Roman" w:hAnsi="Times New Roman"/>
          <w:sz w:val="22"/>
          <w:szCs w:val="22"/>
        </w:rPr>
        <w:t>Prawdopodobieństwo wystąpienia poważnej awarii rozumiane jest jako zdarzenie, które może wywołać utratę życia co najmniej 10 osób, zanieczyszczenie wód powierzchniowych (ładunek większy od 15 g/cm² w przypadku ropopochodnych oraz większy od 5 g/cm² w przypadku substancji mogących zmienić istotnie jakość wód) na odległości co najmniej 10 km, w przypadku wód bieżących lub na obszarze co najmniej 1 km² w przypadku jezior i zbiorników wodnych, zagrożenie wód podziemnych (np. przekroczenie norm zanieczyszczenia ujęcia).</w:t>
      </w:r>
    </w:p>
    <w:p w14:paraId="3C046B66" w14:textId="3491C38F" w:rsidR="00DC4589" w:rsidRPr="00E37B8C" w:rsidRDefault="00F65EC1" w:rsidP="00280A7A">
      <w:pPr>
        <w:pStyle w:val="Nomalnywcity"/>
        <w:ind w:firstLine="0"/>
        <w:rPr>
          <w:rFonts w:ascii="Times New Roman" w:hAnsi="Times New Roman"/>
        </w:rPr>
      </w:pPr>
      <w:r w:rsidRPr="00E37B8C">
        <w:rPr>
          <w:rFonts w:ascii="Times New Roman" w:hAnsi="Times New Roman"/>
        </w:rPr>
        <w:t>Transport substancji niebezpiecznych jest drugim obok zakładów przemysłowych źródłem poważnych awarii. Ze względu na właściwości towarów, transport drogowy materiałów niebezpiecznych musi spełniać wymogi techniczne i organizacyjne, określone w ustawie o przewozie towarów niebezpiecznych. Uwzględnia ona w swoich zapisach dyrektywy Unii Europejskiej, jak i przepisy Umowy europejskiej, dotyczące międzynarodowego przewozu drogowego towarów niebezpiecznych (ADR).</w:t>
      </w:r>
      <w:r w:rsidRPr="00E37B8C">
        <w:rPr>
          <w:rFonts w:ascii="Times New Roman" w:hAnsi="Times New Roman"/>
          <w:lang w:val="pl-PL"/>
        </w:rPr>
        <w:t xml:space="preserve"> </w:t>
      </w:r>
      <w:r w:rsidRPr="00E37B8C">
        <w:rPr>
          <w:rFonts w:ascii="Times New Roman" w:hAnsi="Times New Roman"/>
        </w:rPr>
        <w:t>Miejscami, gdzie wystąpienie zdarzenia o znamionach poważnej awarii jest najbardziej prawdopodobne w rejonie inwestycji, są:</w:t>
      </w:r>
      <w:r w:rsidR="00280A7A" w:rsidRPr="00E37B8C">
        <w:rPr>
          <w:rFonts w:ascii="Times New Roman" w:hAnsi="Times New Roman"/>
        </w:rPr>
        <w:t xml:space="preserve"> </w:t>
      </w:r>
      <w:r w:rsidR="00DC4589" w:rsidRPr="00E37B8C">
        <w:rPr>
          <w:rFonts w:ascii="Times New Roman" w:hAnsi="Times New Roman"/>
        </w:rPr>
        <w:t>tereny zabudowane</w:t>
      </w:r>
      <w:r w:rsidR="00280A7A" w:rsidRPr="00E37B8C">
        <w:rPr>
          <w:rFonts w:ascii="Times New Roman" w:hAnsi="Times New Roman"/>
        </w:rPr>
        <w:t>.</w:t>
      </w:r>
    </w:p>
    <w:p w14:paraId="2840D442" w14:textId="77777777" w:rsidR="00F65EC1" w:rsidRPr="00E37B8C" w:rsidRDefault="00F65EC1" w:rsidP="0075423E">
      <w:pPr>
        <w:pStyle w:val="Nomalnywcity"/>
        <w:ind w:firstLine="0"/>
        <w:rPr>
          <w:rFonts w:ascii="Times New Roman" w:hAnsi="Times New Roman"/>
        </w:rPr>
      </w:pPr>
      <w:r w:rsidRPr="00E37B8C">
        <w:rPr>
          <w:rFonts w:ascii="Times New Roman" w:hAnsi="Times New Roman"/>
        </w:rPr>
        <w:t>Jednocześnie wystąpienie poważnej awarii może mieć najpoważniejsze konsekwencje tam, gdzie szkody lub straty powstałe w wyniku zdarzeń na drodze mogą być największe. Takimi miejscami są:</w:t>
      </w:r>
    </w:p>
    <w:p w14:paraId="5A1BC351" w14:textId="77777777" w:rsidR="00F65EC1" w:rsidRPr="00E37B8C" w:rsidRDefault="00F65EC1">
      <w:pPr>
        <w:pStyle w:val="Nomalnywcity"/>
        <w:numPr>
          <w:ilvl w:val="0"/>
          <w:numId w:val="25"/>
        </w:numPr>
        <w:rPr>
          <w:rFonts w:ascii="Times New Roman" w:hAnsi="Times New Roman"/>
        </w:rPr>
      </w:pPr>
      <w:r w:rsidRPr="00E37B8C">
        <w:rPr>
          <w:rFonts w:ascii="Times New Roman" w:hAnsi="Times New Roman"/>
        </w:rPr>
        <w:t>obszary wysokiego zagrożenia wód podziemnych,</w:t>
      </w:r>
    </w:p>
    <w:p w14:paraId="7620D503" w14:textId="77777777" w:rsidR="00F65EC1" w:rsidRPr="00E37B8C" w:rsidRDefault="00F65EC1">
      <w:pPr>
        <w:pStyle w:val="Nomalnywcity"/>
        <w:numPr>
          <w:ilvl w:val="0"/>
          <w:numId w:val="25"/>
        </w:numPr>
        <w:rPr>
          <w:rFonts w:ascii="Times New Roman" w:hAnsi="Times New Roman"/>
        </w:rPr>
      </w:pPr>
      <w:r w:rsidRPr="00E37B8C">
        <w:rPr>
          <w:rFonts w:ascii="Times New Roman" w:hAnsi="Times New Roman"/>
        </w:rPr>
        <w:t>tereny podmokłe oraz doliny rzeczne,</w:t>
      </w:r>
    </w:p>
    <w:p w14:paraId="6498C514" w14:textId="77777777" w:rsidR="00F65EC1" w:rsidRPr="00E37B8C" w:rsidRDefault="00F65EC1">
      <w:pPr>
        <w:pStyle w:val="Nomalnywcity"/>
        <w:numPr>
          <w:ilvl w:val="0"/>
          <w:numId w:val="25"/>
        </w:numPr>
        <w:rPr>
          <w:rFonts w:ascii="Times New Roman" w:hAnsi="Times New Roman"/>
        </w:rPr>
      </w:pPr>
      <w:r w:rsidRPr="00E37B8C">
        <w:rPr>
          <w:rFonts w:ascii="Times New Roman" w:hAnsi="Times New Roman"/>
        </w:rPr>
        <w:t>obszary zabudowy mieszkaniowej.</w:t>
      </w:r>
    </w:p>
    <w:p w14:paraId="53CD8D2C" w14:textId="77777777" w:rsidR="00F65EC1" w:rsidRPr="00E37B8C" w:rsidRDefault="00F65EC1" w:rsidP="0075423E">
      <w:pPr>
        <w:pStyle w:val="Nomalnywcity"/>
        <w:ind w:firstLine="0"/>
        <w:rPr>
          <w:rFonts w:ascii="Times New Roman" w:hAnsi="Times New Roman"/>
        </w:rPr>
      </w:pPr>
      <w:r w:rsidRPr="00E37B8C">
        <w:rPr>
          <w:rFonts w:ascii="Times New Roman" w:hAnsi="Times New Roman"/>
          <w:lang w:val="pl-PL"/>
        </w:rPr>
        <w:t>R</w:t>
      </w:r>
      <w:proofErr w:type="spellStart"/>
      <w:r w:rsidRPr="00E37B8C">
        <w:rPr>
          <w:rFonts w:ascii="Times New Roman" w:hAnsi="Times New Roman"/>
        </w:rPr>
        <w:t>yzyko</w:t>
      </w:r>
      <w:proofErr w:type="spellEnd"/>
      <w:r w:rsidRPr="00E37B8C">
        <w:rPr>
          <w:rFonts w:ascii="Times New Roman" w:hAnsi="Times New Roman"/>
        </w:rPr>
        <w:t xml:space="preserve"> wystąpienia poważnej awarii jest najmniejsze w przypadku przebiegu inwestycji w znacznej odległości od zabudowy (gdy w strefie zagrożenia znajduje się mała liczba ludzi). </w:t>
      </w:r>
    </w:p>
    <w:p w14:paraId="0FADA2F6" w14:textId="77777777" w:rsidR="00F65EC1" w:rsidRPr="00E37B8C" w:rsidRDefault="00F65EC1" w:rsidP="0075423E">
      <w:pPr>
        <w:pStyle w:val="Nomalnywcity"/>
        <w:ind w:firstLine="0"/>
        <w:rPr>
          <w:rFonts w:ascii="Times New Roman" w:hAnsi="Times New Roman"/>
        </w:rPr>
      </w:pPr>
      <w:r w:rsidRPr="00E37B8C">
        <w:rPr>
          <w:rFonts w:ascii="Times New Roman" w:hAnsi="Times New Roman"/>
        </w:rPr>
        <w:t xml:space="preserve">W ramach niniejszej inwestycji zaproponowano następujące rozwiązania minimalizujące ryzyko wystąpienia poważnej awarii, jak również zabezpieczające środowisko (w pewnym stopniu) w przypadku, gdy taka sytuacja nastąpi, tj. zastosowano system odprowadzania wód opadowych i roztopowych, z urządzeniami oczyszczającymi. </w:t>
      </w:r>
    </w:p>
    <w:p w14:paraId="13515FE8" w14:textId="77777777" w:rsidR="00F65EC1" w:rsidRPr="00E37B8C" w:rsidRDefault="00F65EC1" w:rsidP="0075423E">
      <w:pPr>
        <w:pStyle w:val="Nomalnywcity"/>
        <w:ind w:firstLine="0"/>
        <w:rPr>
          <w:rFonts w:ascii="Times New Roman" w:hAnsi="Times New Roman"/>
          <w:lang w:val="pl-PL"/>
        </w:rPr>
      </w:pPr>
      <w:r w:rsidRPr="00E37B8C">
        <w:rPr>
          <w:rFonts w:ascii="Times New Roman" w:hAnsi="Times New Roman"/>
          <w:lang w:val="pl-PL"/>
        </w:rPr>
        <w:t>Ryzyko</w:t>
      </w:r>
      <w:r w:rsidRPr="00E37B8C">
        <w:rPr>
          <w:rFonts w:ascii="Times New Roman" w:hAnsi="Times New Roman"/>
        </w:rPr>
        <w:t xml:space="preserve"> wystąpienia poważnej awarii wskazuje, że </w:t>
      </w:r>
      <w:r w:rsidRPr="00E37B8C">
        <w:rPr>
          <w:rFonts w:ascii="Times New Roman" w:hAnsi="Times New Roman"/>
          <w:lang w:val="pl-PL"/>
        </w:rPr>
        <w:t>jego poziom</w:t>
      </w:r>
      <w:r w:rsidRPr="00E37B8C">
        <w:rPr>
          <w:rFonts w:ascii="Times New Roman" w:hAnsi="Times New Roman"/>
        </w:rPr>
        <w:t xml:space="preserve"> w stanie istniejącym (wariant bezinwestycyjny) w odniesieniu do bezpieczeństwa ludności jest warunkowo akceptowalny i muszą zostać podjęte wszystkie racjonalne, praktyczne środki ograniczenia ryzyka, dlatego realizacja inwestycji w wariantach inwestycyjnych jest konieczna. </w:t>
      </w:r>
    </w:p>
    <w:p w14:paraId="33D90506" w14:textId="77777777" w:rsidR="00F65EC1" w:rsidRPr="00E37B8C" w:rsidRDefault="00F65EC1" w:rsidP="0075423E">
      <w:pPr>
        <w:pStyle w:val="Nomalnywcity"/>
        <w:ind w:firstLine="0"/>
        <w:rPr>
          <w:rFonts w:ascii="Times New Roman" w:hAnsi="Times New Roman"/>
          <w:szCs w:val="22"/>
        </w:rPr>
      </w:pPr>
      <w:r w:rsidRPr="00E37B8C">
        <w:rPr>
          <w:rFonts w:ascii="Times New Roman" w:hAnsi="Times New Roman"/>
        </w:rPr>
        <w:t xml:space="preserve">Najczęstszymi wspomnianymi czynnikami wpływającymi na częstotliwość gwałtownych </w:t>
      </w:r>
      <w:r w:rsidRPr="00E37B8C">
        <w:rPr>
          <w:rFonts w:ascii="Times New Roman" w:hAnsi="Times New Roman"/>
          <w:szCs w:val="22"/>
        </w:rPr>
        <w:t>zmian pogody i powstanie kataklizmów są:</w:t>
      </w:r>
    </w:p>
    <w:p w14:paraId="27A2846F" w14:textId="77777777" w:rsidR="00F65EC1" w:rsidRPr="00E37B8C" w:rsidRDefault="00F65EC1">
      <w:pPr>
        <w:pStyle w:val="Nomalnywcity"/>
        <w:numPr>
          <w:ilvl w:val="0"/>
          <w:numId w:val="26"/>
        </w:numPr>
        <w:rPr>
          <w:rFonts w:ascii="Times New Roman" w:hAnsi="Times New Roman"/>
          <w:szCs w:val="22"/>
        </w:rPr>
      </w:pPr>
      <w:r w:rsidRPr="00E37B8C">
        <w:rPr>
          <w:rFonts w:ascii="Times New Roman" w:hAnsi="Times New Roman"/>
          <w:szCs w:val="22"/>
        </w:rPr>
        <w:t>zmiany klimatyczne (ocieplenie klimatu i topnienie pokrywy lodowców),</w:t>
      </w:r>
    </w:p>
    <w:p w14:paraId="20BF5438" w14:textId="77777777" w:rsidR="00F65EC1" w:rsidRPr="00E37B8C" w:rsidRDefault="00F65EC1">
      <w:pPr>
        <w:pStyle w:val="Nomalnywcity"/>
        <w:numPr>
          <w:ilvl w:val="0"/>
          <w:numId w:val="26"/>
        </w:numPr>
        <w:rPr>
          <w:rFonts w:ascii="Times New Roman" w:hAnsi="Times New Roman"/>
          <w:szCs w:val="22"/>
        </w:rPr>
      </w:pPr>
      <w:r w:rsidRPr="00E37B8C">
        <w:rPr>
          <w:rFonts w:ascii="Times New Roman" w:hAnsi="Times New Roman"/>
          <w:szCs w:val="22"/>
        </w:rPr>
        <w:t xml:space="preserve">chaotyczny rozwój infrastruktury, która niejednokrotnie powstaje bez uwzględnienia lokalnych </w:t>
      </w:r>
      <w:proofErr w:type="spellStart"/>
      <w:r w:rsidRPr="00E37B8C">
        <w:rPr>
          <w:rFonts w:ascii="Times New Roman" w:hAnsi="Times New Roman"/>
          <w:szCs w:val="22"/>
        </w:rPr>
        <w:t>zachowań</w:t>
      </w:r>
      <w:proofErr w:type="spellEnd"/>
      <w:r w:rsidRPr="00E37B8C">
        <w:rPr>
          <w:rFonts w:ascii="Times New Roman" w:hAnsi="Times New Roman"/>
          <w:szCs w:val="22"/>
        </w:rPr>
        <w:t xml:space="preserve"> atmosferycznych i czynników geograficznych.</w:t>
      </w:r>
    </w:p>
    <w:p w14:paraId="670E9D2B" w14:textId="77777777" w:rsidR="00F65EC1" w:rsidRPr="00E37B8C" w:rsidRDefault="00F65EC1" w:rsidP="0075423E">
      <w:pPr>
        <w:pStyle w:val="Nomalnywcity"/>
        <w:ind w:firstLine="0"/>
        <w:rPr>
          <w:rFonts w:ascii="Times New Roman" w:hAnsi="Times New Roman"/>
          <w:szCs w:val="22"/>
        </w:rPr>
      </w:pPr>
      <w:r w:rsidRPr="00E37B8C">
        <w:rPr>
          <w:rFonts w:ascii="Times New Roman" w:hAnsi="Times New Roman"/>
          <w:szCs w:val="22"/>
        </w:rPr>
        <w:t>W Polsce najwięcej szkód powodują zjawiska pogodowe takie jak: ulewne deszcze, powodzie, podtopienia, mrozy, fale upałów, osuwiska, susze, pożary lasów, wichury, gradobicia.</w:t>
      </w:r>
    </w:p>
    <w:p w14:paraId="36B056A2" w14:textId="77777777" w:rsidR="00F65EC1" w:rsidRPr="00E37B8C" w:rsidRDefault="00F65EC1" w:rsidP="0075423E">
      <w:pPr>
        <w:pStyle w:val="Nomalnywcity"/>
        <w:ind w:firstLine="0"/>
        <w:rPr>
          <w:rFonts w:ascii="Times New Roman" w:hAnsi="Times New Roman"/>
          <w:szCs w:val="22"/>
          <w:lang w:val="pl-PL"/>
        </w:rPr>
      </w:pPr>
      <w:r w:rsidRPr="00E37B8C">
        <w:rPr>
          <w:rFonts w:ascii="Times New Roman" w:hAnsi="Times New Roman"/>
          <w:szCs w:val="22"/>
        </w:rPr>
        <w:t>Ze względu na klimat ryzyko dla planowanej inwestycji wiąże się głównie z nawalnymi opadami i wynikającymi z tego podtopieniami, a także z występowaniem silnych wiatrów i wichur. Strefa klimatu umiarkowanego, w której leży Polska, jest narażona na występowanie wichur, czasem gwałtownych, związanych z ogólną cyrkulacją atmosfery w danej strefie szerokości geograficznej. Na terenie gminy występują gwałtowne wiatry. Przy prędkościach przekraczających 15 m/s (54 km/h) wiatr zaczyna stwarzać poważne zagrożenia. Silne wiatry mogą również towarzyszyć burzom. Silny wiatr wiąże się z możliwością uszkodzenia infrastruktury, oświetlenia oraz powalenia drzew wzdłuż drogi. Planowana inwestycja jest przygotowana na występowanie różnych gwałtownych zjawisk pogodowych.</w:t>
      </w:r>
    </w:p>
    <w:p w14:paraId="25F860CA" w14:textId="77777777" w:rsidR="00C636DE" w:rsidRPr="00E37B8C" w:rsidRDefault="00C636DE" w:rsidP="0075423E">
      <w:pPr>
        <w:pStyle w:val="Nomalnywcity"/>
        <w:ind w:firstLine="0"/>
        <w:rPr>
          <w:rFonts w:ascii="Times New Roman" w:hAnsi="Times New Roman"/>
        </w:rPr>
      </w:pPr>
      <w:r w:rsidRPr="00E37B8C">
        <w:rPr>
          <w:rFonts w:ascii="Times New Roman" w:hAnsi="Times New Roman"/>
        </w:rPr>
        <w:t>Zgodnie z ustawą Prawo budowlane - katastrofą budowlaną jest niezamierzone, gwałtowne zniszczenie obiektu budowlanego lub jego części, a także konstrukcyjnych elementów rusztowań, elementów urządzeń formujących, ścianek szczelnych i obudowy wykopów.</w:t>
      </w:r>
    </w:p>
    <w:p w14:paraId="44A5FA5A" w14:textId="77777777" w:rsidR="00C636DE" w:rsidRPr="00E37B8C" w:rsidRDefault="00C636DE" w:rsidP="0075423E">
      <w:pPr>
        <w:pStyle w:val="Nomalnywcity"/>
        <w:ind w:firstLine="0"/>
        <w:rPr>
          <w:rFonts w:ascii="Times New Roman" w:hAnsi="Times New Roman"/>
        </w:rPr>
      </w:pPr>
      <w:r w:rsidRPr="00E37B8C">
        <w:rPr>
          <w:rFonts w:ascii="Times New Roman" w:hAnsi="Times New Roman"/>
        </w:rPr>
        <w:t>Przedsięwzięcie będzie zaprojektowane zgodnie z rozporządzeniami wykonawczymi do ustawy Prawo budowlane.</w:t>
      </w:r>
    </w:p>
    <w:p w14:paraId="2E8227C9" w14:textId="77777777" w:rsidR="00C636DE" w:rsidRPr="00E37B8C" w:rsidRDefault="00C636DE" w:rsidP="0075423E">
      <w:pPr>
        <w:pStyle w:val="Nomalnywcity"/>
        <w:ind w:firstLine="0"/>
        <w:rPr>
          <w:rFonts w:ascii="Times New Roman" w:hAnsi="Times New Roman"/>
        </w:rPr>
      </w:pPr>
      <w:r w:rsidRPr="00E37B8C">
        <w:rPr>
          <w:rFonts w:ascii="Times New Roman" w:hAnsi="Times New Roman"/>
        </w:rPr>
        <w:t>Przy pracach związanych z budową i przebudową infrastruktury technicznej zapewnione będą odpowiednie odległości, przeprowadzone zostaną wymagane próby szczelności. Niemniej jeżeli jakakolwiek katastrofa budowlana będzie miała miejsce wówczas Inwestor, właściciel lub zarządca obiektu budowlanego zgodnie z w/w ustawą jest obowiązany podjąć niezwłocznie działania niezbędne do usunięcia skutków katastrofy budowlanej.</w:t>
      </w:r>
    </w:p>
    <w:p w14:paraId="523D22BC" w14:textId="77777777" w:rsidR="00C636DE" w:rsidRPr="00E37B8C" w:rsidRDefault="00C636DE" w:rsidP="0075423E">
      <w:pPr>
        <w:pStyle w:val="Nomalnywcity"/>
        <w:ind w:firstLine="0"/>
        <w:rPr>
          <w:rFonts w:ascii="Times New Roman" w:hAnsi="Times New Roman"/>
        </w:rPr>
      </w:pPr>
      <w:r w:rsidRPr="00E37B8C">
        <w:rPr>
          <w:rFonts w:ascii="Times New Roman" w:hAnsi="Times New Roman"/>
        </w:rPr>
        <w:t>Na każdym etapie robót należy stale kontrolować jakość materiałów oraz prac, poprzez wprowadzenie nadzoru budowlanego. Aby wyeliminować możliwość wystąpienia błędów, należy sprawdzać i testować elementy infrastruktury bezpośrednio po montażu. Pozwoli to na identyfikację najsłabszych elementów systemu i ich eliminację.</w:t>
      </w:r>
    </w:p>
    <w:p w14:paraId="0E6A6289" w14:textId="4E9A1320" w:rsidR="00C636DE" w:rsidRPr="00E37B8C" w:rsidRDefault="00C636DE" w:rsidP="0075423E">
      <w:pPr>
        <w:pStyle w:val="Nomalnywcity"/>
        <w:ind w:firstLine="0"/>
        <w:rPr>
          <w:rFonts w:ascii="Times New Roman" w:hAnsi="Times New Roman"/>
        </w:rPr>
      </w:pPr>
      <w:bookmarkStart w:id="144" w:name="_heading=h.40ew0vw" w:colFirst="0" w:colLast="0"/>
      <w:bookmarkEnd w:id="144"/>
      <w:r w:rsidRPr="00E37B8C">
        <w:rPr>
          <w:rFonts w:ascii="Times New Roman" w:hAnsi="Times New Roman"/>
        </w:rPr>
        <w:t>W związku z powyższym na etapie realizacji budowa będzie prowadzona pod nadzorem inwestorskim, zapewnione będą dobrej jakości jakość materiały i </w:t>
      </w:r>
      <w:hyperlink r:id="rId99">
        <w:r w:rsidRPr="00E37B8C">
          <w:rPr>
            <w:rFonts w:ascii="Times New Roman" w:hAnsi="Times New Roman"/>
          </w:rPr>
          <w:t>prefabrykaty</w:t>
        </w:r>
      </w:hyperlink>
      <w:r w:rsidRPr="00E37B8C">
        <w:rPr>
          <w:rFonts w:ascii="Times New Roman" w:hAnsi="Times New Roman"/>
        </w:rPr>
        <w:t>. W przypadku pojawienia się jakichkolwiek znamion wystąpienia katastrofy budowlanej Inwestor, właściciel lub zarządca obiektu budowlanego będzie zobowiązany podjąć niezwłocznie działania niezbędne do usunięcia skutków katastrofy budowlanej.</w:t>
      </w:r>
    </w:p>
    <w:p w14:paraId="623E1BDB" w14:textId="77777777" w:rsidR="00B048D5" w:rsidRPr="00E37B8C" w:rsidRDefault="00B048D5" w:rsidP="00793DFD">
      <w:pPr>
        <w:ind w:firstLine="567"/>
        <w:rPr>
          <w:rFonts w:ascii="Times New Roman" w:hAnsi="Times New Roman" w:cs="Times New Roman"/>
          <w:sz w:val="22"/>
          <w:szCs w:val="22"/>
          <w:lang w:eastAsia="ar-SA"/>
        </w:rPr>
      </w:pPr>
      <w:r w:rsidRPr="00E37B8C">
        <w:rPr>
          <w:rFonts w:ascii="Times New Roman" w:hAnsi="Times New Roman" w:cs="Times New Roman"/>
          <w:sz w:val="22"/>
          <w:szCs w:val="22"/>
          <w:lang w:eastAsia="ar-SA"/>
        </w:rPr>
        <w:t xml:space="preserve">W ramach planowanej inwestycji dla zminimalizowania i zapobieżenia możliwości wystąpienia katastrofy naturalnej czy budowlanej zakłada się ponadto: </w:t>
      </w:r>
    </w:p>
    <w:p w14:paraId="63D5CC14" w14:textId="77777777" w:rsidR="00B048D5" w:rsidRPr="00E37B8C" w:rsidRDefault="00B048D5" w:rsidP="0075423E">
      <w:pPr>
        <w:pStyle w:val="Nagwek6"/>
        <w:numPr>
          <w:ilvl w:val="0"/>
          <w:numId w:val="12"/>
        </w:numPr>
        <w:spacing w:before="0" w:after="0"/>
        <w:ind w:left="284" w:hanging="284"/>
        <w:rPr>
          <w:rFonts w:ascii="Times New Roman" w:hAnsi="Times New Roman"/>
          <w:b w:val="0"/>
          <w:color w:val="auto"/>
        </w:rPr>
      </w:pPr>
      <w:r w:rsidRPr="00E37B8C">
        <w:rPr>
          <w:rFonts w:ascii="Times New Roman" w:hAnsi="Times New Roman"/>
          <w:b w:val="0"/>
          <w:color w:val="auto"/>
        </w:rPr>
        <w:t>wykonanie planu dla określenia kolejności prac oraz optymalizacji realizacji prac</w:t>
      </w:r>
      <w:r w:rsidRPr="00E37B8C">
        <w:rPr>
          <w:rFonts w:ascii="Times New Roman" w:hAnsi="Times New Roman"/>
          <w:b w:val="0"/>
          <w:color w:val="auto"/>
          <w:lang w:val="pl-PL"/>
        </w:rPr>
        <w:t>,</w:t>
      </w:r>
    </w:p>
    <w:p w14:paraId="1C03066A" w14:textId="77777777" w:rsidR="00B048D5" w:rsidRPr="00E37B8C" w:rsidRDefault="00B048D5" w:rsidP="0075423E">
      <w:pPr>
        <w:pStyle w:val="Nagwek6"/>
        <w:numPr>
          <w:ilvl w:val="0"/>
          <w:numId w:val="12"/>
        </w:numPr>
        <w:spacing w:before="0" w:after="0"/>
        <w:ind w:left="284" w:hanging="284"/>
        <w:rPr>
          <w:rFonts w:ascii="Times New Roman" w:hAnsi="Times New Roman"/>
          <w:b w:val="0"/>
          <w:color w:val="auto"/>
        </w:rPr>
      </w:pPr>
      <w:r w:rsidRPr="00E37B8C">
        <w:rPr>
          <w:rFonts w:ascii="Times New Roman" w:hAnsi="Times New Roman"/>
          <w:b w:val="0"/>
          <w:color w:val="auto"/>
        </w:rPr>
        <w:t>ograniczenie wielkości terenu zajętego przez plac budowy</w:t>
      </w:r>
      <w:r w:rsidRPr="00E37B8C">
        <w:rPr>
          <w:rFonts w:ascii="Times New Roman" w:hAnsi="Times New Roman"/>
          <w:b w:val="0"/>
          <w:color w:val="auto"/>
          <w:lang w:val="pl-PL"/>
        </w:rPr>
        <w:t>,</w:t>
      </w:r>
    </w:p>
    <w:p w14:paraId="3B19E09B" w14:textId="77777777" w:rsidR="00B048D5" w:rsidRPr="00E37B8C" w:rsidRDefault="00B048D5" w:rsidP="0075423E">
      <w:pPr>
        <w:pStyle w:val="Nagwek6"/>
        <w:numPr>
          <w:ilvl w:val="0"/>
          <w:numId w:val="12"/>
        </w:numPr>
        <w:spacing w:before="0" w:after="0"/>
        <w:ind w:left="284" w:hanging="284"/>
        <w:rPr>
          <w:rFonts w:ascii="Times New Roman" w:hAnsi="Times New Roman"/>
          <w:b w:val="0"/>
          <w:color w:val="auto"/>
        </w:rPr>
      </w:pPr>
      <w:r w:rsidRPr="00E37B8C">
        <w:rPr>
          <w:rFonts w:ascii="Times New Roman" w:hAnsi="Times New Roman"/>
          <w:b w:val="0"/>
          <w:color w:val="auto"/>
        </w:rPr>
        <w:t>zapobieganie zanieczyszczeniu powierzchni ziemi będzie polegało na takiej organizacji placu budowy aby na terenie inwestycji nie pozostawały resztki materiałów budowlanych mogących zanieczyszczać grunt lub wody gruntowe lub podskórne</w:t>
      </w:r>
      <w:r w:rsidRPr="00E37B8C">
        <w:rPr>
          <w:rFonts w:ascii="Times New Roman" w:hAnsi="Times New Roman"/>
          <w:b w:val="0"/>
          <w:color w:val="auto"/>
          <w:lang w:val="pl-PL"/>
        </w:rPr>
        <w:t>,</w:t>
      </w:r>
    </w:p>
    <w:p w14:paraId="6ACA7AD0" w14:textId="77777777" w:rsidR="00B048D5" w:rsidRPr="00E37B8C" w:rsidRDefault="00B048D5" w:rsidP="0075423E">
      <w:pPr>
        <w:pStyle w:val="Nagwek6"/>
        <w:numPr>
          <w:ilvl w:val="0"/>
          <w:numId w:val="12"/>
        </w:numPr>
        <w:spacing w:before="0" w:after="0"/>
        <w:ind w:left="284" w:hanging="284"/>
        <w:rPr>
          <w:rFonts w:ascii="Times New Roman" w:hAnsi="Times New Roman"/>
          <w:b w:val="0"/>
          <w:color w:val="auto"/>
        </w:rPr>
      </w:pPr>
      <w:r w:rsidRPr="00E37B8C">
        <w:rPr>
          <w:rFonts w:ascii="Times New Roman" w:hAnsi="Times New Roman"/>
          <w:b w:val="0"/>
          <w:color w:val="auto"/>
        </w:rPr>
        <w:t>wszystkie maszyny i urządzenia techniczne oraz samochody będą miały wymagane prawem badania techniczne i dopuszczenia wymagane prawem, ich stan techniczny będzie zapewniał brak możliwości wycieków z nich substancji niebezpiecznych</w:t>
      </w:r>
      <w:r w:rsidRPr="00E37B8C">
        <w:rPr>
          <w:rFonts w:ascii="Times New Roman" w:hAnsi="Times New Roman"/>
          <w:b w:val="0"/>
          <w:color w:val="auto"/>
          <w:lang w:val="pl-PL"/>
        </w:rPr>
        <w:t>,</w:t>
      </w:r>
    </w:p>
    <w:p w14:paraId="74D67BF7" w14:textId="77777777" w:rsidR="00B048D5" w:rsidRPr="00E37B8C" w:rsidRDefault="00B048D5" w:rsidP="0075423E">
      <w:pPr>
        <w:pStyle w:val="Nagwek6"/>
        <w:numPr>
          <w:ilvl w:val="0"/>
          <w:numId w:val="12"/>
        </w:numPr>
        <w:spacing w:before="0" w:after="0"/>
        <w:ind w:left="284" w:hanging="284"/>
        <w:rPr>
          <w:rFonts w:ascii="Times New Roman" w:hAnsi="Times New Roman"/>
          <w:b w:val="0"/>
          <w:color w:val="auto"/>
        </w:rPr>
      </w:pPr>
      <w:r w:rsidRPr="00E37B8C">
        <w:rPr>
          <w:rFonts w:ascii="Times New Roman" w:hAnsi="Times New Roman"/>
          <w:b w:val="0"/>
          <w:color w:val="auto"/>
        </w:rPr>
        <w:t>odpady powstające w trakcie prac rozbiórkowych i budowlanych będą gromadzone selektywnie i przechowywane na placu budowy w</w:t>
      </w:r>
      <w:r w:rsidRPr="00E37B8C">
        <w:rPr>
          <w:rFonts w:ascii="Times New Roman" w:hAnsi="Times New Roman"/>
          <w:b w:val="0"/>
          <w:color w:val="auto"/>
          <w:lang w:val="pl-PL"/>
        </w:rPr>
        <w:t> </w:t>
      </w:r>
      <w:r w:rsidRPr="00E37B8C">
        <w:rPr>
          <w:rFonts w:ascii="Times New Roman" w:hAnsi="Times New Roman"/>
          <w:b w:val="0"/>
          <w:color w:val="auto"/>
        </w:rPr>
        <w:t>kontenerach i</w:t>
      </w:r>
      <w:r w:rsidRPr="00E37B8C">
        <w:rPr>
          <w:rFonts w:ascii="Times New Roman" w:hAnsi="Times New Roman"/>
          <w:b w:val="0"/>
          <w:color w:val="auto"/>
          <w:lang w:val="pl-PL"/>
        </w:rPr>
        <w:t> </w:t>
      </w:r>
      <w:r w:rsidRPr="00E37B8C">
        <w:rPr>
          <w:rFonts w:ascii="Times New Roman" w:hAnsi="Times New Roman"/>
          <w:b w:val="0"/>
          <w:color w:val="auto"/>
        </w:rPr>
        <w:t>przekazywane</w:t>
      </w:r>
      <w:r w:rsidRPr="00E37B8C">
        <w:rPr>
          <w:rFonts w:ascii="Times New Roman" w:hAnsi="Times New Roman"/>
          <w:b w:val="0"/>
          <w:color w:val="auto"/>
          <w:lang w:val="pl-PL"/>
        </w:rPr>
        <w:t xml:space="preserve"> </w:t>
      </w:r>
      <w:r w:rsidRPr="00E37B8C">
        <w:rPr>
          <w:rFonts w:ascii="Times New Roman" w:hAnsi="Times New Roman"/>
          <w:b w:val="0"/>
          <w:color w:val="auto"/>
        </w:rPr>
        <w:t>podmiotom</w:t>
      </w:r>
      <w:r w:rsidRPr="00E37B8C">
        <w:rPr>
          <w:rFonts w:ascii="Times New Roman" w:hAnsi="Times New Roman"/>
          <w:b w:val="0"/>
          <w:color w:val="auto"/>
          <w:lang w:val="pl-PL"/>
        </w:rPr>
        <w:t xml:space="preserve"> posiadającym stosowne zezwolenia/ decyzje na ich odbiór</w:t>
      </w:r>
      <w:r w:rsidRPr="00E37B8C">
        <w:rPr>
          <w:rFonts w:ascii="Times New Roman" w:hAnsi="Times New Roman"/>
          <w:b w:val="0"/>
          <w:color w:val="auto"/>
        </w:rPr>
        <w:t>. Gospodarka odpadami prowadzona będzie zgodnie z obowiązującymi przepisami,</w:t>
      </w:r>
    </w:p>
    <w:p w14:paraId="635E9D0D" w14:textId="77777777" w:rsidR="00B048D5" w:rsidRPr="00E37B8C" w:rsidRDefault="00B048D5" w:rsidP="0075423E">
      <w:pPr>
        <w:pStyle w:val="Nagwek6"/>
        <w:numPr>
          <w:ilvl w:val="0"/>
          <w:numId w:val="12"/>
        </w:numPr>
        <w:spacing w:before="0" w:after="0"/>
        <w:ind w:left="284" w:hanging="284"/>
        <w:rPr>
          <w:rFonts w:ascii="Times New Roman" w:hAnsi="Times New Roman"/>
          <w:b w:val="0"/>
          <w:color w:val="auto"/>
        </w:rPr>
      </w:pPr>
      <w:r w:rsidRPr="00E37B8C">
        <w:rPr>
          <w:rFonts w:ascii="Times New Roman" w:hAnsi="Times New Roman"/>
          <w:b w:val="0"/>
          <w:color w:val="auto"/>
        </w:rPr>
        <w:t>gruz porozbiórkowy wykorzystywany będzie do wykonania podbudów pod drogi na placu budowy,</w:t>
      </w:r>
    </w:p>
    <w:p w14:paraId="3FBBF256" w14:textId="77777777" w:rsidR="00B048D5" w:rsidRPr="00E37B8C" w:rsidRDefault="00B048D5" w:rsidP="0075423E">
      <w:pPr>
        <w:pStyle w:val="Nagwek6"/>
        <w:numPr>
          <w:ilvl w:val="0"/>
          <w:numId w:val="12"/>
        </w:numPr>
        <w:spacing w:before="0" w:after="0"/>
        <w:ind w:left="284" w:hanging="284"/>
        <w:rPr>
          <w:rFonts w:ascii="Times New Roman" w:hAnsi="Times New Roman"/>
          <w:b w:val="0"/>
          <w:color w:val="auto"/>
        </w:rPr>
      </w:pPr>
      <w:r w:rsidRPr="00E37B8C">
        <w:rPr>
          <w:rFonts w:ascii="Times New Roman" w:hAnsi="Times New Roman"/>
          <w:b w:val="0"/>
          <w:color w:val="auto"/>
        </w:rPr>
        <w:t>drogi i dojazdy w trakcie prac, by ograniczać pylenie będą zraszane,</w:t>
      </w:r>
    </w:p>
    <w:p w14:paraId="284C9553" w14:textId="77777777" w:rsidR="00B048D5" w:rsidRPr="00E37B8C" w:rsidRDefault="00B048D5" w:rsidP="0075423E">
      <w:pPr>
        <w:pStyle w:val="Nagwek6"/>
        <w:numPr>
          <w:ilvl w:val="0"/>
          <w:numId w:val="12"/>
        </w:numPr>
        <w:spacing w:before="0" w:after="0"/>
        <w:ind w:left="284" w:hanging="284"/>
        <w:rPr>
          <w:rFonts w:ascii="Times New Roman" w:hAnsi="Times New Roman"/>
          <w:b w:val="0"/>
          <w:color w:val="auto"/>
        </w:rPr>
      </w:pPr>
      <w:r w:rsidRPr="00E37B8C">
        <w:rPr>
          <w:rFonts w:ascii="Times New Roman" w:hAnsi="Times New Roman"/>
          <w:b w:val="0"/>
          <w:color w:val="auto"/>
        </w:rPr>
        <w:t xml:space="preserve">dopuszcza się stosowanie materiałów i technologii posiadających atesty i dopuszczenia do stosowania w budownictwie oraz magazynowanie, składowanie i stosowanie materiałów budowlanych oraz wszelkich komponentów koniecznych do realizacji przedsięwzięcia zgodnie z zaleceniami producenta. </w:t>
      </w:r>
    </w:p>
    <w:p w14:paraId="1D0960F4" w14:textId="109761C8" w:rsidR="00B048D5" w:rsidRPr="00E37B8C" w:rsidRDefault="00B048D5" w:rsidP="0075423E">
      <w:pPr>
        <w:pStyle w:val="Nagwek6"/>
        <w:numPr>
          <w:ilvl w:val="0"/>
          <w:numId w:val="12"/>
        </w:numPr>
        <w:spacing w:before="0" w:after="0"/>
        <w:ind w:left="284" w:hanging="284"/>
        <w:rPr>
          <w:rFonts w:ascii="Times New Roman" w:hAnsi="Times New Roman"/>
          <w:b w:val="0"/>
          <w:color w:val="auto"/>
        </w:rPr>
      </w:pPr>
      <w:r w:rsidRPr="00E37B8C">
        <w:rPr>
          <w:rFonts w:ascii="Times New Roman" w:hAnsi="Times New Roman"/>
          <w:b w:val="0"/>
          <w:color w:val="auto"/>
          <w:lang w:val="pl-PL"/>
        </w:rPr>
        <w:t>d</w:t>
      </w:r>
      <w:r w:rsidRPr="00E37B8C">
        <w:rPr>
          <w:rFonts w:ascii="Times New Roman" w:hAnsi="Times New Roman"/>
          <w:b w:val="0"/>
          <w:color w:val="auto"/>
        </w:rPr>
        <w:t>la materiałów sypkich przewiduje się stosowanie zabezpieczeń przed emisją zanieczyszczeń powietrza atmosferycznego poprzez przesłonięcie plandekami,</w:t>
      </w:r>
    </w:p>
    <w:p w14:paraId="1A8EF6C6" w14:textId="054B3533" w:rsidR="0075423E" w:rsidRPr="00E37B8C" w:rsidRDefault="0075423E" w:rsidP="0075423E">
      <w:pPr>
        <w:pStyle w:val="Nagwek6"/>
        <w:numPr>
          <w:ilvl w:val="0"/>
          <w:numId w:val="12"/>
        </w:numPr>
        <w:spacing w:before="0" w:after="0"/>
        <w:ind w:left="284" w:hanging="284"/>
        <w:rPr>
          <w:rFonts w:ascii="Times New Roman" w:hAnsi="Times New Roman"/>
          <w:b w:val="0"/>
          <w:color w:val="auto"/>
          <w:lang w:val="pl-PL"/>
        </w:rPr>
      </w:pPr>
      <w:r w:rsidRPr="00E37B8C">
        <w:rPr>
          <w:rFonts w:ascii="Times New Roman" w:hAnsi="Times New Roman"/>
          <w:b w:val="0"/>
          <w:color w:val="auto"/>
          <w:lang w:val="pl-PL"/>
        </w:rPr>
        <w:t>wykonanie sprawnego systemu odwodnienia i prowadzenie regularnych przeglądów eksploatacyjnych</w:t>
      </w:r>
    </w:p>
    <w:p w14:paraId="578B2856" w14:textId="7C339423" w:rsidR="0075423E" w:rsidRPr="00E37B8C" w:rsidRDefault="0075423E" w:rsidP="0075423E">
      <w:pPr>
        <w:pStyle w:val="Nagwek6"/>
        <w:numPr>
          <w:ilvl w:val="0"/>
          <w:numId w:val="12"/>
        </w:numPr>
        <w:spacing w:before="0" w:after="0"/>
        <w:ind w:left="284" w:hanging="284"/>
        <w:rPr>
          <w:rFonts w:ascii="Times New Roman" w:hAnsi="Times New Roman"/>
          <w:b w:val="0"/>
          <w:color w:val="auto"/>
          <w:lang w:val="pl-PL"/>
        </w:rPr>
      </w:pPr>
      <w:r w:rsidRPr="00E37B8C">
        <w:rPr>
          <w:rFonts w:ascii="Times New Roman" w:hAnsi="Times New Roman"/>
          <w:b w:val="0"/>
          <w:color w:val="auto"/>
          <w:lang w:val="pl-PL"/>
        </w:rPr>
        <w:t>wykonywanie przeglądów eksploatacji nawierzchni drogi</w:t>
      </w:r>
    </w:p>
    <w:p w14:paraId="0BD93547" w14:textId="77777777" w:rsidR="00B048D5" w:rsidRPr="00E37B8C" w:rsidRDefault="00B048D5" w:rsidP="00793DFD">
      <w:pPr>
        <w:rPr>
          <w:rFonts w:ascii="Times New Roman" w:hAnsi="Times New Roman" w:cs="Times New Roman"/>
          <w:sz w:val="22"/>
          <w:szCs w:val="22"/>
          <w:lang w:val="x-none" w:eastAsia="ar-SA"/>
        </w:rPr>
      </w:pPr>
      <w:r w:rsidRPr="00E37B8C">
        <w:rPr>
          <w:rFonts w:ascii="Times New Roman" w:hAnsi="Times New Roman" w:cs="Times New Roman"/>
          <w:sz w:val="22"/>
          <w:szCs w:val="22"/>
          <w:lang w:eastAsia="ar-SA"/>
        </w:rPr>
        <w:t>Nie przewiduje się zatem wystąpienia awarii lub katastrofy naturalnej lub budowlanej.</w:t>
      </w:r>
    </w:p>
    <w:p w14:paraId="26DDA6F5" w14:textId="77777777" w:rsidR="00B048D5" w:rsidRPr="00E37B8C" w:rsidRDefault="00B048D5" w:rsidP="00D71C17">
      <w:pPr>
        <w:pStyle w:val="Nagwek2"/>
      </w:pPr>
      <w:bookmarkStart w:id="145" w:name="_Toc212618895"/>
      <w:r w:rsidRPr="00E37B8C">
        <w:t xml:space="preserve">Wpływ przedsięwzięcia na </w:t>
      </w:r>
      <w:r w:rsidRPr="00E37B8C">
        <w:rPr>
          <w:lang w:val="pl-PL"/>
        </w:rPr>
        <w:t>Klimat</w:t>
      </w:r>
      <w:bookmarkEnd w:id="145"/>
    </w:p>
    <w:p w14:paraId="205AC765" w14:textId="77777777" w:rsidR="00B210CC" w:rsidRPr="00E37B8C" w:rsidRDefault="00B210CC" w:rsidP="00B210CC">
      <w:pPr>
        <w:pStyle w:val="Nomalnywcity"/>
        <w:rPr>
          <w:rFonts w:ascii="Times New Roman" w:hAnsi="Times New Roman"/>
        </w:rPr>
      </w:pPr>
      <w:r w:rsidRPr="00E37B8C">
        <w:rPr>
          <w:rFonts w:ascii="Times New Roman" w:hAnsi="Times New Roman"/>
        </w:rPr>
        <w:t>Transport ma wpływ na następujące elementy klimatu: zmiany opadów, temperatury (wysokie, niskie), wiatr, mgła.</w:t>
      </w:r>
    </w:p>
    <w:p w14:paraId="7AC384B0" w14:textId="77777777" w:rsidR="00B210CC" w:rsidRPr="00E37B8C" w:rsidRDefault="00B210CC" w:rsidP="00B210CC">
      <w:pPr>
        <w:pStyle w:val="Nomalnywcity"/>
        <w:rPr>
          <w:rFonts w:ascii="Times New Roman" w:hAnsi="Times New Roman"/>
        </w:rPr>
      </w:pPr>
      <w:r w:rsidRPr="00E37B8C">
        <w:rPr>
          <w:rFonts w:ascii="Times New Roman" w:hAnsi="Times New Roman"/>
        </w:rPr>
        <w:t xml:space="preserve">W ramach niniejszego projektu, nie przewiduje się wpływu na klimat ani w skali globalnej ani lokalnej, gdyż: </w:t>
      </w:r>
    </w:p>
    <w:p w14:paraId="39C6465B" w14:textId="77777777" w:rsidR="00B210CC" w:rsidRPr="00E37B8C" w:rsidRDefault="00B210CC">
      <w:pPr>
        <w:pStyle w:val="Nomalnywcity"/>
        <w:numPr>
          <w:ilvl w:val="0"/>
          <w:numId w:val="27"/>
        </w:numPr>
        <w:rPr>
          <w:rFonts w:ascii="Times New Roman" w:hAnsi="Times New Roman"/>
        </w:rPr>
      </w:pPr>
      <w:r w:rsidRPr="00E37B8C">
        <w:rPr>
          <w:rFonts w:ascii="Times New Roman" w:hAnsi="Times New Roman"/>
        </w:rPr>
        <w:t>zaproponowana nawierzchnia drogi nie będzie powodowała zniekształceń terenu z uwagi ma możliwe wysokie temperatury,</w:t>
      </w:r>
    </w:p>
    <w:p w14:paraId="56EDF521" w14:textId="18A7DB85" w:rsidR="004E2598" w:rsidRPr="00E37B8C" w:rsidRDefault="00B210CC">
      <w:pPr>
        <w:pStyle w:val="Nomalnywcity"/>
        <w:numPr>
          <w:ilvl w:val="0"/>
          <w:numId w:val="27"/>
        </w:numPr>
        <w:rPr>
          <w:rFonts w:ascii="Times New Roman" w:hAnsi="Times New Roman"/>
        </w:rPr>
      </w:pPr>
      <w:r w:rsidRPr="00E37B8C">
        <w:rPr>
          <w:rFonts w:ascii="Times New Roman" w:hAnsi="Times New Roman"/>
        </w:rPr>
        <w:t xml:space="preserve">zapewniony będzie system utrzymywania nawierzchni podczas ujemnych temperatur, </w:t>
      </w:r>
      <w:proofErr w:type="spellStart"/>
      <w:r w:rsidRPr="00E37B8C">
        <w:rPr>
          <w:rFonts w:ascii="Times New Roman" w:hAnsi="Times New Roman"/>
        </w:rPr>
        <w:t>oblodzeń</w:t>
      </w:r>
      <w:proofErr w:type="spellEnd"/>
      <w:r w:rsidRPr="00E37B8C">
        <w:rPr>
          <w:rFonts w:ascii="Times New Roman" w:hAnsi="Times New Roman"/>
        </w:rPr>
        <w:t xml:space="preserve"> i powstających zasp śnieżnych</w:t>
      </w:r>
      <w:r w:rsidR="004E2598" w:rsidRPr="00E37B8C">
        <w:rPr>
          <w:rFonts w:ascii="Times New Roman" w:hAnsi="Times New Roman"/>
          <w:lang w:val="pl-PL"/>
        </w:rPr>
        <w:t>.</w:t>
      </w:r>
    </w:p>
    <w:p w14:paraId="01E1C4E4" w14:textId="485E9C54" w:rsidR="00B210CC" w:rsidRPr="00E37B8C" w:rsidRDefault="00B210CC" w:rsidP="00B210CC">
      <w:pPr>
        <w:pStyle w:val="Nomalnywcity"/>
        <w:rPr>
          <w:rFonts w:ascii="Times New Roman" w:hAnsi="Times New Roman"/>
        </w:rPr>
      </w:pPr>
      <w:r w:rsidRPr="00E37B8C">
        <w:rPr>
          <w:rFonts w:ascii="Times New Roman" w:hAnsi="Times New Roman"/>
        </w:rPr>
        <w:t>Na etapie prac budowlanych należy liczyć się z wystąpieniem krótkotrwałych emisji gazów cieplarnianych, w szczególności dwutlenku węgla. Będzie ona wynikać z procesu spalania paliw w silnikach pojazdów i maszyn wykorzystywanych na etapie budowy. Emisja tych zanieczyszczeń będzie koncertować się w obrębie prowadzonych prac. Ilość emitowanych zanieczyszczeń będzie zależała m.in. od zastosowanych technologii robót oraz jakości sprzętu budowlanego stosowanego przy budowie. W zależności od zaawansowania robót, czas pracy oraz ilość maszyn i urządzeń będą się zmieniały, zmieniać się więc będzie też emisja zanieczyszczeń gazowych (głównie węglowodorów, związków azotu) i pyłu. Prognozowana wielkość emisji będzie znikoma i stanowić będzie drobny procent istniejącego tła oraz nie przekroczy poziomów dopuszczalnych.</w:t>
      </w:r>
    </w:p>
    <w:p w14:paraId="4D4B0065" w14:textId="77777777" w:rsidR="00B210CC" w:rsidRPr="00E37B8C" w:rsidRDefault="00B210CC" w:rsidP="00B210CC">
      <w:pPr>
        <w:pStyle w:val="Nomalnywcity"/>
        <w:rPr>
          <w:rFonts w:ascii="Times New Roman" w:hAnsi="Times New Roman"/>
        </w:rPr>
      </w:pPr>
      <w:r w:rsidRPr="00E37B8C">
        <w:rPr>
          <w:rFonts w:ascii="Times New Roman" w:hAnsi="Times New Roman"/>
        </w:rPr>
        <w:t>Wykorzystane do budowy pojazdy będą posiadać aktualne przeglądy techniczne a maszyny i urządzenia budowlane będą wyposażone w silniki spalinowe spełniające wymogi w zakresie parametrów emisyjnych, o których mowa w rozporządzeniu Ministra Gospodarki i Pracy z dnia z dnia 30 kwietnia 2014 r. w sprawie szczegółowych wymagań dla silników spalinowych w zakresie ograniczania emisji zanieczyszczeń gazowych i cząstek stałych przez te silniki (Dz. U. z 2014 r. poz. 588). Oddziaływania te będą nieistotne, niewymagające działań minimalizujących. Ograniczenie emisji będzie też związane z zastosowaniem sprzętu zasilanego energią elektryczną.</w:t>
      </w:r>
    </w:p>
    <w:p w14:paraId="515B0AEB" w14:textId="77777777" w:rsidR="00B210CC" w:rsidRPr="00E37B8C" w:rsidRDefault="00B210CC" w:rsidP="00B210CC">
      <w:pPr>
        <w:pStyle w:val="Nomalnywcity"/>
        <w:rPr>
          <w:rFonts w:ascii="Times New Roman" w:hAnsi="Times New Roman"/>
        </w:rPr>
      </w:pPr>
      <w:r w:rsidRPr="00E37B8C">
        <w:rPr>
          <w:rFonts w:ascii="Times New Roman" w:hAnsi="Times New Roman"/>
        </w:rPr>
        <w:t>Emisja gazów cieplarnianych, w tym CO2 na etapie budowy będzie emisją niezorganizowaną, chwilową, krótkookresową, odwracalną, przemieszczającą się wraz z frontem robót.</w:t>
      </w:r>
    </w:p>
    <w:p w14:paraId="2CBEBD41" w14:textId="77777777" w:rsidR="00B210CC" w:rsidRPr="00E37B8C" w:rsidRDefault="00B210CC" w:rsidP="00B210CC">
      <w:pPr>
        <w:pStyle w:val="Nomalnywcity"/>
        <w:rPr>
          <w:rFonts w:ascii="Times New Roman" w:hAnsi="Times New Roman"/>
        </w:rPr>
      </w:pPr>
      <w:r w:rsidRPr="00E37B8C">
        <w:rPr>
          <w:rFonts w:ascii="Times New Roman" w:hAnsi="Times New Roman"/>
        </w:rPr>
        <w:t>Emisja pośrednia gazów cieplarnianych, w tym głównie CO2, będzie związana przede wszystkim ze zużyciem prądu i będzie ona powstawać w miejscu jej wytworzenia tj. w elektrowni.</w:t>
      </w:r>
    </w:p>
    <w:p w14:paraId="2C6F1EF6" w14:textId="77777777" w:rsidR="00B210CC" w:rsidRPr="00E37B8C" w:rsidRDefault="00B210CC" w:rsidP="00B210CC">
      <w:pPr>
        <w:pStyle w:val="Nomalnywcity"/>
        <w:rPr>
          <w:rFonts w:ascii="Times New Roman" w:hAnsi="Times New Roman"/>
        </w:rPr>
      </w:pPr>
      <w:r w:rsidRPr="00E37B8C">
        <w:rPr>
          <w:rFonts w:ascii="Times New Roman" w:hAnsi="Times New Roman"/>
        </w:rPr>
        <w:t>Mając na uwadze powyższe, jak również chwilowy i przemijający charakter oddziaływania (ustaną wraz z zakończeniem prac), jak i krótki okres trwania budowy, oddziaływanie na zmiany należy uznać jako mało istotne.</w:t>
      </w:r>
    </w:p>
    <w:p w14:paraId="3E038D9F" w14:textId="77777777" w:rsidR="00B210CC" w:rsidRPr="00E37B8C" w:rsidRDefault="00B210CC" w:rsidP="00B210CC">
      <w:pPr>
        <w:pStyle w:val="Nomalnywcity"/>
        <w:rPr>
          <w:rFonts w:ascii="Times New Roman" w:hAnsi="Times New Roman"/>
        </w:rPr>
      </w:pPr>
      <w:r w:rsidRPr="00E37B8C">
        <w:rPr>
          <w:rFonts w:ascii="Times New Roman" w:hAnsi="Times New Roman"/>
        </w:rPr>
        <w:t>W skali lokalnej najistotniejszymi zanieczyszczeniami, jakie występują w otoczeniu dróg są: dwutlenek azotu (NO</w:t>
      </w:r>
      <w:r w:rsidRPr="00E37B8C">
        <w:rPr>
          <w:rFonts w:ascii="Times New Roman" w:hAnsi="Times New Roman"/>
          <w:vertAlign w:val="subscript"/>
        </w:rPr>
        <w:t>2</w:t>
      </w:r>
      <w:r w:rsidRPr="00E37B8C">
        <w:rPr>
          <w:rFonts w:ascii="Times New Roman" w:hAnsi="Times New Roman"/>
        </w:rPr>
        <w:t>), tlenek węgla (CO), pył zawieszony o średnicy poniżej 10µg/m</w:t>
      </w:r>
      <w:r w:rsidRPr="00E37B8C">
        <w:rPr>
          <w:rFonts w:ascii="Times New Roman" w:hAnsi="Times New Roman"/>
          <w:vertAlign w:val="superscript"/>
        </w:rPr>
        <w:t>3</w:t>
      </w:r>
      <w:r w:rsidRPr="00E37B8C">
        <w:rPr>
          <w:rFonts w:ascii="Times New Roman" w:hAnsi="Times New Roman"/>
        </w:rPr>
        <w:t xml:space="preserve"> oraz benzen. W skali regionów i w przypadku jeszcze większych obszarów istotne jest rozpatrywanie takich zanieczyszczeń pochodzących z dróg jak gazy cieplarniane, do których można zaliczyć: tlenki azotu (</w:t>
      </w:r>
      <w:proofErr w:type="spellStart"/>
      <w:r w:rsidRPr="00E37B8C">
        <w:rPr>
          <w:rFonts w:ascii="Times New Roman" w:hAnsi="Times New Roman"/>
        </w:rPr>
        <w:t>NO</w:t>
      </w:r>
      <w:r w:rsidRPr="00E37B8C">
        <w:rPr>
          <w:rFonts w:ascii="Times New Roman" w:hAnsi="Times New Roman"/>
          <w:vertAlign w:val="subscript"/>
        </w:rPr>
        <w:t>x</w:t>
      </w:r>
      <w:proofErr w:type="spellEnd"/>
      <w:r w:rsidRPr="00E37B8C">
        <w:rPr>
          <w:rFonts w:ascii="Times New Roman" w:hAnsi="Times New Roman"/>
        </w:rPr>
        <w:t xml:space="preserve">), tlenek i dwutlenek węgla i węglowodory ogółem. Zanieczyszczenia atmosferyczne podlegają także istotnym przemianom w środowisku, w konsekwencji czego występuje wtórne zanieczyszczenie powietrza między innymi różnego typu związkami kwasowymi czy ozonem. </w:t>
      </w:r>
    </w:p>
    <w:p w14:paraId="295CE6D4" w14:textId="77777777" w:rsidR="00B210CC" w:rsidRPr="00E37B8C" w:rsidRDefault="00B210CC" w:rsidP="00B210CC">
      <w:pPr>
        <w:pStyle w:val="Nomalnywcity"/>
        <w:rPr>
          <w:rFonts w:ascii="Times New Roman" w:hAnsi="Times New Roman"/>
        </w:rPr>
      </w:pPr>
      <w:r w:rsidRPr="00E37B8C">
        <w:rPr>
          <w:rFonts w:ascii="Times New Roman" w:hAnsi="Times New Roman"/>
        </w:rPr>
        <w:t xml:space="preserve">Oddziaływanie inwestycji na klimat będzie miało dwa podstawowe obszary oddziaływania: </w:t>
      </w:r>
    </w:p>
    <w:p w14:paraId="6C10133A" w14:textId="77777777" w:rsidR="00B210CC" w:rsidRPr="00E37B8C" w:rsidRDefault="00B210CC" w:rsidP="00B210CC">
      <w:pPr>
        <w:pStyle w:val="Nomalnywcity"/>
        <w:rPr>
          <w:rFonts w:ascii="Times New Roman" w:hAnsi="Times New Roman"/>
        </w:rPr>
      </w:pPr>
      <w:r w:rsidRPr="00E37B8C">
        <w:rPr>
          <w:rFonts w:ascii="Times New Roman" w:hAnsi="Times New Roman"/>
        </w:rPr>
        <w:t>1. Obszar oddziaływania: bezpośrednia i pośrednia emisja gazów cieplarnianych, głównie dwutlenku węgla,</w:t>
      </w:r>
    </w:p>
    <w:p w14:paraId="3FBE8B76" w14:textId="77777777" w:rsidR="00B210CC" w:rsidRPr="00E37B8C" w:rsidRDefault="00B210CC" w:rsidP="00B210CC">
      <w:pPr>
        <w:pStyle w:val="Nomalnywcity"/>
        <w:rPr>
          <w:rFonts w:ascii="Times New Roman" w:hAnsi="Times New Roman"/>
        </w:rPr>
      </w:pPr>
      <w:r w:rsidRPr="00E37B8C">
        <w:rPr>
          <w:rFonts w:ascii="Times New Roman" w:hAnsi="Times New Roman"/>
        </w:rPr>
        <w:t>2. Obszar oddziaływania: zmniejszenie areału terenów, które zapewniają sekwestrację dwutlenku węgla.</w:t>
      </w:r>
    </w:p>
    <w:p w14:paraId="0BF8FD38" w14:textId="40B2955F" w:rsidR="00B210CC" w:rsidRPr="00E37B8C" w:rsidRDefault="00B210CC" w:rsidP="00B210CC">
      <w:pPr>
        <w:pStyle w:val="Nomalnywcity"/>
        <w:rPr>
          <w:rFonts w:ascii="Times New Roman" w:hAnsi="Times New Roman"/>
        </w:rPr>
      </w:pPr>
      <w:r w:rsidRPr="00E37B8C">
        <w:rPr>
          <w:rFonts w:ascii="Times New Roman" w:hAnsi="Times New Roman"/>
        </w:rPr>
        <w:t>Mając jednak na uwadze skalę przedsięwzięcia nie przewiduje się zmiany warunków klimatycznych oraz negatywnego wpływu na lokalny, czy też ponadlokalny klimat. Prace związane z budową drogi będą miały charakter tymczasowy, a wybudowana droga nie wpłynie znacząco na sekwestrację CO</w:t>
      </w:r>
      <w:r w:rsidRPr="00E37B8C">
        <w:rPr>
          <w:rFonts w:ascii="Times New Roman" w:hAnsi="Times New Roman"/>
          <w:vertAlign w:val="subscript"/>
        </w:rPr>
        <w:t xml:space="preserve">2. </w:t>
      </w:r>
      <w:r w:rsidRPr="00E37B8C">
        <w:rPr>
          <w:rFonts w:ascii="Times New Roman" w:hAnsi="Times New Roman"/>
        </w:rPr>
        <w:t xml:space="preserve">Wycinka drzew </w:t>
      </w:r>
      <w:r w:rsidR="00873D38" w:rsidRPr="00E37B8C">
        <w:rPr>
          <w:rFonts w:ascii="Times New Roman" w:hAnsi="Times New Roman"/>
        </w:rPr>
        <w:t xml:space="preserve">dotyczy tylko pojedynczych okazów, więc nie </w:t>
      </w:r>
      <w:r w:rsidRPr="00E37B8C">
        <w:rPr>
          <w:rFonts w:ascii="Times New Roman" w:hAnsi="Times New Roman"/>
        </w:rPr>
        <w:t xml:space="preserve">wpłynie na zmniejszenie powierzchni </w:t>
      </w:r>
      <w:proofErr w:type="spellStart"/>
      <w:r w:rsidRPr="00E37B8C">
        <w:rPr>
          <w:rFonts w:ascii="Times New Roman" w:hAnsi="Times New Roman"/>
        </w:rPr>
        <w:t>sekwestracyjnej</w:t>
      </w:r>
      <w:proofErr w:type="spellEnd"/>
      <w:r w:rsidRPr="00E37B8C">
        <w:rPr>
          <w:rFonts w:ascii="Times New Roman" w:hAnsi="Times New Roman"/>
        </w:rPr>
        <w:t xml:space="preserve">, w skali klimatu regionu czy mikroklimatu, będzie nieodczuwalna. Ponadto Inwestor przewiduje nasadzenia zieleni. Nasadzenia winny być dokonane z roślinności rodzimego pochodzenia, przystosowanej do lokalnych warunków klimatycznych i glebowych. </w:t>
      </w:r>
    </w:p>
    <w:p w14:paraId="6A170E87" w14:textId="77777777" w:rsidR="00B210CC" w:rsidRPr="00E37B8C" w:rsidRDefault="00B210CC" w:rsidP="00B210CC">
      <w:pPr>
        <w:pStyle w:val="Nomalnywcity"/>
        <w:rPr>
          <w:rFonts w:ascii="Times New Roman" w:hAnsi="Times New Roman"/>
        </w:rPr>
      </w:pPr>
      <w:r w:rsidRPr="00E37B8C">
        <w:rPr>
          <w:rFonts w:ascii="Times New Roman" w:hAnsi="Times New Roman"/>
        </w:rPr>
        <w:t xml:space="preserve">Nie przewiduje się, aby zmiany klimatyczne obserwowane na terenie Polski przyczyniły się w fazie realizacji na planowaną inwestycję. Szacuje się co prawda, że w ciągu kolejnych 100 lat średnie roczne temperatury w Polsce mogą wzrosnąć nawet o 4-5°C, a miesiąc styczeń może stać się cieplejszy średnio nawet o 5°C. Latem można spodziewać się częstych temperatur sięgających 35°C, a nierzadko nawet upałów rzędu 40°C (http://ziemianarozdrozu.pl/). Są to jednak temperatury obserwowane i odczuwane na przełomie ostatnich lat. Technologia budowy ciągów komunikacyjnych jest więc odpowiednio zaadaptowana do prognozowanych temperatur. </w:t>
      </w:r>
    </w:p>
    <w:p w14:paraId="1195524C" w14:textId="06D4CCCA" w:rsidR="00B210CC" w:rsidRPr="00E37B8C" w:rsidRDefault="00B210CC" w:rsidP="00B210CC">
      <w:pPr>
        <w:pStyle w:val="Nomalnywcity"/>
        <w:rPr>
          <w:rFonts w:ascii="Times New Roman" w:hAnsi="Times New Roman"/>
        </w:rPr>
      </w:pPr>
      <w:r w:rsidRPr="00E37B8C">
        <w:rPr>
          <w:rFonts w:ascii="Times New Roman" w:hAnsi="Times New Roman"/>
        </w:rPr>
        <w:t xml:space="preserve">Utrudnieniem w pracach budowy drogi mogą być jedynie nietypowe zjawiska atmosferyczne jak fale upałów, susze, gwałtowne burze, trąby powietrzne czy powodzie opadowe. Niniejszy </w:t>
      </w:r>
      <w:r w:rsidR="004A11B9" w:rsidRPr="00E37B8C">
        <w:rPr>
          <w:rFonts w:ascii="Times New Roman" w:hAnsi="Times New Roman"/>
        </w:rPr>
        <w:t xml:space="preserve">KIP </w:t>
      </w:r>
      <w:r w:rsidRPr="00E37B8C">
        <w:rPr>
          <w:rFonts w:ascii="Times New Roman" w:hAnsi="Times New Roman"/>
        </w:rPr>
        <w:t>opisujący lokalne uwarunkowania przyrodnicze wskazuje, że w procesie planowania oraz przygotowania inwestycji uwzględniono czynniki związane z ryzykiem wystąpienia takiego zdarzenia, które mogłoby skutkować uszkodzeniem lub zniszczeniem infrastruktury wytworzonej w wyniku realizacji przedsięwzięcia. Zastosowane w procesie planowania materiały, konstrukcje, rozwiązania techniczne, technologiczne i organizacyjne mają na celu wytworzenie odporności inwestycji na zdarzenia, np. związane ze zmianami klimatycznymi, które mogłyby wpłynąć na trwałość inwestycji.</w:t>
      </w:r>
    </w:p>
    <w:p w14:paraId="2882EDC0" w14:textId="77777777" w:rsidR="00B210CC" w:rsidRPr="00E37B8C" w:rsidRDefault="00B210CC" w:rsidP="00B210CC">
      <w:pPr>
        <w:pStyle w:val="Nomalnywcity"/>
        <w:rPr>
          <w:rFonts w:ascii="Times New Roman" w:hAnsi="Times New Roman"/>
          <w:szCs w:val="22"/>
        </w:rPr>
      </w:pPr>
      <w:r w:rsidRPr="00E37B8C">
        <w:rPr>
          <w:rFonts w:ascii="Times New Roman" w:hAnsi="Times New Roman"/>
          <w:szCs w:val="22"/>
        </w:rPr>
        <w:t>Do rozwiązań wpływających na ochronę infrastruktury drogowej oraz otaczającego środowiska, pod kątem zmian klimatu, można zaliczyć:</w:t>
      </w:r>
    </w:p>
    <w:p w14:paraId="41E7A4CF" w14:textId="77777777" w:rsidR="00B210CC" w:rsidRPr="00E37B8C" w:rsidRDefault="00B210CC">
      <w:pPr>
        <w:pStyle w:val="Nomalnywcity"/>
        <w:numPr>
          <w:ilvl w:val="0"/>
          <w:numId w:val="28"/>
        </w:numPr>
        <w:ind w:left="426"/>
        <w:rPr>
          <w:rFonts w:ascii="Times New Roman" w:hAnsi="Times New Roman"/>
          <w:szCs w:val="22"/>
        </w:rPr>
      </w:pPr>
      <w:r w:rsidRPr="00E37B8C">
        <w:rPr>
          <w:rFonts w:ascii="Times New Roman" w:hAnsi="Times New Roman"/>
          <w:szCs w:val="22"/>
        </w:rPr>
        <w:t>odpowiednią technologię robót, gwarantującą wytrzymałość struktur drogowych, przy temperaturach występujących w ostatnich latach, a także w przyszłości – wzrost średnio o około 4-5°C;</w:t>
      </w:r>
    </w:p>
    <w:p w14:paraId="6EAA6CAB" w14:textId="77777777" w:rsidR="00B210CC" w:rsidRPr="00E37B8C" w:rsidRDefault="00B210CC">
      <w:pPr>
        <w:pStyle w:val="Nomalnywcity"/>
        <w:numPr>
          <w:ilvl w:val="0"/>
          <w:numId w:val="28"/>
        </w:numPr>
        <w:ind w:left="426"/>
        <w:rPr>
          <w:rFonts w:ascii="Times New Roman" w:hAnsi="Times New Roman"/>
          <w:szCs w:val="22"/>
        </w:rPr>
      </w:pPr>
      <w:r w:rsidRPr="00E37B8C">
        <w:rPr>
          <w:rFonts w:ascii="Times New Roman" w:hAnsi="Times New Roman"/>
          <w:szCs w:val="22"/>
        </w:rPr>
        <w:t>odpowiednie wytyczenie ciągu komunikacyjnego oraz zaprojektowanie niwelety powyżej poziomu terenów zalewowych;</w:t>
      </w:r>
    </w:p>
    <w:p w14:paraId="1B17C34D" w14:textId="77777777" w:rsidR="00B210CC" w:rsidRPr="00E37B8C" w:rsidRDefault="00B210CC">
      <w:pPr>
        <w:pStyle w:val="Nomalnywcity"/>
        <w:numPr>
          <w:ilvl w:val="0"/>
          <w:numId w:val="28"/>
        </w:numPr>
        <w:ind w:left="426"/>
        <w:rPr>
          <w:rFonts w:ascii="Times New Roman" w:hAnsi="Times New Roman"/>
          <w:szCs w:val="22"/>
        </w:rPr>
      </w:pPr>
      <w:r w:rsidRPr="00E37B8C">
        <w:rPr>
          <w:rFonts w:ascii="Times New Roman" w:hAnsi="Times New Roman"/>
          <w:szCs w:val="22"/>
        </w:rPr>
        <w:t>odpowiednie wyznaczenie zaplecza budowy (np. poza obszarami podmokłymi) oraz zabezpieczenie podłoża przed przesiąkaniem zanieczyszczeń np. w wyniku długotrwałych opadów deszczu czy nawałnic;</w:t>
      </w:r>
    </w:p>
    <w:p w14:paraId="79AC1917" w14:textId="77777777" w:rsidR="00B210CC" w:rsidRPr="00E37B8C" w:rsidRDefault="00B210CC">
      <w:pPr>
        <w:pStyle w:val="Nomalnywcity"/>
        <w:numPr>
          <w:ilvl w:val="0"/>
          <w:numId w:val="28"/>
        </w:numPr>
        <w:ind w:left="426"/>
        <w:rPr>
          <w:rFonts w:ascii="Times New Roman" w:hAnsi="Times New Roman"/>
          <w:szCs w:val="22"/>
        </w:rPr>
      </w:pPr>
      <w:r w:rsidRPr="00E37B8C">
        <w:rPr>
          <w:rFonts w:ascii="Times New Roman" w:hAnsi="Times New Roman"/>
          <w:szCs w:val="22"/>
        </w:rPr>
        <w:t>odpowiednie składowanie materiałów, zlokalizowanych na terenie zaplecza budowy (przy pomocy plandek, kontenerów, zbiorników, czy nawet śmietników – odpady wytwarzane przez robotników pracujących przy rozbudowie), zapewniające jak najmniejsze zanieczyszczenie terenu w wypadku silnych wiatrów, czy sporadycznie występujących trąb powietrznych.</w:t>
      </w:r>
    </w:p>
    <w:p w14:paraId="5A4B896E" w14:textId="77777777" w:rsidR="00B210CC" w:rsidRPr="00E37B8C" w:rsidRDefault="00B210CC">
      <w:pPr>
        <w:pStyle w:val="Nomalnywcity"/>
        <w:numPr>
          <w:ilvl w:val="0"/>
          <w:numId w:val="28"/>
        </w:numPr>
        <w:ind w:left="426"/>
        <w:rPr>
          <w:rFonts w:ascii="Times New Roman" w:hAnsi="Times New Roman"/>
          <w:szCs w:val="22"/>
        </w:rPr>
      </w:pPr>
      <w:r w:rsidRPr="00E37B8C">
        <w:rPr>
          <w:rFonts w:ascii="Times New Roman" w:hAnsi="Times New Roman"/>
          <w:szCs w:val="22"/>
        </w:rPr>
        <w:t>na etapie budowy, w celu minimalizacji oddziaływań na klimat lokalny, w celu ograniczenia wtórnego pylenia w okresie niekorzystnych warunków meteorologicznych (długotrwały brak opadów i wiatr) teren budowy należy zraszać wodą, a materiały sypkie przewozić samochodami wyposażonymi w opończe lub plandeki.</w:t>
      </w:r>
    </w:p>
    <w:p w14:paraId="1EE42764" w14:textId="77777777" w:rsidR="00B210CC" w:rsidRPr="00E37B8C" w:rsidRDefault="00B210CC" w:rsidP="00B210CC">
      <w:pPr>
        <w:pStyle w:val="Nomalnywcity"/>
        <w:rPr>
          <w:rFonts w:ascii="Times New Roman" w:hAnsi="Times New Roman"/>
          <w:sz w:val="16"/>
          <w:szCs w:val="16"/>
          <w:highlight w:val="yellow"/>
        </w:rPr>
      </w:pPr>
    </w:p>
    <w:p w14:paraId="31C7E66B" w14:textId="77777777" w:rsidR="00B210CC" w:rsidRPr="00E37B8C" w:rsidRDefault="00B210CC" w:rsidP="00B210CC">
      <w:pPr>
        <w:pStyle w:val="Nomalnywcity"/>
        <w:rPr>
          <w:rFonts w:ascii="Times New Roman" w:hAnsi="Times New Roman"/>
          <w:szCs w:val="22"/>
        </w:rPr>
      </w:pPr>
      <w:r w:rsidRPr="00E37B8C">
        <w:rPr>
          <w:rFonts w:ascii="Times New Roman" w:hAnsi="Times New Roman"/>
          <w:szCs w:val="22"/>
        </w:rPr>
        <w:t>Z kolei do pozytywnych aspektów wpływu inwestycji na klimat zaliczyć można:</w:t>
      </w:r>
    </w:p>
    <w:p w14:paraId="029D8BAC" w14:textId="77777777" w:rsidR="00B210CC" w:rsidRPr="00E37B8C" w:rsidRDefault="00B210CC">
      <w:pPr>
        <w:pStyle w:val="Nomalnywcity"/>
        <w:numPr>
          <w:ilvl w:val="0"/>
          <w:numId w:val="29"/>
        </w:numPr>
        <w:ind w:left="426"/>
        <w:rPr>
          <w:rFonts w:ascii="Times New Roman" w:hAnsi="Times New Roman"/>
          <w:szCs w:val="22"/>
        </w:rPr>
      </w:pPr>
      <w:r w:rsidRPr="00E37B8C">
        <w:rPr>
          <w:rFonts w:ascii="Times New Roman" w:hAnsi="Times New Roman"/>
          <w:szCs w:val="22"/>
        </w:rPr>
        <w:t>zwiększenie bezpieczeństwa ruchu drogowego i komfortu podróży, usprawnienie płynności ruchu. Otwarcie drogi wpłynie pozytywnie na ruch w</w:t>
      </w:r>
      <w:r w:rsidRPr="00E37B8C">
        <w:rPr>
          <w:rFonts w:ascii="Times New Roman" w:hAnsi="Times New Roman"/>
          <w:szCs w:val="22"/>
          <w:lang w:val="pl-PL"/>
        </w:rPr>
        <w:t xml:space="preserve"> całym powiecie</w:t>
      </w:r>
      <w:r w:rsidRPr="00E37B8C">
        <w:rPr>
          <w:rFonts w:ascii="Times New Roman" w:hAnsi="Times New Roman"/>
          <w:szCs w:val="22"/>
        </w:rPr>
        <w:t xml:space="preserve"> oraz obniży czas podróży, a w efekcie wpłynie na zmniejszenie emisji spalin.</w:t>
      </w:r>
    </w:p>
    <w:p w14:paraId="482A7679" w14:textId="77777777" w:rsidR="00B210CC" w:rsidRPr="00E37B8C" w:rsidRDefault="00B210CC">
      <w:pPr>
        <w:pStyle w:val="Nomalnywcity"/>
        <w:numPr>
          <w:ilvl w:val="0"/>
          <w:numId w:val="29"/>
        </w:numPr>
        <w:ind w:left="426"/>
        <w:rPr>
          <w:rFonts w:ascii="Times New Roman" w:hAnsi="Times New Roman"/>
          <w:szCs w:val="22"/>
        </w:rPr>
      </w:pPr>
      <w:r w:rsidRPr="00E37B8C">
        <w:rPr>
          <w:rFonts w:ascii="Times New Roman" w:hAnsi="Times New Roman"/>
          <w:szCs w:val="22"/>
        </w:rPr>
        <w:t>elementy infrastruktury zostaną dostosowane do eksploatacji w polskiej strefie klimatycznej, wyposażone w urządzenia zabezpieczające przed zamarzaniem.</w:t>
      </w:r>
    </w:p>
    <w:p w14:paraId="1906D119" w14:textId="77777777" w:rsidR="00B210CC" w:rsidRPr="00E37B8C" w:rsidRDefault="00B210CC">
      <w:pPr>
        <w:pStyle w:val="Nomalnywcity"/>
        <w:numPr>
          <w:ilvl w:val="0"/>
          <w:numId w:val="29"/>
        </w:numPr>
        <w:ind w:left="426"/>
        <w:rPr>
          <w:rFonts w:ascii="Times New Roman" w:hAnsi="Times New Roman"/>
          <w:szCs w:val="22"/>
        </w:rPr>
      </w:pPr>
      <w:r w:rsidRPr="00E37B8C">
        <w:rPr>
          <w:rFonts w:ascii="Times New Roman" w:hAnsi="Times New Roman"/>
          <w:szCs w:val="22"/>
        </w:rPr>
        <w:t>usprawnienie ruchu wpłynie pozytywnie na możliwość reagowania w sytuacjach kryzysowych m.in. poprzez usprawnienie przejazdu służb ratunkowych.</w:t>
      </w:r>
    </w:p>
    <w:p w14:paraId="3590669A" w14:textId="77777777" w:rsidR="00B210CC" w:rsidRPr="00E37B8C" w:rsidRDefault="00B210CC">
      <w:pPr>
        <w:pStyle w:val="Nomalnywcity"/>
        <w:numPr>
          <w:ilvl w:val="0"/>
          <w:numId w:val="29"/>
        </w:numPr>
        <w:ind w:left="426"/>
        <w:rPr>
          <w:rFonts w:ascii="Times New Roman" w:hAnsi="Times New Roman"/>
          <w:szCs w:val="22"/>
        </w:rPr>
      </w:pPr>
      <w:r w:rsidRPr="00E37B8C">
        <w:rPr>
          <w:rFonts w:ascii="Times New Roman" w:hAnsi="Times New Roman"/>
          <w:szCs w:val="22"/>
        </w:rPr>
        <w:t>poprawa nawierzchni dróg w celu oszczędności paliw podczas jazdy,</w:t>
      </w:r>
    </w:p>
    <w:p w14:paraId="7FBCF676" w14:textId="77777777" w:rsidR="00B210CC" w:rsidRPr="00E37B8C" w:rsidRDefault="00B210CC">
      <w:pPr>
        <w:pStyle w:val="Nomalnywcity"/>
        <w:numPr>
          <w:ilvl w:val="0"/>
          <w:numId w:val="29"/>
        </w:numPr>
        <w:ind w:left="426"/>
        <w:rPr>
          <w:rFonts w:ascii="Times New Roman" w:hAnsi="Times New Roman"/>
          <w:szCs w:val="22"/>
        </w:rPr>
      </w:pPr>
      <w:r w:rsidRPr="00E37B8C">
        <w:rPr>
          <w:rFonts w:ascii="Times New Roman" w:hAnsi="Times New Roman"/>
          <w:szCs w:val="22"/>
        </w:rPr>
        <w:t>lepsza organizacja transportu wpłynie na  obniżenie poziomu zużycia energii.</w:t>
      </w:r>
    </w:p>
    <w:p w14:paraId="0F4808E0" w14:textId="77777777" w:rsidR="00B048D5" w:rsidRPr="00E37B8C" w:rsidRDefault="00B048D5" w:rsidP="00793DFD">
      <w:pPr>
        <w:pStyle w:val="Normalnywcity"/>
        <w:rPr>
          <w:rFonts w:ascii="Times New Roman" w:hAnsi="Times New Roman"/>
          <w:sz w:val="22"/>
          <w:szCs w:val="22"/>
        </w:rPr>
      </w:pPr>
      <w:r w:rsidRPr="00E37B8C">
        <w:rPr>
          <w:rFonts w:ascii="Times New Roman" w:hAnsi="Times New Roman"/>
          <w:sz w:val="22"/>
          <w:szCs w:val="22"/>
        </w:rPr>
        <w:t>Z uwagi na lokalny charakter Inwestycji nie przewiduje się jakiegokolwiek oddziaływania na warunki klimatyczne, zarówno na etapie budowy, jak również na etapie eksploatacji Inwestycji. W</w:t>
      </w:r>
      <w:r w:rsidRPr="00E37B8C">
        <w:rPr>
          <w:rFonts w:ascii="Times New Roman" w:hAnsi="Times New Roman"/>
          <w:sz w:val="22"/>
          <w:szCs w:val="22"/>
          <w:lang w:val="pl-PL"/>
        </w:rPr>
        <w:t> </w:t>
      </w:r>
      <w:r w:rsidRPr="00E37B8C">
        <w:rPr>
          <w:rFonts w:ascii="Times New Roman" w:hAnsi="Times New Roman"/>
          <w:sz w:val="22"/>
          <w:szCs w:val="22"/>
        </w:rPr>
        <w:t>ramach niniejszego projektu, nie przewiduje się wpływu na klimat ani w skali globalnej ani lokalnej.</w:t>
      </w:r>
    </w:p>
    <w:p w14:paraId="06035E22" w14:textId="77777777" w:rsidR="00B47E3D" w:rsidRPr="00E37B8C" w:rsidRDefault="00B47E3D" w:rsidP="00793DFD">
      <w:pPr>
        <w:pStyle w:val="Normalnywcity"/>
        <w:rPr>
          <w:rFonts w:ascii="Times New Roman" w:hAnsi="Times New Roman"/>
          <w:sz w:val="22"/>
          <w:szCs w:val="22"/>
        </w:rPr>
      </w:pPr>
    </w:p>
    <w:p w14:paraId="59894487" w14:textId="77777777" w:rsidR="001E7017" w:rsidRPr="00E37B8C" w:rsidRDefault="001E7017" w:rsidP="00D71C17">
      <w:pPr>
        <w:pStyle w:val="Nagwek1"/>
        <w:rPr>
          <w:lang w:val="pl-PL"/>
        </w:rPr>
      </w:pPr>
      <w:bookmarkStart w:id="146" w:name="_Toc212618896"/>
      <w:r w:rsidRPr="00E37B8C">
        <w:t>Przewidywane ilości i rodzaje wytwarzanych Odpadów oraz ich wpływ na środowisko</w:t>
      </w:r>
      <w:bookmarkEnd w:id="146"/>
      <w:r w:rsidRPr="00E37B8C">
        <w:t xml:space="preserve"> </w:t>
      </w:r>
    </w:p>
    <w:p w14:paraId="0216D001" w14:textId="77777777" w:rsidR="001278C7" w:rsidRPr="00E37B8C" w:rsidRDefault="001278C7" w:rsidP="001278C7">
      <w:pPr>
        <w:pStyle w:val="Normalnywcity"/>
        <w:rPr>
          <w:rFonts w:ascii="Times New Roman" w:hAnsi="Times New Roman"/>
          <w:sz w:val="22"/>
          <w:szCs w:val="22"/>
        </w:rPr>
      </w:pPr>
      <w:r w:rsidRPr="00E37B8C">
        <w:rPr>
          <w:rStyle w:val="AkapitzlistZnak1"/>
          <w:rFonts w:ascii="Times New Roman" w:hAnsi="Times New Roman" w:cs="Times New Roman"/>
          <w:sz w:val="22"/>
          <w:szCs w:val="22"/>
        </w:rPr>
        <w:t xml:space="preserve">Głównym aktem prawnym regulującym gospodarkę odpadami w Polsce jest ustawa o odpadach. </w:t>
      </w:r>
      <w:r w:rsidRPr="00E37B8C">
        <w:rPr>
          <w:rFonts w:ascii="Times New Roman" w:hAnsi="Times New Roman"/>
          <w:sz w:val="22"/>
          <w:szCs w:val="22"/>
        </w:rPr>
        <w:t xml:space="preserve">Zgodnie z zapisami ustawy o odpadach - odpadem jest każda substancja lub przedmiot, których posiadacz pozbywa się, zamierza się pozbyć lub do których pozbycia się jest obowiązany. </w:t>
      </w:r>
    </w:p>
    <w:p w14:paraId="40366B7D" w14:textId="77777777"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W myśl zapisów art. 16. ustawy o odpadach - gospodarka odpadami będzie prowadzona w sposób zapewniający ochronę życia i zdrowia ludzi oraz środowiska, w szczególności gospodarka odpadami nie może:</w:t>
      </w:r>
    </w:p>
    <w:p w14:paraId="02C66BF0" w14:textId="77777777"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1)</w:t>
      </w:r>
      <w:r w:rsidRPr="00E37B8C">
        <w:rPr>
          <w:rFonts w:ascii="Times New Roman" w:hAnsi="Times New Roman"/>
          <w:sz w:val="22"/>
          <w:szCs w:val="22"/>
        </w:rPr>
        <w:tab/>
        <w:t>powodować zagrożenia dla wody, powietrza, gleby, roślin lub zwierząt;</w:t>
      </w:r>
    </w:p>
    <w:p w14:paraId="11279248" w14:textId="77777777"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2)</w:t>
      </w:r>
      <w:r w:rsidRPr="00E37B8C">
        <w:rPr>
          <w:rFonts w:ascii="Times New Roman" w:hAnsi="Times New Roman"/>
          <w:sz w:val="22"/>
          <w:szCs w:val="22"/>
        </w:rPr>
        <w:tab/>
        <w:t>powodować uciążliwości przez hałas lub zapach;</w:t>
      </w:r>
    </w:p>
    <w:p w14:paraId="3623A18F" w14:textId="77777777"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3)</w:t>
      </w:r>
      <w:r w:rsidRPr="00E37B8C">
        <w:rPr>
          <w:rFonts w:ascii="Times New Roman" w:hAnsi="Times New Roman"/>
          <w:sz w:val="22"/>
          <w:szCs w:val="22"/>
        </w:rPr>
        <w:tab/>
        <w:t>wywoływać niekorzystnych skutków dla terenów wiejskich lub miejsc o szczególnym znaczeniu, w tym kulturowym i przyrodniczym.</w:t>
      </w:r>
    </w:p>
    <w:p w14:paraId="0FF9CDC8" w14:textId="77777777"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Postępowanie z odpadami prowadzone będzie w sposób zapewniaj</w:t>
      </w:r>
      <w:r w:rsidRPr="00E37B8C">
        <w:rPr>
          <w:rFonts w:ascii="Times New Roman" w:eastAsia="TTE27EAC98t00" w:hAnsi="Times New Roman"/>
          <w:sz w:val="22"/>
          <w:szCs w:val="22"/>
        </w:rPr>
        <w:t>ą</w:t>
      </w:r>
      <w:r w:rsidRPr="00E37B8C">
        <w:rPr>
          <w:rFonts w:ascii="Times New Roman" w:hAnsi="Times New Roman"/>
          <w:sz w:val="22"/>
          <w:szCs w:val="22"/>
        </w:rPr>
        <w:t>cy ochron</w:t>
      </w:r>
      <w:r w:rsidRPr="00E37B8C">
        <w:rPr>
          <w:rFonts w:ascii="Times New Roman" w:eastAsia="TTE27EAC98t00" w:hAnsi="Times New Roman"/>
          <w:sz w:val="22"/>
          <w:szCs w:val="22"/>
        </w:rPr>
        <w:t>ę ż</w:t>
      </w:r>
      <w:r w:rsidRPr="00E37B8C">
        <w:rPr>
          <w:rFonts w:ascii="Times New Roman" w:hAnsi="Times New Roman"/>
          <w:sz w:val="22"/>
          <w:szCs w:val="22"/>
        </w:rPr>
        <w:t>ycia i zdrowia ludzi oraz ochron</w:t>
      </w:r>
      <w:r w:rsidRPr="00E37B8C">
        <w:rPr>
          <w:rFonts w:ascii="Times New Roman" w:eastAsia="TTE27EAC98t00" w:hAnsi="Times New Roman"/>
          <w:sz w:val="22"/>
          <w:szCs w:val="22"/>
        </w:rPr>
        <w:t>ę ś</w:t>
      </w:r>
      <w:r w:rsidRPr="00E37B8C">
        <w:rPr>
          <w:rFonts w:ascii="Times New Roman" w:hAnsi="Times New Roman"/>
          <w:sz w:val="22"/>
          <w:szCs w:val="22"/>
        </w:rPr>
        <w:t>rodowiska zgodnie z zasad</w:t>
      </w:r>
      <w:r w:rsidRPr="00E37B8C">
        <w:rPr>
          <w:rFonts w:ascii="Times New Roman" w:eastAsia="TTE27EAC98t00" w:hAnsi="Times New Roman"/>
          <w:sz w:val="22"/>
          <w:szCs w:val="22"/>
        </w:rPr>
        <w:t xml:space="preserve">ą </w:t>
      </w:r>
      <w:r w:rsidRPr="00E37B8C">
        <w:rPr>
          <w:rFonts w:ascii="Times New Roman" w:hAnsi="Times New Roman"/>
          <w:sz w:val="22"/>
          <w:szCs w:val="22"/>
        </w:rPr>
        <w:t>zrównowa</w:t>
      </w:r>
      <w:r w:rsidRPr="00E37B8C">
        <w:rPr>
          <w:rFonts w:ascii="Times New Roman" w:eastAsia="TTE27EAC98t00" w:hAnsi="Times New Roman"/>
          <w:sz w:val="22"/>
          <w:szCs w:val="22"/>
        </w:rPr>
        <w:t>ż</w:t>
      </w:r>
      <w:r w:rsidRPr="00E37B8C">
        <w:rPr>
          <w:rFonts w:ascii="Times New Roman" w:hAnsi="Times New Roman"/>
          <w:sz w:val="22"/>
          <w:szCs w:val="22"/>
        </w:rPr>
        <w:t>onego rozwoju, w my</w:t>
      </w:r>
      <w:r w:rsidRPr="00E37B8C">
        <w:rPr>
          <w:rFonts w:ascii="Times New Roman" w:eastAsia="TTE27EAC98t00" w:hAnsi="Times New Roman"/>
          <w:sz w:val="22"/>
          <w:szCs w:val="22"/>
        </w:rPr>
        <w:t>ś</w:t>
      </w:r>
      <w:r w:rsidRPr="00E37B8C">
        <w:rPr>
          <w:rFonts w:ascii="Times New Roman" w:hAnsi="Times New Roman"/>
          <w:sz w:val="22"/>
          <w:szCs w:val="22"/>
        </w:rPr>
        <w:t xml:space="preserve">l ustawy </w:t>
      </w:r>
      <w:r w:rsidRPr="00E37B8C">
        <w:rPr>
          <w:rFonts w:ascii="Times New Roman" w:hAnsi="Times New Roman"/>
          <w:iCs/>
          <w:sz w:val="22"/>
          <w:szCs w:val="22"/>
        </w:rPr>
        <w:t xml:space="preserve">Prawo ochrony </w:t>
      </w:r>
      <w:r w:rsidRPr="00E37B8C">
        <w:rPr>
          <w:rFonts w:ascii="Times New Roman" w:eastAsia="TTE198DC28t00" w:hAnsi="Times New Roman"/>
          <w:sz w:val="22"/>
          <w:szCs w:val="22"/>
        </w:rPr>
        <w:t>ś</w:t>
      </w:r>
      <w:r w:rsidRPr="00E37B8C">
        <w:rPr>
          <w:rFonts w:ascii="Times New Roman" w:hAnsi="Times New Roman"/>
          <w:iCs/>
          <w:sz w:val="22"/>
          <w:szCs w:val="22"/>
        </w:rPr>
        <w:t>rodowiska</w:t>
      </w:r>
      <w:r w:rsidRPr="00E37B8C">
        <w:rPr>
          <w:rFonts w:ascii="Times New Roman" w:hAnsi="Times New Roman"/>
          <w:sz w:val="22"/>
          <w:szCs w:val="22"/>
        </w:rPr>
        <w:t xml:space="preserve"> i ustawy </w:t>
      </w:r>
      <w:r w:rsidRPr="00E37B8C">
        <w:rPr>
          <w:rFonts w:ascii="Times New Roman" w:hAnsi="Times New Roman"/>
          <w:iCs/>
          <w:sz w:val="22"/>
          <w:szCs w:val="22"/>
        </w:rPr>
        <w:t>o odpadach</w:t>
      </w:r>
      <w:r w:rsidRPr="00E37B8C">
        <w:rPr>
          <w:rFonts w:ascii="Times New Roman" w:hAnsi="Times New Roman"/>
          <w:sz w:val="22"/>
          <w:szCs w:val="22"/>
        </w:rPr>
        <w:t>. Ustawa ta wprowadza również hierarchię sposobów postępowania z odpadami. W pierwszej kolejności będzie się zapobiegać powstawaniu odpadów, następnie zweryfikować, czy można przygotować je do ponownego użycia. Stosowane będą technologie bezodpadowe, odpowiednie surowce i materiały oraz podejmowane będą działania pozwalające na utrzymaniu ilości wytworzonych odpadów na możliwie najniższym poziomie W dalszej kolejności znajduje się recykling. Recyklingiem jest odzysk, w ramach którego odpady są ponownie przetwarzane na produkty, materiały lub substancje wykorzystywane w pierwotnym celu lub innych celach; obejmuje to ponowne przetwarzanie materiału organicznego (recykling organiczny), ale nie obejmuje odzysku energii i ponownego przetwarzania na materiały, które mają być wykorzystane jako paliwa lub do celów wypełniania wyrobisk. Jeżeli nie jest to możliwe z przyczyn technologicznych lub nie jest uzasadnione z przyczyn ekologicznych/ ekonomicznych odpady poddane będą innym procesom odzysku. Odzyskiem jest jakikolwiek proces, którego głównym wynikiem jest to, aby odpady służyły użytecznemu zastosowaniu przez zastąpienie innych materiałów, które w przeciwnym przypadku zostałyby użyte do spełnienia danej funkcji, lub w wyniku którego odpady są przygotowywane do spełnienia takiej funkcji w danym zakładzie lub ogólnie w gospodarce. Po wyczerpaniu powyższych możliwości odpady winne być poddawane unieszkodliwianiu, pod warunkiem, że uprzednio wysegregowano z całej grupy wytworzonych odpadów te które nadają się do odzysku. Poprzez unieszkodliwianie odpadów rozumie się proces niebędący odzyskiem, nawet jeżeli wtórnym skutkiem takiego procesu jest odzysk substancji lub energii. Składowanie odpadów winno dotyczyć tylko tych odpadów których unieszkodliwienie w inny sposób było niemożliwe z przyczyn technologicznych lub nie jest uzasadnione z przyczyn ekologicznych lub ekonomicznych.</w:t>
      </w:r>
    </w:p>
    <w:p w14:paraId="7D583B88" w14:textId="77777777" w:rsidR="001278C7" w:rsidRPr="00E37B8C" w:rsidRDefault="001278C7" w:rsidP="001278C7">
      <w:pPr>
        <w:pStyle w:val="Normalnywcity"/>
        <w:rPr>
          <w:rStyle w:val="AkapitzlistZnak1"/>
          <w:rFonts w:ascii="Times New Roman" w:hAnsi="Times New Roman" w:cs="Times New Roman"/>
          <w:sz w:val="22"/>
          <w:szCs w:val="22"/>
        </w:rPr>
      </w:pPr>
      <w:r w:rsidRPr="00E37B8C">
        <w:rPr>
          <w:rFonts w:ascii="Times New Roman" w:hAnsi="Times New Roman"/>
          <w:sz w:val="22"/>
          <w:szCs w:val="22"/>
        </w:rPr>
        <w:t>Obowiązek zagospodarowania odpadów powstających w trakcie budowy drogi i jej eksploatacji, zgodnie z ustawą o odpadach zawsze należy do wytwórcy odpadów. Za wytwórcę uznaje się zarządcę drogi lub podmiot, który na zlecenie zarządcy drogi będzie świadczył usługi w zakresie budowy, rozbiórki, remontu obiektów, czyszczenia zbiorników lub urządzeń oraz sprzątania konserwacji i napraw.</w:t>
      </w:r>
    </w:p>
    <w:p w14:paraId="3CF0D45B" w14:textId="77777777" w:rsidR="001278C7" w:rsidRPr="00E37B8C" w:rsidRDefault="001278C7" w:rsidP="001278C7">
      <w:pPr>
        <w:pStyle w:val="Normalnywcity"/>
        <w:rPr>
          <w:rStyle w:val="AkapitzlistZnak1"/>
          <w:rFonts w:ascii="Times New Roman" w:hAnsi="Times New Roman" w:cs="Times New Roman"/>
          <w:sz w:val="22"/>
          <w:szCs w:val="22"/>
        </w:rPr>
      </w:pPr>
      <w:r w:rsidRPr="00E37B8C">
        <w:rPr>
          <w:rStyle w:val="AkapitzlistZnak1"/>
          <w:rFonts w:ascii="Times New Roman" w:hAnsi="Times New Roman" w:cs="Times New Roman"/>
          <w:sz w:val="22"/>
          <w:szCs w:val="22"/>
        </w:rPr>
        <w:t>Do obowiązków wytwórcy odpadów należeć będzie:</w:t>
      </w:r>
    </w:p>
    <w:p w14:paraId="7E0F7BF3" w14:textId="77777777" w:rsidR="001278C7" w:rsidRPr="00E37B8C" w:rsidRDefault="001278C7">
      <w:pPr>
        <w:pStyle w:val="Normalnywcity"/>
        <w:numPr>
          <w:ilvl w:val="0"/>
          <w:numId w:val="30"/>
        </w:numPr>
        <w:ind w:left="709" w:hanging="425"/>
        <w:rPr>
          <w:rStyle w:val="AkapitzlistZnak1"/>
          <w:rFonts w:ascii="Times New Roman" w:hAnsi="Times New Roman" w:cs="Times New Roman"/>
          <w:sz w:val="22"/>
          <w:szCs w:val="22"/>
        </w:rPr>
      </w:pPr>
      <w:r w:rsidRPr="00E37B8C">
        <w:rPr>
          <w:rStyle w:val="AkapitzlistZnak1"/>
          <w:rFonts w:ascii="Times New Roman" w:hAnsi="Times New Roman" w:cs="Times New Roman"/>
          <w:sz w:val="22"/>
          <w:szCs w:val="22"/>
        </w:rPr>
        <w:t>gospodarowanie odpadami lub zlecenie wykonania tego obowiązku wyłącznie podmiotom posiadającym stosowny dokument (art. 27 ust. 2 ustawy),</w:t>
      </w:r>
    </w:p>
    <w:p w14:paraId="331311C3" w14:textId="77777777" w:rsidR="001278C7" w:rsidRPr="00E37B8C" w:rsidRDefault="001278C7">
      <w:pPr>
        <w:pStyle w:val="Normalnywcity"/>
        <w:numPr>
          <w:ilvl w:val="0"/>
          <w:numId w:val="30"/>
        </w:numPr>
        <w:ind w:left="709" w:hanging="425"/>
        <w:rPr>
          <w:rStyle w:val="AkapitzlistZnak1"/>
          <w:rFonts w:ascii="Times New Roman" w:hAnsi="Times New Roman" w:cs="Times New Roman"/>
          <w:sz w:val="22"/>
          <w:szCs w:val="22"/>
        </w:rPr>
      </w:pPr>
      <w:r w:rsidRPr="00E37B8C">
        <w:rPr>
          <w:rStyle w:val="AkapitzlistZnak1"/>
          <w:rFonts w:ascii="Times New Roman" w:hAnsi="Times New Roman" w:cs="Times New Roman"/>
          <w:sz w:val="22"/>
          <w:szCs w:val="22"/>
        </w:rPr>
        <w:t>prowadzenie jakościowej i ilościowej ewidencji odpadów zgodnie z katalogiem odpadów (art. 66 ust. 1 ustawy),</w:t>
      </w:r>
    </w:p>
    <w:p w14:paraId="7D9D42AC" w14:textId="77777777" w:rsidR="001278C7" w:rsidRPr="00E37B8C" w:rsidRDefault="001278C7">
      <w:pPr>
        <w:pStyle w:val="Normalnywcity"/>
        <w:numPr>
          <w:ilvl w:val="0"/>
          <w:numId w:val="30"/>
        </w:numPr>
        <w:ind w:left="709" w:hanging="425"/>
        <w:rPr>
          <w:rStyle w:val="AkapitzlistZnak1"/>
          <w:rFonts w:ascii="Times New Roman" w:hAnsi="Times New Roman" w:cs="Times New Roman"/>
          <w:sz w:val="22"/>
          <w:szCs w:val="22"/>
        </w:rPr>
      </w:pPr>
      <w:r w:rsidRPr="00E37B8C">
        <w:rPr>
          <w:rStyle w:val="AkapitzlistZnak1"/>
          <w:rFonts w:ascii="Times New Roman" w:hAnsi="Times New Roman" w:cs="Times New Roman"/>
          <w:sz w:val="22"/>
          <w:szCs w:val="22"/>
        </w:rPr>
        <w:t>przedłożenia sprawozdania o wytwarzanych odpadach oraz o sposobach postępowania z nimi do właściwego marszałka województwa (art. 75 i 76 ustawy),</w:t>
      </w:r>
    </w:p>
    <w:p w14:paraId="1513C2B6" w14:textId="77777777" w:rsidR="001278C7" w:rsidRPr="00E37B8C" w:rsidRDefault="001278C7">
      <w:pPr>
        <w:pStyle w:val="Normalnywcity"/>
        <w:numPr>
          <w:ilvl w:val="0"/>
          <w:numId w:val="30"/>
        </w:numPr>
        <w:ind w:left="709" w:hanging="425"/>
        <w:rPr>
          <w:rStyle w:val="AkapitzlistZnak1"/>
          <w:rFonts w:ascii="Times New Roman" w:hAnsi="Times New Roman" w:cs="Times New Roman"/>
          <w:sz w:val="22"/>
          <w:szCs w:val="22"/>
        </w:rPr>
      </w:pPr>
      <w:r w:rsidRPr="00E37B8C">
        <w:rPr>
          <w:rStyle w:val="AkapitzlistZnak1"/>
          <w:rFonts w:ascii="Times New Roman" w:hAnsi="Times New Roman" w:cs="Times New Roman"/>
          <w:sz w:val="22"/>
          <w:szCs w:val="22"/>
        </w:rPr>
        <w:t>zagospodarowanie wszystkich odpadów powstających podczas budowy,</w:t>
      </w:r>
    </w:p>
    <w:p w14:paraId="32218E45" w14:textId="77777777" w:rsidR="001278C7" w:rsidRPr="00E37B8C" w:rsidRDefault="001278C7">
      <w:pPr>
        <w:pStyle w:val="Normalnywcity"/>
        <w:numPr>
          <w:ilvl w:val="0"/>
          <w:numId w:val="30"/>
        </w:numPr>
        <w:ind w:left="709" w:hanging="425"/>
        <w:rPr>
          <w:rStyle w:val="AkapitzlistZnak1"/>
          <w:rFonts w:ascii="Times New Roman" w:hAnsi="Times New Roman" w:cs="Times New Roman"/>
          <w:sz w:val="22"/>
          <w:szCs w:val="22"/>
        </w:rPr>
      </w:pPr>
      <w:r w:rsidRPr="00E37B8C">
        <w:rPr>
          <w:rStyle w:val="AkapitzlistZnak1"/>
          <w:rFonts w:ascii="Times New Roman" w:hAnsi="Times New Roman" w:cs="Times New Roman"/>
          <w:sz w:val="22"/>
          <w:szCs w:val="22"/>
        </w:rPr>
        <w:t>gromadzenie odpadów w sposób selektywny,</w:t>
      </w:r>
    </w:p>
    <w:p w14:paraId="4C5BB1DA" w14:textId="77777777" w:rsidR="001278C7" w:rsidRPr="00E37B8C" w:rsidRDefault="001278C7">
      <w:pPr>
        <w:pStyle w:val="Normalnywcity"/>
        <w:numPr>
          <w:ilvl w:val="0"/>
          <w:numId w:val="30"/>
        </w:numPr>
        <w:ind w:left="709" w:hanging="425"/>
        <w:rPr>
          <w:rStyle w:val="AkapitzlistZnak1"/>
          <w:rFonts w:ascii="Times New Roman" w:hAnsi="Times New Roman" w:cs="Times New Roman"/>
          <w:sz w:val="22"/>
          <w:szCs w:val="22"/>
        </w:rPr>
      </w:pPr>
      <w:r w:rsidRPr="00E37B8C">
        <w:rPr>
          <w:rStyle w:val="AkapitzlistZnak1"/>
          <w:rFonts w:ascii="Times New Roman" w:hAnsi="Times New Roman" w:cs="Times New Roman"/>
          <w:sz w:val="22"/>
          <w:szCs w:val="22"/>
        </w:rPr>
        <w:t>przekazanie odpadów niebezpiecznych podmiotowi posiadającymi stosowne zezwolenie na posiadanie, transport i unieszkodliwianie odpadów niebezpiecznych.</w:t>
      </w:r>
    </w:p>
    <w:p w14:paraId="1BAA3DF8" w14:textId="77777777" w:rsidR="00B47E3D" w:rsidRPr="00E37B8C" w:rsidRDefault="00B47E3D" w:rsidP="00B47E3D">
      <w:pPr>
        <w:pStyle w:val="Normalnywcity"/>
        <w:ind w:firstLine="0"/>
        <w:rPr>
          <w:rFonts w:ascii="Times New Roman" w:hAnsi="Times New Roman"/>
          <w:sz w:val="22"/>
          <w:szCs w:val="22"/>
        </w:rPr>
      </w:pPr>
      <w:r w:rsidRPr="00E37B8C">
        <w:rPr>
          <w:rFonts w:ascii="Times New Roman" w:hAnsi="Times New Roman"/>
          <w:sz w:val="22"/>
          <w:szCs w:val="22"/>
        </w:rPr>
        <w:t xml:space="preserve">W odniesieniu do destruktu asfaltowego wykonawca prac winien wdrożyć postępowanie w zakresie weryfikacji utraty statusu odpadu.. Po wykonaniu odpowiednich badań i upewnieniu się, że sfrezowana nawierzchnia nie posiada statusu odpadu tylko jest produktem, winna ona być wykorzystana do układania nowej nawierzchni w proporcjach pozwalających na spełnienie wymagań wytrzymałościowych. </w:t>
      </w:r>
    </w:p>
    <w:p w14:paraId="39D15528" w14:textId="765B1F48"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Ustawa o odpadach reguluje również postępowanie z masami ziemnymi. Zgodnie z art. 2. ust.3 w/w ustawy nie stosuje się jej zapisów do: niezanieczyszczonej gleby i innych materiałów występujących w stanie naturalnym, wydobytych w trakcie robót budowlanych, pod warunkiem, że materiał ten zostanie wykorzystany do celów budowlanych w stanie naturalnym na terenie, na którym został wydobyty. Ziemia z wykopów (kod 17 05 04) powinna być zatem magazynowana na gruncie w wyznaczonym miejscu w uporządkowany sposób – z rozbiciem na ziemię urodzajną i pozostałą. Masy ziemne z wykopów wykonawca robót budowlanych powinien wykorzystać na miejscu (w jak największym stopniu) na cele związane z realizacją inwestycji, np. do </w:t>
      </w:r>
      <w:r w:rsidRPr="00E37B8C">
        <w:rPr>
          <w:rFonts w:ascii="Times New Roman" w:hAnsi="Times New Roman"/>
          <w:sz w:val="22"/>
          <w:szCs w:val="22"/>
          <w:lang w:val="pl-PL"/>
        </w:rPr>
        <w:t>niwelacji terenu</w:t>
      </w:r>
      <w:r w:rsidRPr="00E37B8C">
        <w:rPr>
          <w:rFonts w:ascii="Times New Roman" w:hAnsi="Times New Roman"/>
          <w:sz w:val="22"/>
          <w:szCs w:val="22"/>
        </w:rPr>
        <w:t>.</w:t>
      </w:r>
      <w:r w:rsidR="00B47E3D" w:rsidRPr="00E37B8C">
        <w:rPr>
          <w:rFonts w:ascii="Times New Roman" w:hAnsi="Times New Roman"/>
          <w:sz w:val="22"/>
          <w:szCs w:val="22"/>
        </w:rPr>
        <w:t xml:space="preserve"> </w:t>
      </w:r>
      <w:r w:rsidRPr="00E37B8C">
        <w:rPr>
          <w:rFonts w:ascii="Times New Roman" w:hAnsi="Times New Roman"/>
          <w:sz w:val="22"/>
          <w:szCs w:val="22"/>
          <w:lang w:val="pl-PL"/>
        </w:rPr>
        <w:t>N</w:t>
      </w:r>
      <w:proofErr w:type="spellStart"/>
      <w:r w:rsidRPr="00E37B8C">
        <w:rPr>
          <w:rFonts w:ascii="Times New Roman" w:hAnsi="Times New Roman"/>
          <w:sz w:val="22"/>
          <w:szCs w:val="22"/>
        </w:rPr>
        <w:t>ie</w:t>
      </w:r>
      <w:proofErr w:type="spellEnd"/>
      <w:r w:rsidRPr="00E37B8C">
        <w:rPr>
          <w:rFonts w:ascii="Times New Roman" w:hAnsi="Times New Roman"/>
          <w:sz w:val="22"/>
          <w:szCs w:val="22"/>
        </w:rPr>
        <w:t xml:space="preserve"> przewiduje się, powstania znacznych ilości mas ziemnych. Niemniej w przypadku innego zagospodarowania masy ziemne winny być traktowane jako odpad. Możliwe jest również wykorzystanie mas ziemnych do: urządzania terenów zieleni miejskiej, do rekultywacji terenów zdegradowanych, do rekultywacji składowisk odpadów. Przy tego typu postępowaniu prowadzone będzie ewidencja przekazanych mas ziemnych. Odpady te można wówczas poddawać odzyskowi zgodnie ze wskazaniami w rozporządzeniu Ministra Środowiska z dnia 10 listopada 2015 r. w sprawie listy rodzajów odpadów, które osoby fizyczne lub jednostki organizacyjne niebędące przedsiębiorcami mogą poddawać odzyskowi na potrzeby własne, oraz dopuszczalnych metod ich odzysku [Dz. U. 2016 poz. 93]. </w:t>
      </w:r>
    </w:p>
    <w:p w14:paraId="2EBCA37E" w14:textId="6D71DC81" w:rsidR="001278C7" w:rsidRPr="00E37B8C" w:rsidRDefault="001278C7" w:rsidP="001278C7">
      <w:pPr>
        <w:pStyle w:val="Normalnywcity"/>
        <w:rPr>
          <w:rFonts w:ascii="Times New Roman" w:hAnsi="Times New Roman"/>
          <w:sz w:val="22"/>
          <w:szCs w:val="22"/>
        </w:rPr>
      </w:pPr>
      <w:r w:rsidRPr="00E37B8C">
        <w:rPr>
          <w:rStyle w:val="AkapitzlistZnak1"/>
          <w:rFonts w:ascii="Times New Roman" w:hAnsi="Times New Roman" w:cs="Times New Roman"/>
          <w:sz w:val="22"/>
          <w:szCs w:val="22"/>
        </w:rPr>
        <w:t xml:space="preserve">Działania, których następstwem będzie wytwarzanie odpadów, powinny być zaplanowane i poprzedzone uzyskaniem stosownych decyzji. </w:t>
      </w:r>
      <w:r w:rsidR="00B47E3D" w:rsidRPr="00E37B8C">
        <w:rPr>
          <w:rFonts w:ascii="Times New Roman" w:hAnsi="Times New Roman"/>
          <w:sz w:val="22"/>
          <w:szCs w:val="22"/>
        </w:rPr>
        <w:t>Wytwórca</w:t>
      </w:r>
      <w:r w:rsidRPr="00E37B8C">
        <w:rPr>
          <w:rFonts w:ascii="Times New Roman" w:hAnsi="Times New Roman"/>
          <w:sz w:val="22"/>
          <w:szCs w:val="22"/>
        </w:rPr>
        <w:t xml:space="preserve"> odpadów, na podstawie art. 45 ust. 5 i ust. 6 ustawy o odpadach, może uzyskać pozwolenie na wytwarzanie odpadów z uwzględnieniem wymagań przewidzianych dla zezwolenia na zbieranie lub przetwarzanie odpadów. </w:t>
      </w:r>
    </w:p>
    <w:p w14:paraId="38D4696C" w14:textId="77777777" w:rsidR="00B47E3D"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 xml:space="preserve">Odpady zielone, powstałe podczas prac budowlanych (wycinka drzew i krzewów), tzn. części zielone, kora, korzenie, nie różnią się składem i charakterem od odpadów powstających podczas prac pielęgnacyjnych na terenach np. parków i można je zakwalifikować do grupy o kodzie 02 01 03. Odpady o kodzie 02 01 03 można poddawać odzyskowi metodą R1 lub R3. Mogą być </w:t>
      </w:r>
      <w:r w:rsidR="00B47E3D" w:rsidRPr="00E37B8C">
        <w:rPr>
          <w:rFonts w:ascii="Times New Roman" w:hAnsi="Times New Roman"/>
          <w:sz w:val="22"/>
          <w:szCs w:val="22"/>
        </w:rPr>
        <w:t xml:space="preserve">one po przekazaniu </w:t>
      </w:r>
      <w:r w:rsidRPr="00E37B8C">
        <w:rPr>
          <w:rFonts w:ascii="Times New Roman" w:hAnsi="Times New Roman"/>
          <w:sz w:val="22"/>
          <w:szCs w:val="22"/>
        </w:rPr>
        <w:t>wykorzystywane</w:t>
      </w:r>
      <w:r w:rsidR="00B47E3D" w:rsidRPr="00E37B8C">
        <w:rPr>
          <w:rFonts w:ascii="Times New Roman" w:hAnsi="Times New Roman"/>
          <w:sz w:val="22"/>
          <w:szCs w:val="22"/>
        </w:rPr>
        <w:t xml:space="preserve"> np.</w:t>
      </w:r>
      <w:r w:rsidRPr="00E37B8C">
        <w:rPr>
          <w:rFonts w:ascii="Times New Roman" w:hAnsi="Times New Roman"/>
          <w:sz w:val="22"/>
          <w:szCs w:val="22"/>
        </w:rPr>
        <w:t xml:space="preserve"> w kompostowniach. </w:t>
      </w:r>
    </w:p>
    <w:p w14:paraId="15D8E8F3" w14:textId="6278369F"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 xml:space="preserve">Odpady powstające w trakcie budowy z grup 15 01, 17 02 powinny być gromadzone w pojemnikach </w:t>
      </w:r>
      <w:r w:rsidRPr="00E37B8C">
        <w:rPr>
          <w:rFonts w:ascii="Times New Roman" w:hAnsi="Times New Roman"/>
          <w:bCs/>
          <w:sz w:val="22"/>
          <w:szCs w:val="22"/>
          <w:lang w:eastAsia="en-US"/>
        </w:rPr>
        <w:t>o kolorach odpowiadającym poszczególnym rodzajom odpadów</w:t>
      </w:r>
      <w:r w:rsidRPr="00E37B8C">
        <w:rPr>
          <w:rFonts w:ascii="Times New Roman" w:hAnsi="Times New Roman"/>
          <w:sz w:val="22"/>
          <w:szCs w:val="22"/>
        </w:rPr>
        <w:t xml:space="preserve"> i systematycznie wywożone na składowisko odpadów. Szczegółowe zasady selektywnego zbierania i odbierania tych odpadów określają właściwe do miejsca ich powstawania gminy w regulaminach utrzymania czystości i porządku będących aktami prawa miejscowego. </w:t>
      </w:r>
    </w:p>
    <w:p w14:paraId="3D6D7364" w14:textId="77777777"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W ramach inwestycji wykonywane będą również prace związane z rozbiórką istniejących budynków</w:t>
      </w:r>
      <w:r w:rsidRPr="00E37B8C">
        <w:rPr>
          <w:rFonts w:ascii="Times New Roman" w:hAnsi="Times New Roman"/>
          <w:sz w:val="22"/>
          <w:szCs w:val="22"/>
          <w:lang w:val="pl-PL"/>
        </w:rPr>
        <w:t>, infrastruktury technicznej</w:t>
      </w:r>
      <w:r w:rsidRPr="00E37B8C">
        <w:rPr>
          <w:rFonts w:ascii="Times New Roman" w:hAnsi="Times New Roman"/>
          <w:sz w:val="22"/>
          <w:szCs w:val="22"/>
        </w:rPr>
        <w:t xml:space="preserve"> kolidujących z inwestycją. </w:t>
      </w:r>
    </w:p>
    <w:p w14:paraId="2AF09740" w14:textId="77777777"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Żelazo i stal oraz mieszaniny metali z rozbiórki elementów (grupa 17 04) powinny być przekazane do firm zajmujących się skupem i przerobem złomu, w tym recyklingiem metali kolorowych.</w:t>
      </w:r>
    </w:p>
    <w:p w14:paraId="6AE73682" w14:textId="6E5FD248"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Zakładając, że gospodarka odpadami w fazie realizacji inwestycji będzie prowadzona zgodnie z obowiązującymi przepisami w tym zakresie, niezależnie od ilości powstających odpadów, nie powinna stanowić zagrożenia dla środowiska. Zasi</w:t>
      </w:r>
      <w:r w:rsidRPr="00E37B8C">
        <w:rPr>
          <w:rFonts w:ascii="Times New Roman" w:eastAsia="TTE27EAC98t00" w:hAnsi="Times New Roman"/>
          <w:sz w:val="22"/>
          <w:szCs w:val="22"/>
        </w:rPr>
        <w:t>ę</w:t>
      </w:r>
      <w:r w:rsidRPr="00E37B8C">
        <w:rPr>
          <w:rFonts w:ascii="Times New Roman" w:hAnsi="Times New Roman"/>
          <w:sz w:val="22"/>
          <w:szCs w:val="22"/>
        </w:rPr>
        <w:t>g oddziaływania przedmiotowej inwestycji b</w:t>
      </w:r>
      <w:r w:rsidRPr="00E37B8C">
        <w:rPr>
          <w:rFonts w:ascii="Times New Roman" w:eastAsia="TTE27EAC98t00" w:hAnsi="Times New Roman"/>
          <w:sz w:val="22"/>
          <w:szCs w:val="22"/>
        </w:rPr>
        <w:t>ę</w:t>
      </w:r>
      <w:r w:rsidRPr="00E37B8C">
        <w:rPr>
          <w:rFonts w:ascii="Times New Roman" w:hAnsi="Times New Roman"/>
          <w:sz w:val="22"/>
          <w:szCs w:val="22"/>
        </w:rPr>
        <w:t>dzie ograniczony do pasa drogowego, zaplecza budowy oraz parku maszyn. Czas oddziaływania zale</w:t>
      </w:r>
      <w:r w:rsidRPr="00E37B8C">
        <w:rPr>
          <w:rFonts w:ascii="Times New Roman" w:eastAsia="TTE27EAC98t00" w:hAnsi="Times New Roman"/>
          <w:sz w:val="22"/>
          <w:szCs w:val="22"/>
        </w:rPr>
        <w:t>ż</w:t>
      </w:r>
      <w:r w:rsidRPr="00E37B8C">
        <w:rPr>
          <w:rFonts w:ascii="Times New Roman" w:hAnsi="Times New Roman"/>
          <w:sz w:val="22"/>
          <w:szCs w:val="22"/>
        </w:rPr>
        <w:t>ny b</w:t>
      </w:r>
      <w:r w:rsidRPr="00E37B8C">
        <w:rPr>
          <w:rFonts w:ascii="Times New Roman" w:eastAsia="TTE27EAC98t00" w:hAnsi="Times New Roman"/>
          <w:sz w:val="22"/>
          <w:szCs w:val="22"/>
        </w:rPr>
        <w:t>ę</w:t>
      </w:r>
      <w:r w:rsidRPr="00E37B8C">
        <w:rPr>
          <w:rFonts w:ascii="Times New Roman" w:hAnsi="Times New Roman"/>
          <w:sz w:val="22"/>
          <w:szCs w:val="22"/>
        </w:rPr>
        <w:t>dzie od post</w:t>
      </w:r>
      <w:r w:rsidRPr="00E37B8C">
        <w:rPr>
          <w:rFonts w:ascii="Times New Roman" w:eastAsia="TTE27EAC98t00" w:hAnsi="Times New Roman"/>
          <w:sz w:val="22"/>
          <w:szCs w:val="22"/>
        </w:rPr>
        <w:t>ę</w:t>
      </w:r>
      <w:r w:rsidRPr="00E37B8C">
        <w:rPr>
          <w:rFonts w:ascii="Times New Roman" w:hAnsi="Times New Roman"/>
          <w:sz w:val="22"/>
          <w:szCs w:val="22"/>
        </w:rPr>
        <w:t>pu realizacji przedsi</w:t>
      </w:r>
      <w:r w:rsidRPr="00E37B8C">
        <w:rPr>
          <w:rFonts w:ascii="Times New Roman" w:eastAsia="TTE27EAC98t00" w:hAnsi="Times New Roman"/>
          <w:sz w:val="22"/>
          <w:szCs w:val="22"/>
        </w:rPr>
        <w:t>ę</w:t>
      </w:r>
      <w:r w:rsidRPr="00E37B8C">
        <w:rPr>
          <w:rFonts w:ascii="Times New Roman" w:hAnsi="Times New Roman"/>
          <w:sz w:val="22"/>
          <w:szCs w:val="22"/>
        </w:rPr>
        <w:t>wzi</w:t>
      </w:r>
      <w:r w:rsidRPr="00E37B8C">
        <w:rPr>
          <w:rFonts w:ascii="Times New Roman" w:eastAsia="TTE27EAC98t00" w:hAnsi="Times New Roman"/>
          <w:sz w:val="22"/>
          <w:szCs w:val="22"/>
        </w:rPr>
        <w:t>ę</w:t>
      </w:r>
      <w:r w:rsidRPr="00E37B8C">
        <w:rPr>
          <w:rFonts w:ascii="Times New Roman" w:hAnsi="Times New Roman"/>
          <w:sz w:val="22"/>
          <w:szCs w:val="22"/>
        </w:rPr>
        <w:t xml:space="preserve">cia. Po zakończeniu prac budowlanych </w:t>
      </w:r>
      <w:r w:rsidR="00B47E3D" w:rsidRPr="00E37B8C">
        <w:rPr>
          <w:rFonts w:ascii="Times New Roman" w:hAnsi="Times New Roman"/>
          <w:sz w:val="22"/>
          <w:szCs w:val="22"/>
        </w:rPr>
        <w:t>wykonawca</w:t>
      </w:r>
      <w:r w:rsidRPr="00E37B8C">
        <w:rPr>
          <w:rFonts w:ascii="Times New Roman" w:hAnsi="Times New Roman"/>
          <w:sz w:val="22"/>
          <w:szCs w:val="22"/>
        </w:rPr>
        <w:t xml:space="preserve"> powinien przekazać Inwestorowi teren baz zaplecza uporządkowany, bez odpadów.</w:t>
      </w:r>
    </w:p>
    <w:p w14:paraId="43230546" w14:textId="77777777"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Wszystkie odpady powstające na etapie realizacji inwestycji będą segregowane i magazynowane selektywnie w wydzielonym miejscu, o szczelnym podłożu, w oznaczonych pojemnikach, zapewniając ich regularny odbiór przez uprawnione podmioty. Zgodnie z ustawą o odpadach na terenie, do którego posiadacz odpadów ma tytuł prawny, dopuszczalne jest jedynie magazynowanie wytworzonych w trakcie realizacji inwestycji odpadów z zachowaniem wymogów w zakresie ochrony środowiska i bezpieczeństwa życia zdrowia ludzi. Przy czym uwzględnione zostaną właściwości chemiczne i fizyczne odpadów i zagrożenia, jakie mogą one powodować. Powyższe może mieć miejsce na terenie, do którego posiadacz odpadów ma tytuł prawny. Magazynowanie odpadów może być prowadzone zarówno w ramach wytwarzania, zbierania lub przetwarzania odpadów. Odpady, z wyjątkiem przeznaczonych do składowania, mogą być magazynowane, jeżeli konieczność magazynowania wynika z procesów technologicznych lub organizacyjnych i nie przekracza terminów uzasadnionych zastosowaniem tych procesów, nie dłużej jednak niż przez 1 rok. Odpady przeznaczone do składowania mogą być magazynowane wyłącznie w celu zebrania odpowiedniej ilości tych odpadów do transportu na składowisko odpadów, nie dłużej jednak niż przez rok. Wyjątkiem jest magazynowanie mas ziemnych. W tym przypadku czas magazynowania wynosi 3 lata. Wyżej wymienione okresy magazynowania odpadów liczone będą łącznie dla wszystkich kolejnych posiadaczy tych odpadów, na podstawie kart przekazania odpadów.</w:t>
      </w:r>
    </w:p>
    <w:p w14:paraId="318E2593" w14:textId="77777777" w:rsidR="001278C7" w:rsidRPr="00E37B8C" w:rsidRDefault="001278C7" w:rsidP="001278C7">
      <w:pPr>
        <w:pStyle w:val="Normalnywcity"/>
        <w:rPr>
          <w:rFonts w:ascii="Times New Roman" w:hAnsi="Times New Roman"/>
          <w:sz w:val="22"/>
          <w:szCs w:val="22"/>
        </w:rPr>
      </w:pPr>
      <w:r w:rsidRPr="00E37B8C">
        <w:rPr>
          <w:rFonts w:ascii="Times New Roman" w:hAnsi="Times New Roman"/>
          <w:sz w:val="22"/>
          <w:szCs w:val="22"/>
        </w:rPr>
        <w:t>W przypadku odpadów magazynowanych na placu budowy, niedopuszczalne jest przechowywanie ich na terenach wrażliwych pod względem przyrodniczym: w dolinach rowów i rzek oraz strefy ochrony bezpośredniej ujęć wód. Odpady winny być magazynowane w sposób selektywny.</w:t>
      </w:r>
    </w:p>
    <w:p w14:paraId="35443565" w14:textId="77777777" w:rsidR="001278C7" w:rsidRPr="00E37B8C" w:rsidRDefault="001278C7" w:rsidP="004E2598">
      <w:pPr>
        <w:pStyle w:val="Normalnywcity"/>
        <w:rPr>
          <w:rFonts w:ascii="Times New Roman" w:hAnsi="Times New Roman"/>
          <w:sz w:val="22"/>
          <w:szCs w:val="22"/>
        </w:rPr>
      </w:pPr>
      <w:r w:rsidRPr="00E37B8C">
        <w:rPr>
          <w:rFonts w:ascii="Times New Roman" w:hAnsi="Times New Roman"/>
          <w:sz w:val="22"/>
          <w:szCs w:val="22"/>
        </w:rPr>
        <w:t>W oparciu o dostępne dane i oceny stwierdzono, iż na etapie realizacji inwestycji wytworzone zostaną odpady niebezpieczne (*). W tej sytuacji ich zagospodarowanie będzie wymagać szczególnego postępowania. Gromadzone będą w szczelnych pojemnikach, a następnie przekazywać specjalistycznym firmom, uprawnionym do ich unieszkodliwiania. Zgodnie z art. 21 ustawy o odpadach nie można mieszać ich z innymi rodzajami odpadów, o ile nie służy to efektywności unieszkodliwiania, a ich transport powinien się odbywać zgodnie z zaleceniami dotyczącymi transportu towarów niebezpiecznych.</w:t>
      </w:r>
    </w:p>
    <w:p w14:paraId="14C137FD" w14:textId="5FCEF0D9" w:rsidR="001E7017" w:rsidRPr="00E37B8C" w:rsidRDefault="008F1B08" w:rsidP="00B47E3D">
      <w:pPr>
        <w:pStyle w:val="Normalnywcity"/>
        <w:tabs>
          <w:tab w:val="left" w:pos="8349"/>
        </w:tabs>
        <w:spacing w:before="40" w:after="40"/>
        <w:rPr>
          <w:rFonts w:ascii="Times New Roman" w:hAnsi="Times New Roman"/>
          <w:b/>
          <w:sz w:val="22"/>
          <w:szCs w:val="22"/>
          <w:lang w:val="pl-PL"/>
        </w:rPr>
      </w:pPr>
      <w:r w:rsidRPr="00E37B8C">
        <w:rPr>
          <w:rFonts w:ascii="Times New Roman" w:hAnsi="Times New Roman"/>
          <w:b/>
          <w:sz w:val="22"/>
          <w:szCs w:val="22"/>
        </w:rPr>
        <w:t>ETAP</w:t>
      </w:r>
      <w:r w:rsidR="001278C7" w:rsidRPr="00E37B8C">
        <w:rPr>
          <w:rFonts w:ascii="Times New Roman" w:hAnsi="Times New Roman"/>
          <w:b/>
          <w:sz w:val="22"/>
          <w:szCs w:val="22"/>
        </w:rPr>
        <w:t xml:space="preserve"> BUDOWY</w:t>
      </w:r>
      <w:r w:rsidR="00B47E3D" w:rsidRPr="00E37B8C">
        <w:rPr>
          <w:rFonts w:ascii="Times New Roman" w:hAnsi="Times New Roman"/>
          <w:b/>
          <w:sz w:val="22"/>
          <w:szCs w:val="22"/>
        </w:rPr>
        <w:tab/>
      </w:r>
    </w:p>
    <w:p w14:paraId="538DA5A6" w14:textId="09988996" w:rsidR="001278C7" w:rsidRPr="00E37B8C" w:rsidRDefault="001278C7" w:rsidP="0075423E">
      <w:pPr>
        <w:pStyle w:val="Normalnywcity"/>
        <w:ind w:firstLine="0"/>
        <w:rPr>
          <w:rFonts w:ascii="Times New Roman" w:hAnsi="Times New Roman"/>
          <w:sz w:val="22"/>
          <w:szCs w:val="22"/>
        </w:rPr>
      </w:pPr>
      <w:r w:rsidRPr="00E37B8C">
        <w:rPr>
          <w:rFonts w:ascii="Times New Roman" w:hAnsi="Times New Roman"/>
          <w:sz w:val="22"/>
          <w:szCs w:val="22"/>
        </w:rPr>
        <w:t>Etap realizacji przedsięwzięcia będzie powodował emisję odpadów do środowiska. Podczas budowy powstawać będą odpady m.in. z następujących prac: przebudowy lub zabezpieczenia kolidujących sieci uzbrojenia terenu, wycinki drzew i krzewów, robót ziemnych</w:t>
      </w:r>
      <w:r w:rsidR="00B47E3D" w:rsidRPr="00E37B8C">
        <w:rPr>
          <w:rFonts w:ascii="Times New Roman" w:hAnsi="Times New Roman"/>
          <w:sz w:val="22"/>
          <w:szCs w:val="22"/>
        </w:rPr>
        <w:t xml:space="preserve"> związanych z przebudową drogi i </w:t>
      </w:r>
      <w:r w:rsidRPr="00E37B8C">
        <w:rPr>
          <w:rFonts w:ascii="Times New Roman" w:hAnsi="Times New Roman"/>
          <w:sz w:val="22"/>
          <w:szCs w:val="22"/>
        </w:rPr>
        <w:t>odwodnienia</w:t>
      </w:r>
      <w:r w:rsidR="00B47E3D" w:rsidRPr="00E37B8C">
        <w:rPr>
          <w:rFonts w:ascii="Times New Roman" w:hAnsi="Times New Roman"/>
          <w:sz w:val="22"/>
          <w:szCs w:val="22"/>
        </w:rPr>
        <w:t>.</w:t>
      </w:r>
    </w:p>
    <w:p w14:paraId="590E8040" w14:textId="6B741823" w:rsidR="002769AC" w:rsidRPr="00E37B8C" w:rsidRDefault="001278C7" w:rsidP="0075423E">
      <w:pPr>
        <w:pStyle w:val="Normalnywcity"/>
        <w:ind w:firstLine="0"/>
        <w:rPr>
          <w:rFonts w:ascii="Times New Roman" w:hAnsi="Times New Roman"/>
          <w:sz w:val="22"/>
          <w:szCs w:val="22"/>
          <w:lang w:val="pl-PL"/>
        </w:rPr>
      </w:pPr>
      <w:r w:rsidRPr="00E37B8C">
        <w:rPr>
          <w:rFonts w:ascii="Times New Roman" w:hAnsi="Times New Roman"/>
          <w:sz w:val="22"/>
          <w:szCs w:val="22"/>
        </w:rPr>
        <w:t xml:space="preserve">Poniżej w tabeli przedstawiono potencjalne rodzaje odpadów, ilości oraz sposoby ich magazynowania i zagospodarowania. Zakładając, że gospodarka odpadami w fazie realizacji inwestycji będzie prowadzona zgodnie z obowiązującymi przepisami w tym zakresie nie </w:t>
      </w:r>
      <w:r w:rsidR="00B47E3D" w:rsidRPr="00E37B8C">
        <w:rPr>
          <w:rFonts w:ascii="Times New Roman" w:hAnsi="Times New Roman"/>
          <w:sz w:val="22"/>
          <w:szCs w:val="22"/>
        </w:rPr>
        <w:t xml:space="preserve">będzie stanowić </w:t>
      </w:r>
      <w:r w:rsidRPr="00E37B8C">
        <w:rPr>
          <w:rFonts w:ascii="Times New Roman" w:hAnsi="Times New Roman"/>
          <w:sz w:val="22"/>
          <w:szCs w:val="22"/>
        </w:rPr>
        <w:t xml:space="preserve">zagrożenia dla środowiska, niezależnie od ilości powstających odpadów. </w:t>
      </w:r>
      <w:r w:rsidR="005E2F17" w:rsidRPr="00E37B8C">
        <w:rPr>
          <w:rFonts w:ascii="Times New Roman" w:hAnsi="Times New Roman"/>
          <w:sz w:val="22"/>
          <w:szCs w:val="22"/>
        </w:rPr>
        <w:t>Poniżej przedstawiono potencjalne rodzaje odpadów, ilości oraz sposoby ich magazynowania i zagospodarowania.</w:t>
      </w:r>
    </w:p>
    <w:p w14:paraId="1C5B0193" w14:textId="77777777" w:rsidR="002769AC" w:rsidRPr="00E37B8C" w:rsidRDefault="002769AC" w:rsidP="00793DFD">
      <w:pPr>
        <w:rPr>
          <w:rFonts w:ascii="Times New Roman" w:hAnsi="Times New Roman" w:cs="Times New Roman"/>
          <w:sz w:val="22"/>
          <w:szCs w:val="22"/>
        </w:rPr>
        <w:sectPr w:rsidR="002769AC" w:rsidRPr="00E37B8C" w:rsidSect="001C6778">
          <w:pgSz w:w="11906" w:h="16838"/>
          <w:pgMar w:top="1418" w:right="1418" w:bottom="1418" w:left="1418" w:header="181" w:footer="374" w:gutter="0"/>
          <w:cols w:space="708"/>
          <w:docGrid w:linePitch="360"/>
        </w:sectPr>
      </w:pPr>
    </w:p>
    <w:p w14:paraId="6A583493" w14:textId="7FD74B06" w:rsidR="00772D3D" w:rsidRPr="00E37B8C" w:rsidRDefault="00772D3D" w:rsidP="001278C7">
      <w:pPr>
        <w:pStyle w:val="Legenda"/>
        <w:spacing w:after="120"/>
        <w:jc w:val="center"/>
        <w:rPr>
          <w:rFonts w:ascii="Times New Roman" w:hAnsi="Times New Roman"/>
          <w:lang w:val="pl-PL"/>
        </w:rPr>
      </w:pPr>
      <w:bookmarkStart w:id="147" w:name="_Toc212618930"/>
      <w:r w:rsidRPr="00E37B8C">
        <w:rPr>
          <w:rFonts w:ascii="Times New Roman" w:hAnsi="Times New Roman"/>
        </w:rPr>
        <w:t xml:space="preserve">Tabela </w:t>
      </w:r>
      <w:r w:rsidRPr="00E37B8C">
        <w:rPr>
          <w:rFonts w:ascii="Times New Roman" w:hAnsi="Times New Roman"/>
        </w:rPr>
        <w:fldChar w:fldCharType="begin"/>
      </w:r>
      <w:r w:rsidRPr="00E37B8C">
        <w:rPr>
          <w:rFonts w:ascii="Times New Roman" w:hAnsi="Times New Roman"/>
        </w:rPr>
        <w:instrText xml:space="preserve"> SEQ Tabela \* ARABIC </w:instrText>
      </w:r>
      <w:r w:rsidRPr="00E37B8C">
        <w:rPr>
          <w:rFonts w:ascii="Times New Roman" w:hAnsi="Times New Roman"/>
        </w:rPr>
        <w:fldChar w:fldCharType="separate"/>
      </w:r>
      <w:r w:rsidR="001B1FF5">
        <w:rPr>
          <w:rFonts w:ascii="Times New Roman" w:hAnsi="Times New Roman"/>
          <w:noProof/>
        </w:rPr>
        <w:t>12</w:t>
      </w:r>
      <w:r w:rsidRPr="00E37B8C">
        <w:rPr>
          <w:rFonts w:ascii="Times New Roman" w:hAnsi="Times New Roman"/>
        </w:rPr>
        <w:fldChar w:fldCharType="end"/>
      </w:r>
      <w:r w:rsidRPr="00E37B8C">
        <w:rPr>
          <w:rFonts w:ascii="Times New Roman" w:hAnsi="Times New Roman"/>
        </w:rPr>
        <w:t xml:space="preserve"> </w:t>
      </w:r>
      <w:r w:rsidR="001278C7" w:rsidRPr="00E37B8C">
        <w:rPr>
          <w:rFonts w:ascii="Times New Roman" w:hAnsi="Times New Roman"/>
        </w:rPr>
        <w:t xml:space="preserve">Klasyfikacja i sposoby zagospodarowania odpadów powstałych w czasie budowy </w:t>
      </w:r>
      <w:r w:rsidR="00D71C17" w:rsidRPr="00E37B8C">
        <w:rPr>
          <w:rFonts w:ascii="Times New Roman" w:hAnsi="Times New Roman"/>
          <w:lang w:val="pl-PL"/>
        </w:rPr>
        <w:t>szacunkowa ilości odpadów mogących zostać wytworzonych w ciągu roku</w:t>
      </w:r>
      <w:r w:rsidR="00D71C17" w:rsidRPr="00E37B8C">
        <w:rPr>
          <w:rFonts w:ascii="Times New Roman" w:hAnsi="Times New Roman"/>
        </w:rPr>
        <w:t xml:space="preserve">  </w:t>
      </w:r>
      <w:r w:rsidR="001278C7" w:rsidRPr="00E37B8C">
        <w:rPr>
          <w:rFonts w:ascii="Times New Roman" w:hAnsi="Times New Roman"/>
        </w:rPr>
        <w:t>(* – odpady niebezpieczne).</w:t>
      </w:r>
      <w:bookmarkEnd w:id="147"/>
    </w:p>
    <w:tbl>
      <w:tblPr>
        <w:tblW w:w="527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57" w:type="dxa"/>
          <w:right w:w="57" w:type="dxa"/>
        </w:tblCellMar>
        <w:tblLook w:val="04A0" w:firstRow="1" w:lastRow="0" w:firstColumn="1" w:lastColumn="0" w:noHBand="0" w:noVBand="1"/>
      </w:tblPr>
      <w:tblGrid>
        <w:gridCol w:w="836"/>
        <w:gridCol w:w="1701"/>
        <w:gridCol w:w="1984"/>
        <w:gridCol w:w="2552"/>
        <w:gridCol w:w="2977"/>
        <w:gridCol w:w="2835"/>
        <w:gridCol w:w="1841"/>
      </w:tblGrid>
      <w:tr w:rsidR="001278C7" w:rsidRPr="00E37B8C" w14:paraId="17945F7F" w14:textId="77777777" w:rsidTr="005B663A">
        <w:trPr>
          <w:cantSplit/>
          <w:tblHeader/>
          <w:jc w:val="center"/>
        </w:trPr>
        <w:tc>
          <w:tcPr>
            <w:tcW w:w="836" w:type="dxa"/>
            <w:shd w:val="clear" w:color="auto" w:fill="E2EFD9" w:themeFill="accent6" w:themeFillTint="33"/>
            <w:vAlign w:val="center"/>
            <w:hideMark/>
          </w:tcPr>
          <w:p w14:paraId="54E5D2E1" w14:textId="77777777" w:rsidR="001278C7" w:rsidRPr="00E37B8C" w:rsidRDefault="001278C7" w:rsidP="001278C7">
            <w:pPr>
              <w:pStyle w:val="Tabela"/>
              <w:contextualSpacing/>
              <w:jc w:val="center"/>
              <w:rPr>
                <w:rFonts w:ascii="Times New Roman" w:hAnsi="Times New Roman"/>
                <w:b/>
                <w:color w:val="auto"/>
                <w:sz w:val="18"/>
                <w:szCs w:val="18"/>
              </w:rPr>
            </w:pPr>
            <w:r w:rsidRPr="00E37B8C">
              <w:rPr>
                <w:rFonts w:ascii="Times New Roman" w:hAnsi="Times New Roman"/>
                <w:b/>
                <w:color w:val="auto"/>
                <w:sz w:val="18"/>
                <w:szCs w:val="18"/>
              </w:rPr>
              <w:t xml:space="preserve">Kod </w:t>
            </w:r>
            <w:r w:rsidRPr="00E37B8C">
              <w:rPr>
                <w:rFonts w:ascii="Times New Roman" w:hAnsi="Times New Roman"/>
                <w:b/>
                <w:color w:val="auto"/>
                <w:sz w:val="18"/>
                <w:szCs w:val="18"/>
              </w:rPr>
              <w:br/>
              <w:t>odpadu</w:t>
            </w:r>
          </w:p>
        </w:tc>
        <w:tc>
          <w:tcPr>
            <w:tcW w:w="1701" w:type="dxa"/>
            <w:shd w:val="clear" w:color="auto" w:fill="E2EFD9" w:themeFill="accent6" w:themeFillTint="33"/>
            <w:vAlign w:val="center"/>
            <w:hideMark/>
          </w:tcPr>
          <w:p w14:paraId="0FD7D5A9" w14:textId="77777777" w:rsidR="001278C7" w:rsidRPr="00E37B8C" w:rsidRDefault="001278C7" w:rsidP="001278C7">
            <w:pPr>
              <w:pStyle w:val="Tabela"/>
              <w:contextualSpacing/>
              <w:jc w:val="center"/>
              <w:rPr>
                <w:rFonts w:ascii="Times New Roman" w:hAnsi="Times New Roman"/>
                <w:b/>
                <w:color w:val="auto"/>
                <w:sz w:val="18"/>
                <w:szCs w:val="18"/>
              </w:rPr>
            </w:pPr>
            <w:r w:rsidRPr="00E37B8C">
              <w:rPr>
                <w:rFonts w:ascii="Times New Roman" w:hAnsi="Times New Roman"/>
                <w:b/>
                <w:color w:val="auto"/>
                <w:sz w:val="18"/>
                <w:szCs w:val="18"/>
              </w:rPr>
              <w:t>Rodzaj odpadu</w:t>
            </w:r>
          </w:p>
        </w:tc>
        <w:tc>
          <w:tcPr>
            <w:tcW w:w="1984" w:type="dxa"/>
            <w:shd w:val="clear" w:color="auto" w:fill="E2EFD9" w:themeFill="accent6" w:themeFillTint="33"/>
            <w:vAlign w:val="center"/>
            <w:hideMark/>
          </w:tcPr>
          <w:p w14:paraId="662C78A7" w14:textId="77777777" w:rsidR="001278C7" w:rsidRPr="00E37B8C" w:rsidRDefault="001278C7" w:rsidP="001278C7">
            <w:pPr>
              <w:pStyle w:val="Tabela"/>
              <w:contextualSpacing/>
              <w:jc w:val="center"/>
              <w:rPr>
                <w:rFonts w:ascii="Times New Roman" w:hAnsi="Times New Roman"/>
                <w:b/>
                <w:color w:val="auto"/>
                <w:sz w:val="18"/>
                <w:szCs w:val="18"/>
              </w:rPr>
            </w:pPr>
            <w:r w:rsidRPr="00E37B8C">
              <w:rPr>
                <w:rFonts w:ascii="Times New Roman" w:hAnsi="Times New Roman"/>
                <w:b/>
                <w:color w:val="auto"/>
                <w:sz w:val="18"/>
                <w:szCs w:val="18"/>
              </w:rPr>
              <w:t>Źródło powstawania odpadu</w:t>
            </w:r>
          </w:p>
        </w:tc>
        <w:tc>
          <w:tcPr>
            <w:tcW w:w="2552" w:type="dxa"/>
            <w:shd w:val="clear" w:color="auto" w:fill="E2EFD9" w:themeFill="accent6" w:themeFillTint="33"/>
            <w:vAlign w:val="center"/>
          </w:tcPr>
          <w:p w14:paraId="531D8AB7"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b/>
                <w:color w:val="auto"/>
                <w:sz w:val="18"/>
                <w:szCs w:val="18"/>
              </w:rPr>
              <w:t>Miejsce magazynowania</w:t>
            </w:r>
          </w:p>
        </w:tc>
        <w:tc>
          <w:tcPr>
            <w:tcW w:w="2977" w:type="dxa"/>
            <w:shd w:val="clear" w:color="auto" w:fill="E2EFD9" w:themeFill="accent6" w:themeFillTint="33"/>
            <w:vAlign w:val="center"/>
          </w:tcPr>
          <w:p w14:paraId="2F5F6579"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b/>
                <w:color w:val="auto"/>
                <w:sz w:val="18"/>
                <w:szCs w:val="18"/>
              </w:rPr>
              <w:t>Sposób magazynowania</w:t>
            </w:r>
          </w:p>
        </w:tc>
        <w:tc>
          <w:tcPr>
            <w:tcW w:w="2835" w:type="dxa"/>
            <w:shd w:val="clear" w:color="auto" w:fill="E2EFD9" w:themeFill="accent6" w:themeFillTint="33"/>
            <w:vAlign w:val="center"/>
          </w:tcPr>
          <w:p w14:paraId="79C4A85F"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b/>
                <w:color w:val="auto"/>
                <w:sz w:val="18"/>
                <w:szCs w:val="18"/>
              </w:rPr>
              <w:t>Sposób zagospodarowania</w:t>
            </w:r>
          </w:p>
        </w:tc>
        <w:tc>
          <w:tcPr>
            <w:tcW w:w="1841" w:type="dxa"/>
            <w:shd w:val="clear" w:color="auto" w:fill="E2EFD9" w:themeFill="accent6" w:themeFillTint="33"/>
            <w:vAlign w:val="center"/>
          </w:tcPr>
          <w:p w14:paraId="087C476A"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b/>
                <w:color w:val="auto"/>
                <w:sz w:val="18"/>
                <w:szCs w:val="18"/>
              </w:rPr>
              <w:t>Szacunkowa ilość powstawania odpadów</w:t>
            </w:r>
          </w:p>
          <w:p w14:paraId="22CC6D93"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b/>
                <w:color w:val="auto"/>
                <w:sz w:val="18"/>
                <w:szCs w:val="18"/>
              </w:rPr>
              <w:t>[Mg/rok] lub m</w:t>
            </w:r>
            <w:r w:rsidRPr="00E37B8C">
              <w:rPr>
                <w:rFonts w:ascii="Times New Roman" w:hAnsi="Times New Roman"/>
                <w:b/>
                <w:color w:val="auto"/>
                <w:sz w:val="18"/>
                <w:szCs w:val="18"/>
                <w:vertAlign w:val="superscript"/>
              </w:rPr>
              <w:t>3</w:t>
            </w:r>
            <w:r w:rsidRPr="00E37B8C">
              <w:rPr>
                <w:rFonts w:ascii="Times New Roman" w:hAnsi="Times New Roman"/>
                <w:b/>
                <w:color w:val="auto"/>
                <w:sz w:val="18"/>
                <w:szCs w:val="18"/>
              </w:rPr>
              <w:t>/rok</w:t>
            </w:r>
          </w:p>
        </w:tc>
      </w:tr>
      <w:tr w:rsidR="001278C7" w:rsidRPr="00E37B8C" w14:paraId="5B42366C" w14:textId="77777777" w:rsidTr="00873D38">
        <w:trPr>
          <w:cantSplit/>
          <w:jc w:val="center"/>
        </w:trPr>
        <w:tc>
          <w:tcPr>
            <w:tcW w:w="836" w:type="dxa"/>
            <w:shd w:val="clear" w:color="auto" w:fill="BFBFBF"/>
            <w:vAlign w:val="center"/>
            <w:hideMark/>
          </w:tcPr>
          <w:p w14:paraId="32203C5E"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20 02</w:t>
            </w:r>
          </w:p>
        </w:tc>
        <w:tc>
          <w:tcPr>
            <w:tcW w:w="13890" w:type="dxa"/>
            <w:gridSpan w:val="6"/>
            <w:shd w:val="clear" w:color="auto" w:fill="BFBFBF"/>
            <w:vAlign w:val="center"/>
          </w:tcPr>
          <w:p w14:paraId="19B8A297" w14:textId="77777777" w:rsidR="001278C7" w:rsidRPr="00E37B8C" w:rsidRDefault="001278C7" w:rsidP="001278C7">
            <w:pPr>
              <w:jc w:val="center"/>
              <w:rPr>
                <w:rFonts w:ascii="Times New Roman" w:hAnsi="Times New Roman" w:cs="Times New Roman"/>
                <w:sz w:val="18"/>
                <w:szCs w:val="18"/>
              </w:rPr>
            </w:pPr>
            <w:r w:rsidRPr="00E37B8C">
              <w:rPr>
                <w:rFonts w:ascii="Times New Roman" w:hAnsi="Times New Roman" w:cs="Times New Roman"/>
                <w:sz w:val="18"/>
                <w:szCs w:val="18"/>
              </w:rPr>
              <w:t>Odpady z ogrodów i parków (w tym z cmentarzy)</w:t>
            </w:r>
          </w:p>
        </w:tc>
      </w:tr>
      <w:tr w:rsidR="001278C7" w:rsidRPr="00E37B8C" w14:paraId="0AB6333C" w14:textId="77777777" w:rsidTr="00873D38">
        <w:trPr>
          <w:cantSplit/>
          <w:jc w:val="center"/>
        </w:trPr>
        <w:tc>
          <w:tcPr>
            <w:tcW w:w="836" w:type="dxa"/>
            <w:vAlign w:val="center"/>
          </w:tcPr>
          <w:p w14:paraId="162EB696"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20 02 01</w:t>
            </w:r>
          </w:p>
        </w:tc>
        <w:tc>
          <w:tcPr>
            <w:tcW w:w="1701" w:type="dxa"/>
            <w:vAlign w:val="center"/>
          </w:tcPr>
          <w:p w14:paraId="191F5ACE"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ulegające biodegradacji</w:t>
            </w:r>
          </w:p>
        </w:tc>
        <w:tc>
          <w:tcPr>
            <w:tcW w:w="1984" w:type="dxa"/>
            <w:vAlign w:val="center"/>
          </w:tcPr>
          <w:p w14:paraId="62EB6128"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powstające w trakcie wycinki drzew.</w:t>
            </w:r>
          </w:p>
        </w:tc>
        <w:tc>
          <w:tcPr>
            <w:tcW w:w="2552" w:type="dxa"/>
            <w:vAlign w:val="center"/>
          </w:tcPr>
          <w:p w14:paraId="7AFB30F1"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na terenie do którego posiadacz odpadów ma tytuł prawny (w miejscu wytworzenia)</w:t>
            </w:r>
          </w:p>
        </w:tc>
        <w:tc>
          <w:tcPr>
            <w:tcW w:w="2977" w:type="dxa"/>
            <w:vAlign w:val="center"/>
          </w:tcPr>
          <w:p w14:paraId="15D8AF61" w14:textId="7B6BA1B8" w:rsidR="001278C7" w:rsidRPr="00E37B8C" w:rsidRDefault="001278C7" w:rsidP="00B47E3D">
            <w:pPr>
              <w:jc w:val="center"/>
              <w:rPr>
                <w:rFonts w:ascii="Times New Roman" w:hAnsi="Times New Roman" w:cs="Times New Roman"/>
                <w:sz w:val="18"/>
                <w:szCs w:val="18"/>
              </w:rPr>
            </w:pPr>
            <w:r w:rsidRPr="00E37B8C">
              <w:rPr>
                <w:rFonts w:ascii="Times New Roman" w:hAnsi="Times New Roman" w:cs="Times New Roman"/>
                <w:sz w:val="18"/>
                <w:szCs w:val="18"/>
              </w:rPr>
              <w:t>Odpady magazynowane wyłącznie w celu zebrania odpowiedniej ilości tych odpadów, a następnie będą systematycznie odbierane przez firmę posiadającą stosowne decyzję/ zezwolenie na gospodarowanie odpadami zielonymi.</w:t>
            </w:r>
          </w:p>
        </w:tc>
        <w:tc>
          <w:tcPr>
            <w:tcW w:w="2835" w:type="dxa"/>
            <w:vAlign w:val="center"/>
          </w:tcPr>
          <w:p w14:paraId="34CCE8D1" w14:textId="30EBA3E1"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 xml:space="preserve">Odpady należy </w:t>
            </w:r>
          </w:p>
          <w:p w14:paraId="340C65D4"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przekazywać do jednostki uprawnionej do odbioru i gospodarowania odpadami</w:t>
            </w:r>
          </w:p>
          <w:p w14:paraId="79263619" w14:textId="7B1DB220" w:rsidR="001278C7" w:rsidRPr="00E37B8C" w:rsidRDefault="001278C7" w:rsidP="00B47E3D">
            <w:pPr>
              <w:pStyle w:val="Tabela"/>
              <w:jc w:val="center"/>
              <w:rPr>
                <w:rFonts w:ascii="Times New Roman" w:hAnsi="Times New Roman"/>
                <w:color w:val="auto"/>
                <w:sz w:val="18"/>
                <w:szCs w:val="18"/>
              </w:rPr>
            </w:pPr>
            <w:r w:rsidRPr="00E37B8C">
              <w:rPr>
                <w:rFonts w:ascii="Times New Roman" w:hAnsi="Times New Roman"/>
                <w:color w:val="auto"/>
                <w:sz w:val="18"/>
                <w:szCs w:val="18"/>
              </w:rPr>
              <w:t>Można poddawać je</w:t>
            </w:r>
            <w:r w:rsidR="00B47E3D" w:rsidRPr="00E37B8C">
              <w:rPr>
                <w:rFonts w:ascii="Times New Roman" w:hAnsi="Times New Roman"/>
                <w:color w:val="auto"/>
                <w:sz w:val="18"/>
                <w:szCs w:val="18"/>
              </w:rPr>
              <w:t xml:space="preserve"> następnie poddawać </w:t>
            </w:r>
            <w:r w:rsidRPr="00E37B8C">
              <w:rPr>
                <w:rFonts w:ascii="Times New Roman" w:hAnsi="Times New Roman"/>
                <w:color w:val="auto"/>
                <w:sz w:val="18"/>
                <w:szCs w:val="18"/>
              </w:rPr>
              <w:t xml:space="preserve"> odzyskowi metodą R1 lub R3.</w:t>
            </w:r>
            <w:r w:rsidR="00B47E3D" w:rsidRPr="00E37B8C">
              <w:rPr>
                <w:rFonts w:ascii="Times New Roman" w:hAnsi="Times New Roman"/>
                <w:color w:val="auto"/>
                <w:sz w:val="18"/>
                <w:szCs w:val="18"/>
              </w:rPr>
              <w:t xml:space="preserve"> </w:t>
            </w:r>
            <w:r w:rsidRPr="00E37B8C">
              <w:rPr>
                <w:rFonts w:ascii="Times New Roman" w:hAnsi="Times New Roman"/>
                <w:color w:val="auto"/>
                <w:sz w:val="18"/>
                <w:szCs w:val="18"/>
              </w:rPr>
              <w:t>Mogą one być wykorzystywane jako paliwo lub w kompostowniach.</w:t>
            </w:r>
          </w:p>
        </w:tc>
        <w:tc>
          <w:tcPr>
            <w:tcW w:w="1841" w:type="dxa"/>
            <w:vAlign w:val="center"/>
          </w:tcPr>
          <w:p w14:paraId="49F658B7" w14:textId="6BFA9091" w:rsidR="001278C7" w:rsidRPr="00E37B8C" w:rsidRDefault="00B47E3D"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w:t>
            </w:r>
            <w:r w:rsidR="00280A7A" w:rsidRPr="00E37B8C">
              <w:rPr>
                <w:rFonts w:ascii="Times New Roman" w:hAnsi="Times New Roman"/>
                <w:color w:val="auto"/>
                <w:sz w:val="18"/>
                <w:szCs w:val="18"/>
              </w:rPr>
              <w:t>00</w:t>
            </w:r>
            <w:r w:rsidRPr="00E37B8C">
              <w:rPr>
                <w:rFonts w:ascii="Times New Roman" w:hAnsi="Times New Roman"/>
                <w:color w:val="auto"/>
                <w:sz w:val="18"/>
                <w:szCs w:val="18"/>
              </w:rPr>
              <w:t>2</w:t>
            </w:r>
          </w:p>
        </w:tc>
      </w:tr>
      <w:tr w:rsidR="001278C7" w:rsidRPr="00E37B8C" w14:paraId="39E42531" w14:textId="77777777" w:rsidTr="00873D38">
        <w:trPr>
          <w:cantSplit/>
          <w:jc w:val="center"/>
        </w:trPr>
        <w:tc>
          <w:tcPr>
            <w:tcW w:w="836" w:type="dxa"/>
            <w:shd w:val="clear" w:color="auto" w:fill="BFBFBF"/>
            <w:vAlign w:val="center"/>
          </w:tcPr>
          <w:p w14:paraId="0AD8349B"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08 01</w:t>
            </w:r>
          </w:p>
        </w:tc>
        <w:tc>
          <w:tcPr>
            <w:tcW w:w="13890" w:type="dxa"/>
            <w:gridSpan w:val="6"/>
            <w:shd w:val="clear" w:color="auto" w:fill="BFBFBF"/>
            <w:vAlign w:val="center"/>
          </w:tcPr>
          <w:p w14:paraId="2366CD71"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z produkcji, przygotowania, obrotu i stosowania oraz usuwania farb i lakierów</w:t>
            </w:r>
          </w:p>
        </w:tc>
      </w:tr>
      <w:tr w:rsidR="001278C7" w:rsidRPr="00E37B8C" w14:paraId="02DE0E51" w14:textId="77777777" w:rsidTr="00873D38">
        <w:trPr>
          <w:cantSplit/>
          <w:jc w:val="center"/>
        </w:trPr>
        <w:tc>
          <w:tcPr>
            <w:tcW w:w="836" w:type="dxa"/>
            <w:vAlign w:val="center"/>
          </w:tcPr>
          <w:p w14:paraId="0073AB09"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08 01 12</w:t>
            </w:r>
          </w:p>
        </w:tc>
        <w:tc>
          <w:tcPr>
            <w:tcW w:w="1701" w:type="dxa"/>
            <w:vAlign w:val="center"/>
          </w:tcPr>
          <w:p w14:paraId="707530C3"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farb i lakierów inne niż wymienione w 08 01 11 (pochodzących z malowania nawierzchni, oznakowania pionowego, lakiery samochodowe)</w:t>
            </w:r>
          </w:p>
        </w:tc>
        <w:tc>
          <w:tcPr>
            <w:tcW w:w="1984" w:type="dxa"/>
            <w:vAlign w:val="center"/>
          </w:tcPr>
          <w:p w14:paraId="5ADCA76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pochodzące z malowania nawierzchni, oznakowania pionowego oraz usuwania farb i lakierów.</w:t>
            </w:r>
          </w:p>
        </w:tc>
        <w:tc>
          <w:tcPr>
            <w:tcW w:w="2552" w:type="dxa"/>
            <w:vAlign w:val="center"/>
          </w:tcPr>
          <w:p w14:paraId="5E0EAB20"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magazynowane na terenie placu składowego lub zaplecza budowlanego</w:t>
            </w:r>
          </w:p>
        </w:tc>
        <w:tc>
          <w:tcPr>
            <w:tcW w:w="2977" w:type="dxa"/>
            <w:vAlign w:val="center"/>
          </w:tcPr>
          <w:p w14:paraId="73C7D7DE"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bCs/>
                <w:color w:val="auto"/>
                <w:sz w:val="18"/>
                <w:szCs w:val="18"/>
              </w:rPr>
              <w:t>Odpady magazynowane w pojemnikach</w:t>
            </w:r>
            <w:r w:rsidRPr="00E37B8C">
              <w:rPr>
                <w:rFonts w:ascii="Times New Roman" w:hAnsi="Times New Roman"/>
                <w:color w:val="auto"/>
                <w:sz w:val="18"/>
                <w:szCs w:val="18"/>
              </w:rPr>
              <w:t xml:space="preserve"> do tymczasowego przechowywania różnych ilości odpadów stałych. Mogą być to pojemniki otwarte lub zamknięte, często wyposażone w uchwyty umożliwiające ich przemieszczanie (np. pojemniki do selektywnej zbiórki odpadów i surowców wtórnych).</w:t>
            </w:r>
          </w:p>
        </w:tc>
        <w:tc>
          <w:tcPr>
            <w:tcW w:w="2835" w:type="dxa"/>
            <w:vAlign w:val="center"/>
          </w:tcPr>
          <w:p w14:paraId="54B15968"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powinny być gromadzone w szczelnych pojemnikach. Należy podpisać stosowną umowę z jednostką uprawnioną do odbioru i gospodarowania odpadami.</w:t>
            </w:r>
          </w:p>
        </w:tc>
        <w:tc>
          <w:tcPr>
            <w:tcW w:w="1841" w:type="dxa"/>
            <w:vAlign w:val="center"/>
          </w:tcPr>
          <w:p w14:paraId="32BFCB11" w14:textId="179B8C9A"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1</w:t>
            </w:r>
          </w:p>
        </w:tc>
      </w:tr>
      <w:tr w:rsidR="001278C7" w:rsidRPr="00E37B8C" w14:paraId="3C683E3E" w14:textId="77777777" w:rsidTr="00873D38">
        <w:trPr>
          <w:cantSplit/>
          <w:jc w:val="center"/>
        </w:trPr>
        <w:tc>
          <w:tcPr>
            <w:tcW w:w="836" w:type="dxa"/>
            <w:shd w:val="clear" w:color="auto" w:fill="BFBFBF"/>
            <w:vAlign w:val="center"/>
          </w:tcPr>
          <w:p w14:paraId="1BD7E350"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15 01</w:t>
            </w:r>
          </w:p>
        </w:tc>
        <w:tc>
          <w:tcPr>
            <w:tcW w:w="13890" w:type="dxa"/>
            <w:gridSpan w:val="6"/>
            <w:shd w:val="clear" w:color="auto" w:fill="BFBFBF"/>
            <w:vAlign w:val="center"/>
          </w:tcPr>
          <w:p w14:paraId="44383C2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opakowaniowe (włącznie z selektywnie gromadzonymi komunalnymi odpadami opakowaniowymi)</w:t>
            </w:r>
          </w:p>
        </w:tc>
      </w:tr>
      <w:tr w:rsidR="001278C7" w:rsidRPr="00E37B8C" w14:paraId="1D6D2CE5" w14:textId="77777777" w:rsidTr="00873D38">
        <w:trPr>
          <w:cantSplit/>
          <w:jc w:val="center"/>
        </w:trPr>
        <w:tc>
          <w:tcPr>
            <w:tcW w:w="836" w:type="dxa"/>
            <w:vAlign w:val="center"/>
          </w:tcPr>
          <w:p w14:paraId="0628B27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15 01 01</w:t>
            </w:r>
          </w:p>
        </w:tc>
        <w:tc>
          <w:tcPr>
            <w:tcW w:w="1701" w:type="dxa"/>
            <w:vAlign w:val="center"/>
          </w:tcPr>
          <w:p w14:paraId="6252F57D"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Opakowania z papieru i tektury</w:t>
            </w:r>
          </w:p>
        </w:tc>
        <w:tc>
          <w:tcPr>
            <w:tcW w:w="1984" w:type="dxa"/>
            <w:vMerge w:val="restart"/>
            <w:vAlign w:val="center"/>
          </w:tcPr>
          <w:p w14:paraId="23A0A516"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pochodzące z opakowań materiałów wykorzystywanych w trakcie realizacji inwestycji.</w:t>
            </w:r>
          </w:p>
        </w:tc>
        <w:tc>
          <w:tcPr>
            <w:tcW w:w="2552" w:type="dxa"/>
            <w:vMerge w:val="restart"/>
            <w:vAlign w:val="center"/>
          </w:tcPr>
          <w:p w14:paraId="64EA0D50"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na terenie placu składowego lub zaplecza budowlanego</w:t>
            </w:r>
          </w:p>
          <w:p w14:paraId="020DAB7B" w14:textId="77777777" w:rsidR="001278C7" w:rsidRPr="00E37B8C" w:rsidRDefault="001278C7" w:rsidP="001278C7">
            <w:pPr>
              <w:pStyle w:val="Tabela"/>
              <w:jc w:val="center"/>
              <w:rPr>
                <w:rFonts w:ascii="Times New Roman" w:hAnsi="Times New Roman"/>
                <w:b/>
                <w:color w:val="auto"/>
                <w:sz w:val="18"/>
                <w:szCs w:val="18"/>
              </w:rPr>
            </w:pPr>
          </w:p>
        </w:tc>
        <w:tc>
          <w:tcPr>
            <w:tcW w:w="2977" w:type="dxa"/>
            <w:vMerge w:val="restart"/>
            <w:vAlign w:val="center"/>
          </w:tcPr>
          <w:p w14:paraId="617832FF"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bCs/>
                <w:color w:val="auto"/>
                <w:sz w:val="18"/>
                <w:szCs w:val="18"/>
              </w:rPr>
              <w:t>Odpady gromadzone selektywnie w szczelnych, zamykanych kontenerach, o kolorach odpowiadającym poszczególnym rodzajom odpadów, a następnie przekazane uprawnionym podmiotom celem ich dalszego zagospodarowania.</w:t>
            </w:r>
          </w:p>
        </w:tc>
        <w:tc>
          <w:tcPr>
            <w:tcW w:w="2835" w:type="dxa"/>
            <w:vMerge w:val="restart"/>
            <w:vAlign w:val="center"/>
          </w:tcPr>
          <w:p w14:paraId="5B494C03"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należy gromadzić selektywnie i</w:t>
            </w:r>
          </w:p>
          <w:p w14:paraId="25F5E4BC"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przekazywać do jednostki uprawnionej do odbioru i gospodarowania odpadami</w:t>
            </w:r>
          </w:p>
          <w:p w14:paraId="6554CB60" w14:textId="77777777" w:rsidR="001278C7" w:rsidRPr="00E37B8C" w:rsidRDefault="001278C7" w:rsidP="001278C7">
            <w:pPr>
              <w:pStyle w:val="Tabela"/>
              <w:jc w:val="center"/>
              <w:rPr>
                <w:rFonts w:ascii="Times New Roman" w:hAnsi="Times New Roman"/>
                <w:color w:val="auto"/>
                <w:sz w:val="18"/>
                <w:szCs w:val="18"/>
              </w:rPr>
            </w:pPr>
          </w:p>
        </w:tc>
        <w:tc>
          <w:tcPr>
            <w:tcW w:w="1841" w:type="dxa"/>
            <w:vAlign w:val="center"/>
          </w:tcPr>
          <w:p w14:paraId="010AFBDE" w14:textId="456DBD32" w:rsidR="001278C7" w:rsidRPr="00E37B8C" w:rsidRDefault="00C51D15"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1</w:t>
            </w:r>
          </w:p>
        </w:tc>
      </w:tr>
      <w:tr w:rsidR="001278C7" w:rsidRPr="00E37B8C" w14:paraId="1AB4CD99" w14:textId="77777777" w:rsidTr="00873D38">
        <w:trPr>
          <w:cantSplit/>
          <w:jc w:val="center"/>
        </w:trPr>
        <w:tc>
          <w:tcPr>
            <w:tcW w:w="836" w:type="dxa"/>
            <w:vAlign w:val="center"/>
          </w:tcPr>
          <w:p w14:paraId="00601E58"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15 01 02</w:t>
            </w:r>
          </w:p>
        </w:tc>
        <w:tc>
          <w:tcPr>
            <w:tcW w:w="1701" w:type="dxa"/>
            <w:vAlign w:val="center"/>
          </w:tcPr>
          <w:p w14:paraId="0278CA16"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Opakowania z tworzyw sztucznych</w:t>
            </w:r>
          </w:p>
        </w:tc>
        <w:tc>
          <w:tcPr>
            <w:tcW w:w="1984" w:type="dxa"/>
            <w:vMerge/>
            <w:vAlign w:val="center"/>
          </w:tcPr>
          <w:p w14:paraId="6EED5AFC" w14:textId="77777777" w:rsidR="001278C7" w:rsidRPr="00E37B8C" w:rsidRDefault="001278C7" w:rsidP="001278C7">
            <w:pPr>
              <w:pStyle w:val="Tabela"/>
              <w:jc w:val="center"/>
              <w:rPr>
                <w:rFonts w:ascii="Times New Roman" w:hAnsi="Times New Roman"/>
                <w:color w:val="auto"/>
                <w:sz w:val="18"/>
                <w:szCs w:val="18"/>
              </w:rPr>
            </w:pPr>
          </w:p>
        </w:tc>
        <w:tc>
          <w:tcPr>
            <w:tcW w:w="2552" w:type="dxa"/>
            <w:vMerge/>
            <w:vAlign w:val="center"/>
          </w:tcPr>
          <w:p w14:paraId="22C873D4" w14:textId="77777777" w:rsidR="001278C7" w:rsidRPr="00E37B8C" w:rsidRDefault="001278C7" w:rsidP="001278C7">
            <w:pPr>
              <w:pStyle w:val="Tabela"/>
              <w:jc w:val="center"/>
              <w:rPr>
                <w:rFonts w:ascii="Times New Roman" w:hAnsi="Times New Roman"/>
                <w:b/>
                <w:color w:val="auto"/>
                <w:sz w:val="18"/>
                <w:szCs w:val="18"/>
              </w:rPr>
            </w:pPr>
          </w:p>
        </w:tc>
        <w:tc>
          <w:tcPr>
            <w:tcW w:w="2977" w:type="dxa"/>
            <w:vMerge/>
            <w:vAlign w:val="center"/>
          </w:tcPr>
          <w:p w14:paraId="7F1058D0" w14:textId="77777777" w:rsidR="001278C7" w:rsidRPr="00E37B8C" w:rsidRDefault="001278C7" w:rsidP="001278C7">
            <w:pPr>
              <w:pStyle w:val="Tabela"/>
              <w:jc w:val="center"/>
              <w:rPr>
                <w:rFonts w:ascii="Times New Roman" w:hAnsi="Times New Roman"/>
                <w:b/>
                <w:color w:val="auto"/>
                <w:sz w:val="18"/>
                <w:szCs w:val="18"/>
              </w:rPr>
            </w:pPr>
          </w:p>
        </w:tc>
        <w:tc>
          <w:tcPr>
            <w:tcW w:w="2835" w:type="dxa"/>
            <w:vMerge/>
            <w:vAlign w:val="center"/>
          </w:tcPr>
          <w:p w14:paraId="312C2ABC" w14:textId="77777777" w:rsidR="001278C7" w:rsidRPr="00E37B8C" w:rsidRDefault="001278C7" w:rsidP="001278C7">
            <w:pPr>
              <w:pStyle w:val="Tabela"/>
              <w:jc w:val="center"/>
              <w:rPr>
                <w:rFonts w:ascii="Times New Roman" w:hAnsi="Times New Roman"/>
                <w:b/>
                <w:color w:val="auto"/>
                <w:sz w:val="18"/>
                <w:szCs w:val="18"/>
              </w:rPr>
            </w:pPr>
          </w:p>
        </w:tc>
        <w:tc>
          <w:tcPr>
            <w:tcW w:w="1841" w:type="dxa"/>
            <w:vAlign w:val="center"/>
          </w:tcPr>
          <w:p w14:paraId="06703BDA" w14:textId="1E000B6C" w:rsidR="001278C7" w:rsidRPr="00E37B8C" w:rsidRDefault="00C51D15"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1</w:t>
            </w:r>
          </w:p>
        </w:tc>
      </w:tr>
      <w:tr w:rsidR="001278C7" w:rsidRPr="00E37B8C" w14:paraId="03B857CD" w14:textId="77777777" w:rsidTr="00873D38">
        <w:trPr>
          <w:cantSplit/>
          <w:jc w:val="center"/>
        </w:trPr>
        <w:tc>
          <w:tcPr>
            <w:tcW w:w="836" w:type="dxa"/>
            <w:vAlign w:val="center"/>
          </w:tcPr>
          <w:p w14:paraId="2540314A"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15 01 03</w:t>
            </w:r>
          </w:p>
        </w:tc>
        <w:tc>
          <w:tcPr>
            <w:tcW w:w="1701" w:type="dxa"/>
            <w:vAlign w:val="center"/>
          </w:tcPr>
          <w:p w14:paraId="2AAF9B08"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Opakowania z drewna</w:t>
            </w:r>
          </w:p>
        </w:tc>
        <w:tc>
          <w:tcPr>
            <w:tcW w:w="1984" w:type="dxa"/>
            <w:vMerge/>
            <w:vAlign w:val="center"/>
          </w:tcPr>
          <w:p w14:paraId="2DDB4FC2" w14:textId="77777777" w:rsidR="001278C7" w:rsidRPr="00E37B8C" w:rsidRDefault="001278C7" w:rsidP="001278C7">
            <w:pPr>
              <w:pStyle w:val="Tabela"/>
              <w:jc w:val="center"/>
              <w:rPr>
                <w:rFonts w:ascii="Times New Roman" w:hAnsi="Times New Roman"/>
                <w:color w:val="auto"/>
                <w:sz w:val="18"/>
                <w:szCs w:val="18"/>
              </w:rPr>
            </w:pPr>
          </w:p>
        </w:tc>
        <w:tc>
          <w:tcPr>
            <w:tcW w:w="2552" w:type="dxa"/>
            <w:vMerge/>
            <w:vAlign w:val="center"/>
          </w:tcPr>
          <w:p w14:paraId="518F94C0" w14:textId="77777777" w:rsidR="001278C7" w:rsidRPr="00E37B8C" w:rsidRDefault="001278C7" w:rsidP="001278C7">
            <w:pPr>
              <w:pStyle w:val="Tabela"/>
              <w:jc w:val="center"/>
              <w:rPr>
                <w:rFonts w:ascii="Times New Roman" w:hAnsi="Times New Roman"/>
                <w:b/>
                <w:color w:val="auto"/>
                <w:sz w:val="18"/>
                <w:szCs w:val="18"/>
              </w:rPr>
            </w:pPr>
          </w:p>
        </w:tc>
        <w:tc>
          <w:tcPr>
            <w:tcW w:w="2977" w:type="dxa"/>
            <w:vAlign w:val="center"/>
          </w:tcPr>
          <w:p w14:paraId="0C4A6A56"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Opakowania drewniane (np. palety) ułożone jedno na drugim w sztaple na utwardzonym placu składowym.</w:t>
            </w:r>
          </w:p>
        </w:tc>
        <w:tc>
          <w:tcPr>
            <w:tcW w:w="2835" w:type="dxa"/>
            <w:vMerge/>
            <w:vAlign w:val="center"/>
          </w:tcPr>
          <w:p w14:paraId="1DDE1DE4" w14:textId="77777777" w:rsidR="001278C7" w:rsidRPr="00E37B8C" w:rsidRDefault="001278C7" w:rsidP="001278C7">
            <w:pPr>
              <w:pStyle w:val="Tabela"/>
              <w:jc w:val="center"/>
              <w:rPr>
                <w:rFonts w:ascii="Times New Roman" w:hAnsi="Times New Roman"/>
                <w:color w:val="auto"/>
                <w:sz w:val="18"/>
                <w:szCs w:val="18"/>
              </w:rPr>
            </w:pPr>
          </w:p>
        </w:tc>
        <w:tc>
          <w:tcPr>
            <w:tcW w:w="1841" w:type="dxa"/>
            <w:vAlign w:val="center"/>
          </w:tcPr>
          <w:p w14:paraId="6D2D7397" w14:textId="02C2E310" w:rsidR="001278C7" w:rsidRPr="00E37B8C" w:rsidRDefault="00C51D15"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1</w:t>
            </w:r>
          </w:p>
        </w:tc>
      </w:tr>
      <w:tr w:rsidR="001278C7" w:rsidRPr="00E37B8C" w14:paraId="08DC49E2" w14:textId="77777777" w:rsidTr="00873D38">
        <w:trPr>
          <w:cantSplit/>
          <w:jc w:val="center"/>
        </w:trPr>
        <w:tc>
          <w:tcPr>
            <w:tcW w:w="836" w:type="dxa"/>
            <w:vAlign w:val="center"/>
          </w:tcPr>
          <w:p w14:paraId="520D155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15 01 04</w:t>
            </w:r>
          </w:p>
        </w:tc>
        <w:tc>
          <w:tcPr>
            <w:tcW w:w="1701" w:type="dxa"/>
            <w:vAlign w:val="center"/>
          </w:tcPr>
          <w:p w14:paraId="5AF8511E"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Opakowania z metali</w:t>
            </w:r>
          </w:p>
        </w:tc>
        <w:tc>
          <w:tcPr>
            <w:tcW w:w="1984" w:type="dxa"/>
            <w:vMerge/>
            <w:vAlign w:val="center"/>
          </w:tcPr>
          <w:p w14:paraId="034CD3AE" w14:textId="77777777" w:rsidR="001278C7" w:rsidRPr="00E37B8C" w:rsidRDefault="001278C7" w:rsidP="001278C7">
            <w:pPr>
              <w:pStyle w:val="Tabela"/>
              <w:jc w:val="center"/>
              <w:rPr>
                <w:rFonts w:ascii="Times New Roman" w:hAnsi="Times New Roman"/>
                <w:color w:val="auto"/>
                <w:sz w:val="18"/>
                <w:szCs w:val="18"/>
              </w:rPr>
            </w:pPr>
          </w:p>
        </w:tc>
        <w:tc>
          <w:tcPr>
            <w:tcW w:w="2552" w:type="dxa"/>
            <w:vMerge/>
            <w:vAlign w:val="center"/>
          </w:tcPr>
          <w:p w14:paraId="35615D47" w14:textId="77777777" w:rsidR="001278C7" w:rsidRPr="00E37B8C" w:rsidRDefault="001278C7" w:rsidP="001278C7">
            <w:pPr>
              <w:pStyle w:val="Tabela"/>
              <w:jc w:val="center"/>
              <w:rPr>
                <w:rFonts w:ascii="Times New Roman" w:hAnsi="Times New Roman"/>
                <w:b/>
                <w:color w:val="auto"/>
                <w:sz w:val="18"/>
                <w:szCs w:val="18"/>
              </w:rPr>
            </w:pPr>
          </w:p>
        </w:tc>
        <w:tc>
          <w:tcPr>
            <w:tcW w:w="2977" w:type="dxa"/>
            <w:vAlign w:val="center"/>
          </w:tcPr>
          <w:p w14:paraId="734446EE"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bCs/>
                <w:color w:val="auto"/>
                <w:sz w:val="18"/>
                <w:szCs w:val="18"/>
              </w:rPr>
              <w:t>Odpady gromadzone selektywnie w szczelnych, zamykanych kontenerach, o kolorach odpowiadającym poszczególnym rodzajom odpadów, a następnie przekazane uprawnionym podmiotom celem ich dalszego zagospodarowania.</w:t>
            </w:r>
          </w:p>
        </w:tc>
        <w:tc>
          <w:tcPr>
            <w:tcW w:w="2835" w:type="dxa"/>
            <w:vMerge/>
            <w:vAlign w:val="center"/>
          </w:tcPr>
          <w:p w14:paraId="1D621D03" w14:textId="77777777" w:rsidR="001278C7" w:rsidRPr="00E37B8C" w:rsidRDefault="001278C7" w:rsidP="001278C7">
            <w:pPr>
              <w:pStyle w:val="Tabela"/>
              <w:jc w:val="center"/>
              <w:rPr>
                <w:rFonts w:ascii="Times New Roman" w:hAnsi="Times New Roman"/>
                <w:bCs/>
                <w:color w:val="auto"/>
                <w:sz w:val="18"/>
                <w:szCs w:val="18"/>
              </w:rPr>
            </w:pPr>
          </w:p>
        </w:tc>
        <w:tc>
          <w:tcPr>
            <w:tcW w:w="1841" w:type="dxa"/>
            <w:vAlign w:val="center"/>
          </w:tcPr>
          <w:p w14:paraId="57FFBC01" w14:textId="173894CF"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1272BB" w:rsidRPr="00E37B8C">
              <w:rPr>
                <w:rFonts w:ascii="Times New Roman" w:hAnsi="Times New Roman"/>
                <w:color w:val="auto"/>
                <w:sz w:val="18"/>
                <w:szCs w:val="18"/>
              </w:rPr>
              <w:t>0</w:t>
            </w:r>
            <w:r w:rsidR="00A3209B" w:rsidRPr="00E37B8C">
              <w:rPr>
                <w:rFonts w:ascii="Times New Roman" w:hAnsi="Times New Roman"/>
                <w:color w:val="auto"/>
                <w:sz w:val="18"/>
                <w:szCs w:val="18"/>
              </w:rPr>
              <w:t>1</w:t>
            </w:r>
          </w:p>
        </w:tc>
      </w:tr>
      <w:tr w:rsidR="001278C7" w:rsidRPr="00E37B8C" w14:paraId="0A77240A" w14:textId="77777777" w:rsidTr="00873D38">
        <w:trPr>
          <w:cantSplit/>
          <w:jc w:val="center"/>
        </w:trPr>
        <w:tc>
          <w:tcPr>
            <w:tcW w:w="836" w:type="dxa"/>
            <w:vAlign w:val="center"/>
          </w:tcPr>
          <w:p w14:paraId="060B1C93"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15 01 05</w:t>
            </w:r>
          </w:p>
        </w:tc>
        <w:tc>
          <w:tcPr>
            <w:tcW w:w="1701" w:type="dxa"/>
            <w:vAlign w:val="center"/>
          </w:tcPr>
          <w:p w14:paraId="7353F317"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Opakowania wielomateriałowe</w:t>
            </w:r>
          </w:p>
        </w:tc>
        <w:tc>
          <w:tcPr>
            <w:tcW w:w="1984" w:type="dxa"/>
            <w:vMerge/>
            <w:vAlign w:val="center"/>
          </w:tcPr>
          <w:p w14:paraId="76A1A254" w14:textId="77777777" w:rsidR="001278C7" w:rsidRPr="00E37B8C" w:rsidRDefault="001278C7" w:rsidP="001278C7">
            <w:pPr>
              <w:pStyle w:val="Tabela"/>
              <w:jc w:val="center"/>
              <w:rPr>
                <w:rFonts w:ascii="Times New Roman" w:hAnsi="Times New Roman"/>
                <w:color w:val="auto"/>
                <w:sz w:val="18"/>
                <w:szCs w:val="18"/>
              </w:rPr>
            </w:pPr>
          </w:p>
        </w:tc>
        <w:tc>
          <w:tcPr>
            <w:tcW w:w="2552" w:type="dxa"/>
            <w:vMerge/>
            <w:vAlign w:val="center"/>
          </w:tcPr>
          <w:p w14:paraId="31DD5CCA" w14:textId="77777777" w:rsidR="001278C7" w:rsidRPr="00E37B8C" w:rsidRDefault="001278C7" w:rsidP="001278C7">
            <w:pPr>
              <w:pStyle w:val="Tabela"/>
              <w:jc w:val="center"/>
              <w:rPr>
                <w:rFonts w:ascii="Times New Roman" w:hAnsi="Times New Roman"/>
                <w:b/>
                <w:color w:val="auto"/>
                <w:sz w:val="18"/>
                <w:szCs w:val="18"/>
              </w:rPr>
            </w:pPr>
          </w:p>
        </w:tc>
        <w:tc>
          <w:tcPr>
            <w:tcW w:w="2977" w:type="dxa"/>
            <w:vAlign w:val="center"/>
          </w:tcPr>
          <w:p w14:paraId="143D76FF" w14:textId="77777777" w:rsidR="001278C7" w:rsidRPr="00E37B8C" w:rsidRDefault="001278C7" w:rsidP="001278C7">
            <w:pPr>
              <w:jc w:val="center"/>
              <w:rPr>
                <w:rFonts w:ascii="Times New Roman" w:hAnsi="Times New Roman" w:cs="Times New Roman"/>
                <w:sz w:val="18"/>
                <w:szCs w:val="18"/>
              </w:rPr>
            </w:pPr>
            <w:r w:rsidRPr="00E37B8C">
              <w:rPr>
                <w:rFonts w:ascii="Times New Roman" w:hAnsi="Times New Roman" w:cs="Times New Roman"/>
                <w:sz w:val="18"/>
                <w:szCs w:val="18"/>
              </w:rPr>
              <w:t>Odpady magazynowane</w:t>
            </w:r>
          </w:p>
          <w:p w14:paraId="150ABE4D" w14:textId="77777777" w:rsidR="001278C7" w:rsidRPr="00E37B8C" w:rsidRDefault="001278C7" w:rsidP="001278C7">
            <w:pPr>
              <w:jc w:val="center"/>
              <w:rPr>
                <w:rFonts w:ascii="Times New Roman" w:hAnsi="Times New Roman" w:cs="Times New Roman"/>
                <w:sz w:val="18"/>
                <w:szCs w:val="18"/>
              </w:rPr>
            </w:pPr>
            <w:r w:rsidRPr="00E37B8C">
              <w:rPr>
                <w:rFonts w:ascii="Times New Roman" w:hAnsi="Times New Roman" w:cs="Times New Roman"/>
                <w:sz w:val="18"/>
                <w:szCs w:val="18"/>
              </w:rPr>
              <w:t>w szczelnych pojemnikach,</w:t>
            </w:r>
          </w:p>
          <w:p w14:paraId="58334326" w14:textId="77777777" w:rsidR="001278C7" w:rsidRPr="00E37B8C" w:rsidRDefault="001278C7" w:rsidP="001278C7">
            <w:pPr>
              <w:jc w:val="center"/>
              <w:rPr>
                <w:rFonts w:ascii="Times New Roman" w:hAnsi="Times New Roman" w:cs="Times New Roman"/>
                <w:b/>
                <w:sz w:val="18"/>
                <w:szCs w:val="18"/>
              </w:rPr>
            </w:pPr>
            <w:r w:rsidRPr="00E37B8C">
              <w:rPr>
                <w:rFonts w:ascii="Times New Roman" w:hAnsi="Times New Roman" w:cs="Times New Roman"/>
                <w:sz w:val="18"/>
                <w:szCs w:val="18"/>
              </w:rPr>
              <w:t>kontenerach zapewniając ich regularny odbiór przez uprawnione podmioty.</w:t>
            </w:r>
          </w:p>
        </w:tc>
        <w:tc>
          <w:tcPr>
            <w:tcW w:w="2835" w:type="dxa"/>
            <w:vMerge/>
            <w:vAlign w:val="center"/>
          </w:tcPr>
          <w:p w14:paraId="41A3E4F7" w14:textId="77777777" w:rsidR="001278C7" w:rsidRPr="00E37B8C" w:rsidRDefault="001278C7" w:rsidP="001278C7">
            <w:pPr>
              <w:jc w:val="center"/>
              <w:rPr>
                <w:rFonts w:ascii="Times New Roman" w:hAnsi="Times New Roman" w:cs="Times New Roman"/>
                <w:sz w:val="18"/>
                <w:szCs w:val="18"/>
              </w:rPr>
            </w:pPr>
          </w:p>
        </w:tc>
        <w:tc>
          <w:tcPr>
            <w:tcW w:w="1841" w:type="dxa"/>
            <w:vAlign w:val="center"/>
          </w:tcPr>
          <w:p w14:paraId="4793C19B" w14:textId="66C00F3F"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1272BB" w:rsidRPr="00E37B8C">
              <w:rPr>
                <w:rFonts w:ascii="Times New Roman" w:hAnsi="Times New Roman"/>
                <w:color w:val="auto"/>
                <w:sz w:val="18"/>
                <w:szCs w:val="18"/>
              </w:rPr>
              <w:t>0</w:t>
            </w:r>
            <w:r w:rsidR="00A3209B" w:rsidRPr="00E37B8C">
              <w:rPr>
                <w:rFonts w:ascii="Times New Roman" w:hAnsi="Times New Roman"/>
                <w:color w:val="auto"/>
                <w:sz w:val="18"/>
                <w:szCs w:val="18"/>
              </w:rPr>
              <w:t>1</w:t>
            </w:r>
          </w:p>
        </w:tc>
      </w:tr>
      <w:tr w:rsidR="001278C7" w:rsidRPr="00E37B8C" w14:paraId="320E0DDC" w14:textId="77777777" w:rsidTr="00873D38">
        <w:trPr>
          <w:cantSplit/>
          <w:jc w:val="center"/>
        </w:trPr>
        <w:tc>
          <w:tcPr>
            <w:tcW w:w="836" w:type="dxa"/>
            <w:shd w:val="clear" w:color="auto" w:fill="A6A6A6"/>
            <w:vAlign w:val="center"/>
          </w:tcPr>
          <w:p w14:paraId="17AE471D"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15 02</w:t>
            </w:r>
          </w:p>
        </w:tc>
        <w:tc>
          <w:tcPr>
            <w:tcW w:w="13890" w:type="dxa"/>
            <w:gridSpan w:val="6"/>
            <w:shd w:val="clear" w:color="auto" w:fill="A6A6A6"/>
            <w:vAlign w:val="center"/>
          </w:tcPr>
          <w:p w14:paraId="13EACED9"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Sorbenty, materiały filtracyjne, tkaniny do wycierania i ubrania ochronne</w:t>
            </w:r>
          </w:p>
        </w:tc>
      </w:tr>
      <w:tr w:rsidR="001278C7" w:rsidRPr="00E37B8C" w14:paraId="3D3E0979" w14:textId="77777777" w:rsidTr="00873D38">
        <w:trPr>
          <w:cantSplit/>
          <w:jc w:val="center"/>
        </w:trPr>
        <w:tc>
          <w:tcPr>
            <w:tcW w:w="836" w:type="dxa"/>
            <w:vAlign w:val="center"/>
          </w:tcPr>
          <w:p w14:paraId="60367F2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15 02 03</w:t>
            </w:r>
          </w:p>
        </w:tc>
        <w:tc>
          <w:tcPr>
            <w:tcW w:w="1701" w:type="dxa"/>
            <w:vAlign w:val="center"/>
          </w:tcPr>
          <w:p w14:paraId="25B8A08F"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Sorbenty, materiały filtracyjne, tkaniny do wycierania (np. szmaty, ścierki) i ubrania ochronne inne niż wymienione w 15 02 02</w:t>
            </w:r>
          </w:p>
        </w:tc>
        <w:tc>
          <w:tcPr>
            <w:tcW w:w="1984" w:type="dxa"/>
            <w:vAlign w:val="center"/>
          </w:tcPr>
          <w:p w14:paraId="36F459ED" w14:textId="77777777" w:rsidR="001278C7" w:rsidRPr="00E37B8C" w:rsidRDefault="001278C7" w:rsidP="001278C7">
            <w:pPr>
              <w:pStyle w:val="Tabela"/>
              <w:jc w:val="center"/>
              <w:rPr>
                <w:rFonts w:ascii="Times New Roman" w:hAnsi="Times New Roman"/>
                <w:color w:val="auto"/>
                <w:sz w:val="18"/>
                <w:szCs w:val="18"/>
              </w:rPr>
            </w:pPr>
          </w:p>
        </w:tc>
        <w:tc>
          <w:tcPr>
            <w:tcW w:w="2552" w:type="dxa"/>
            <w:vAlign w:val="center"/>
          </w:tcPr>
          <w:p w14:paraId="572AB9FB"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na terenie zaplecza budowlanego</w:t>
            </w:r>
          </w:p>
        </w:tc>
        <w:tc>
          <w:tcPr>
            <w:tcW w:w="2977" w:type="dxa"/>
            <w:vAlign w:val="center"/>
          </w:tcPr>
          <w:p w14:paraId="1D2DA6B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Magazynowane w workach z tworzywa sztucznego (typu Big -</w:t>
            </w:r>
            <w:proofErr w:type="spellStart"/>
            <w:r w:rsidRPr="00E37B8C">
              <w:rPr>
                <w:rFonts w:ascii="Times New Roman" w:hAnsi="Times New Roman"/>
                <w:color w:val="auto"/>
                <w:sz w:val="18"/>
                <w:szCs w:val="18"/>
              </w:rPr>
              <w:t>Bag</w:t>
            </w:r>
            <w:proofErr w:type="spellEnd"/>
            <w:r w:rsidRPr="00E37B8C">
              <w:rPr>
                <w:rFonts w:ascii="Times New Roman" w:hAnsi="Times New Roman"/>
                <w:color w:val="auto"/>
                <w:sz w:val="18"/>
                <w:szCs w:val="18"/>
              </w:rPr>
              <w:t>) beczkach  lub pojemnikach. Odpad należy przekazać do odzysku  lub unieszkodliwiania uprawnionemu podmiotowi.</w:t>
            </w:r>
          </w:p>
        </w:tc>
        <w:tc>
          <w:tcPr>
            <w:tcW w:w="2835" w:type="dxa"/>
            <w:vAlign w:val="center"/>
          </w:tcPr>
          <w:p w14:paraId="7B611D08"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Należy podpisać stosowną umowę z jednostką uprawnioną do odbioru i gospodarowania odpadami</w:t>
            </w:r>
          </w:p>
        </w:tc>
        <w:tc>
          <w:tcPr>
            <w:tcW w:w="1841" w:type="dxa"/>
            <w:vAlign w:val="center"/>
          </w:tcPr>
          <w:p w14:paraId="57A3AD59" w14:textId="6D2A3710"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1272BB" w:rsidRPr="00E37B8C">
              <w:rPr>
                <w:rFonts w:ascii="Times New Roman" w:hAnsi="Times New Roman"/>
                <w:color w:val="auto"/>
                <w:sz w:val="18"/>
                <w:szCs w:val="18"/>
              </w:rPr>
              <w:t>0</w:t>
            </w:r>
            <w:r w:rsidR="00A3209B" w:rsidRPr="00E37B8C">
              <w:rPr>
                <w:rFonts w:ascii="Times New Roman" w:hAnsi="Times New Roman"/>
                <w:color w:val="auto"/>
                <w:sz w:val="18"/>
                <w:szCs w:val="18"/>
              </w:rPr>
              <w:t>1</w:t>
            </w:r>
          </w:p>
        </w:tc>
      </w:tr>
      <w:tr w:rsidR="001278C7" w:rsidRPr="00E37B8C" w14:paraId="2C030A46" w14:textId="77777777" w:rsidTr="00873D38">
        <w:trPr>
          <w:cantSplit/>
          <w:jc w:val="center"/>
        </w:trPr>
        <w:tc>
          <w:tcPr>
            <w:tcW w:w="836" w:type="dxa"/>
            <w:shd w:val="clear" w:color="auto" w:fill="A6A6A6"/>
            <w:vAlign w:val="center"/>
          </w:tcPr>
          <w:p w14:paraId="0FFE2E24"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16 02</w:t>
            </w:r>
          </w:p>
        </w:tc>
        <w:tc>
          <w:tcPr>
            <w:tcW w:w="13890" w:type="dxa"/>
            <w:gridSpan w:val="6"/>
            <w:shd w:val="clear" w:color="auto" w:fill="A6A6A6"/>
            <w:vAlign w:val="center"/>
          </w:tcPr>
          <w:p w14:paraId="253CE3FC"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urządzeń elektrycznych i elektronicznych</w:t>
            </w:r>
          </w:p>
        </w:tc>
      </w:tr>
      <w:tr w:rsidR="001278C7" w:rsidRPr="00E37B8C" w14:paraId="5D8812B4" w14:textId="77777777" w:rsidTr="00873D38">
        <w:trPr>
          <w:cantSplit/>
          <w:jc w:val="center"/>
        </w:trPr>
        <w:tc>
          <w:tcPr>
            <w:tcW w:w="836" w:type="dxa"/>
            <w:vAlign w:val="center"/>
          </w:tcPr>
          <w:p w14:paraId="09F4B0B1"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16 02 16</w:t>
            </w:r>
          </w:p>
        </w:tc>
        <w:tc>
          <w:tcPr>
            <w:tcW w:w="1701" w:type="dxa"/>
            <w:vAlign w:val="center"/>
          </w:tcPr>
          <w:p w14:paraId="0B2B2CB4"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Elementy usunięte ze zużytych urządzeń inne niż wymienione w 16 02 15 (zużyte oprawy oświetleniowe)</w:t>
            </w:r>
          </w:p>
        </w:tc>
        <w:tc>
          <w:tcPr>
            <w:tcW w:w="1984" w:type="dxa"/>
            <w:vAlign w:val="center"/>
          </w:tcPr>
          <w:p w14:paraId="125EA3ED"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Wymiana zużytych urządzeń sprzętu elektrycznego i elektronicznego (zużyte oprawy oświetleniowe).</w:t>
            </w:r>
          </w:p>
        </w:tc>
        <w:tc>
          <w:tcPr>
            <w:tcW w:w="2552" w:type="dxa"/>
            <w:vAlign w:val="center"/>
          </w:tcPr>
          <w:p w14:paraId="53C366DB"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na terenie placu składowego lub zaplecza budowlanego</w:t>
            </w:r>
          </w:p>
        </w:tc>
        <w:tc>
          <w:tcPr>
            <w:tcW w:w="2977" w:type="dxa"/>
            <w:vAlign w:val="center"/>
          </w:tcPr>
          <w:p w14:paraId="0A4DBC66"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magazynowane w szczelnych, oznakowanych pojemnikach lub kontenerach zapewniając ich regularny odbiór przez uprawnione podmioty.</w:t>
            </w:r>
          </w:p>
        </w:tc>
        <w:tc>
          <w:tcPr>
            <w:tcW w:w="2835" w:type="dxa"/>
            <w:vAlign w:val="center"/>
          </w:tcPr>
          <w:p w14:paraId="63414A8D"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należy gromadzić selektywnie i przekazywać uprawnionym jednostkom.</w:t>
            </w:r>
          </w:p>
        </w:tc>
        <w:tc>
          <w:tcPr>
            <w:tcW w:w="1841" w:type="dxa"/>
            <w:vAlign w:val="center"/>
          </w:tcPr>
          <w:p w14:paraId="5AD5F796" w14:textId="15C3530D"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01</w:t>
            </w:r>
          </w:p>
        </w:tc>
      </w:tr>
      <w:tr w:rsidR="001278C7" w:rsidRPr="00E37B8C" w14:paraId="29490963" w14:textId="77777777" w:rsidTr="00873D38">
        <w:trPr>
          <w:cantSplit/>
          <w:jc w:val="center"/>
        </w:trPr>
        <w:tc>
          <w:tcPr>
            <w:tcW w:w="836" w:type="dxa"/>
            <w:shd w:val="clear" w:color="auto" w:fill="BFBFBF"/>
            <w:vAlign w:val="center"/>
          </w:tcPr>
          <w:p w14:paraId="48425BBB"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17 01</w:t>
            </w:r>
          </w:p>
        </w:tc>
        <w:tc>
          <w:tcPr>
            <w:tcW w:w="13890" w:type="dxa"/>
            <w:gridSpan w:val="6"/>
            <w:shd w:val="clear" w:color="auto" w:fill="BFBFBF"/>
            <w:vAlign w:val="center"/>
          </w:tcPr>
          <w:p w14:paraId="34C5F4B1"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materiałów i elementów budowlanych oraz infrastruktury drogowej</w:t>
            </w:r>
          </w:p>
        </w:tc>
      </w:tr>
      <w:tr w:rsidR="001278C7" w:rsidRPr="00E37B8C" w14:paraId="5075BD77" w14:textId="77777777" w:rsidTr="00873D38">
        <w:trPr>
          <w:cantSplit/>
          <w:jc w:val="center"/>
        </w:trPr>
        <w:tc>
          <w:tcPr>
            <w:tcW w:w="836" w:type="dxa"/>
            <w:vAlign w:val="center"/>
          </w:tcPr>
          <w:p w14:paraId="71F9E1B2"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17 01 01</w:t>
            </w:r>
          </w:p>
        </w:tc>
        <w:tc>
          <w:tcPr>
            <w:tcW w:w="1701" w:type="dxa"/>
            <w:vAlign w:val="center"/>
          </w:tcPr>
          <w:p w14:paraId="1A54557D"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betonu oraz gruz betonowy z rozbiórek i remontów</w:t>
            </w:r>
          </w:p>
        </w:tc>
        <w:tc>
          <w:tcPr>
            <w:tcW w:w="1984" w:type="dxa"/>
            <w:vMerge w:val="restart"/>
            <w:vAlign w:val="center"/>
          </w:tcPr>
          <w:p w14:paraId="30605E93"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powstające podczas prac rozbiórkowych i remontowych.</w:t>
            </w:r>
          </w:p>
        </w:tc>
        <w:tc>
          <w:tcPr>
            <w:tcW w:w="2552" w:type="dxa"/>
            <w:vMerge w:val="restart"/>
            <w:vAlign w:val="center"/>
          </w:tcPr>
          <w:p w14:paraId="7C18EFC9"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Magazynowane selektywnie w wyznaczonym miejscu na utwardzonym terenie.</w:t>
            </w:r>
          </w:p>
          <w:p w14:paraId="63B3EFAC"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w:t>
            </w:r>
          </w:p>
        </w:tc>
        <w:tc>
          <w:tcPr>
            <w:tcW w:w="2977" w:type="dxa"/>
            <w:vAlign w:val="center"/>
          </w:tcPr>
          <w:p w14:paraId="08FE8ADB"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magazynowane na otwartej przestrzeni. Odpad należy przekazać do odzysku uprawnionemu podmiotowi.</w:t>
            </w:r>
          </w:p>
        </w:tc>
        <w:tc>
          <w:tcPr>
            <w:tcW w:w="2835" w:type="dxa"/>
            <w:vMerge w:val="restart"/>
            <w:vAlign w:val="center"/>
          </w:tcPr>
          <w:p w14:paraId="2821A038" w14:textId="77777777" w:rsidR="001278C7" w:rsidRPr="00E37B8C" w:rsidRDefault="001278C7" w:rsidP="001278C7">
            <w:pPr>
              <w:pStyle w:val="Tabela"/>
              <w:jc w:val="center"/>
              <w:rPr>
                <w:rFonts w:ascii="Times New Roman" w:hAnsi="Times New Roman"/>
                <w:color w:val="auto"/>
                <w:sz w:val="18"/>
                <w:szCs w:val="18"/>
              </w:rPr>
            </w:pPr>
          </w:p>
          <w:p w14:paraId="2D0C41B6"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Możliwość wykorzystania odpadów w miejscu ich powstawania do m.in podbudowy dróg. W przypadku niewykorzystania odpadów na miejscu należy zapewnić ich odbiór przez jednostkę uprawnioną do gospodarowania odpadami.</w:t>
            </w:r>
          </w:p>
          <w:p w14:paraId="4A41B3E4"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Proces odzysku R3 i R5; Sposób odzysku zgodnie z rozporządzeniem MŚ (Dz.U. z 2015 r., poz. 796)</w:t>
            </w:r>
          </w:p>
        </w:tc>
        <w:tc>
          <w:tcPr>
            <w:tcW w:w="1841" w:type="dxa"/>
            <w:vAlign w:val="center"/>
          </w:tcPr>
          <w:p w14:paraId="559F0453" w14:textId="197E1906" w:rsidR="001278C7" w:rsidRPr="00E37B8C" w:rsidRDefault="00A3209B"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w:t>
            </w:r>
          </w:p>
        </w:tc>
      </w:tr>
      <w:tr w:rsidR="001278C7" w:rsidRPr="00E37B8C" w14:paraId="052F0867" w14:textId="77777777" w:rsidTr="00873D38">
        <w:trPr>
          <w:cantSplit/>
          <w:jc w:val="center"/>
        </w:trPr>
        <w:tc>
          <w:tcPr>
            <w:tcW w:w="836" w:type="dxa"/>
            <w:vAlign w:val="center"/>
          </w:tcPr>
          <w:p w14:paraId="4FF26BDA"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17 01 07</w:t>
            </w:r>
          </w:p>
        </w:tc>
        <w:tc>
          <w:tcPr>
            <w:tcW w:w="1701" w:type="dxa"/>
            <w:vAlign w:val="center"/>
          </w:tcPr>
          <w:p w14:paraId="22205A12"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Zmieszane odpady z betonu, gruzu ceglanego, odpadowych materiałów ceramicznych i elementów wyposażenia inne niż wymienione w 17 01 06</w:t>
            </w:r>
          </w:p>
        </w:tc>
        <w:tc>
          <w:tcPr>
            <w:tcW w:w="1984" w:type="dxa"/>
            <w:vMerge/>
            <w:vAlign w:val="center"/>
          </w:tcPr>
          <w:p w14:paraId="4E2C3024" w14:textId="77777777" w:rsidR="001278C7" w:rsidRPr="00E37B8C" w:rsidRDefault="001278C7" w:rsidP="001278C7">
            <w:pPr>
              <w:pStyle w:val="Tabela"/>
              <w:jc w:val="center"/>
              <w:rPr>
                <w:rFonts w:ascii="Times New Roman" w:hAnsi="Times New Roman"/>
                <w:color w:val="auto"/>
                <w:sz w:val="18"/>
                <w:szCs w:val="18"/>
              </w:rPr>
            </w:pPr>
          </w:p>
        </w:tc>
        <w:tc>
          <w:tcPr>
            <w:tcW w:w="2552" w:type="dxa"/>
            <w:vMerge/>
            <w:vAlign w:val="center"/>
          </w:tcPr>
          <w:p w14:paraId="103FB97C" w14:textId="77777777" w:rsidR="001278C7" w:rsidRPr="00E37B8C" w:rsidRDefault="001278C7" w:rsidP="001278C7">
            <w:pPr>
              <w:pStyle w:val="Tabela"/>
              <w:jc w:val="center"/>
              <w:rPr>
                <w:rFonts w:ascii="Times New Roman" w:hAnsi="Times New Roman"/>
                <w:b/>
                <w:color w:val="auto"/>
                <w:sz w:val="18"/>
                <w:szCs w:val="18"/>
              </w:rPr>
            </w:pPr>
          </w:p>
        </w:tc>
        <w:tc>
          <w:tcPr>
            <w:tcW w:w="2977" w:type="dxa"/>
            <w:vAlign w:val="center"/>
          </w:tcPr>
          <w:p w14:paraId="77BB8CCE"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na otwartej przestrzeni. Odpad należy przekazać do odzysku uprawnionemu podmiotowi.</w:t>
            </w:r>
          </w:p>
        </w:tc>
        <w:tc>
          <w:tcPr>
            <w:tcW w:w="2835" w:type="dxa"/>
            <w:vMerge/>
            <w:vAlign w:val="center"/>
          </w:tcPr>
          <w:p w14:paraId="7115B4F7" w14:textId="77777777" w:rsidR="001278C7" w:rsidRPr="00E37B8C" w:rsidRDefault="001278C7" w:rsidP="001278C7">
            <w:pPr>
              <w:pStyle w:val="Tabela"/>
              <w:jc w:val="center"/>
              <w:rPr>
                <w:rFonts w:ascii="Times New Roman" w:hAnsi="Times New Roman"/>
                <w:color w:val="auto"/>
                <w:sz w:val="18"/>
                <w:szCs w:val="18"/>
              </w:rPr>
            </w:pPr>
          </w:p>
        </w:tc>
        <w:tc>
          <w:tcPr>
            <w:tcW w:w="1841" w:type="dxa"/>
            <w:vAlign w:val="center"/>
          </w:tcPr>
          <w:p w14:paraId="68CC6AEE" w14:textId="559DCF45" w:rsidR="001278C7" w:rsidRPr="00E37B8C" w:rsidRDefault="00A3209B"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w:t>
            </w:r>
          </w:p>
        </w:tc>
      </w:tr>
      <w:tr w:rsidR="001278C7" w:rsidRPr="00E37B8C" w14:paraId="5443182B" w14:textId="77777777" w:rsidTr="00873D38">
        <w:trPr>
          <w:cantSplit/>
          <w:jc w:val="center"/>
        </w:trPr>
        <w:tc>
          <w:tcPr>
            <w:tcW w:w="836" w:type="dxa"/>
            <w:vAlign w:val="center"/>
          </w:tcPr>
          <w:p w14:paraId="7862060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17 01 81</w:t>
            </w:r>
          </w:p>
        </w:tc>
        <w:tc>
          <w:tcPr>
            <w:tcW w:w="1701" w:type="dxa"/>
            <w:vAlign w:val="center"/>
          </w:tcPr>
          <w:p w14:paraId="638DED4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z remontu i przebudowy dróg</w:t>
            </w:r>
          </w:p>
        </w:tc>
        <w:tc>
          <w:tcPr>
            <w:tcW w:w="1984" w:type="dxa"/>
            <w:vMerge/>
            <w:vAlign w:val="center"/>
          </w:tcPr>
          <w:p w14:paraId="56D448DB" w14:textId="77777777" w:rsidR="001278C7" w:rsidRPr="00E37B8C" w:rsidRDefault="001278C7" w:rsidP="001278C7">
            <w:pPr>
              <w:pStyle w:val="Tabela"/>
              <w:jc w:val="center"/>
              <w:rPr>
                <w:rFonts w:ascii="Times New Roman" w:hAnsi="Times New Roman"/>
                <w:color w:val="auto"/>
                <w:sz w:val="18"/>
                <w:szCs w:val="18"/>
              </w:rPr>
            </w:pPr>
          </w:p>
        </w:tc>
        <w:tc>
          <w:tcPr>
            <w:tcW w:w="2552" w:type="dxa"/>
            <w:vMerge/>
            <w:vAlign w:val="center"/>
          </w:tcPr>
          <w:p w14:paraId="28FBDCC4" w14:textId="77777777" w:rsidR="001278C7" w:rsidRPr="00E37B8C" w:rsidRDefault="001278C7" w:rsidP="001278C7">
            <w:pPr>
              <w:pStyle w:val="Tabela"/>
              <w:jc w:val="center"/>
              <w:rPr>
                <w:rFonts w:ascii="Times New Roman" w:hAnsi="Times New Roman"/>
                <w:b/>
                <w:color w:val="auto"/>
                <w:sz w:val="18"/>
                <w:szCs w:val="18"/>
              </w:rPr>
            </w:pPr>
          </w:p>
        </w:tc>
        <w:tc>
          <w:tcPr>
            <w:tcW w:w="2977" w:type="dxa"/>
            <w:vAlign w:val="center"/>
          </w:tcPr>
          <w:p w14:paraId="6151118F"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na otwartej przestrzeni. Odpad należy przekazać do odzysku uprawnionemu podmiotowi.</w:t>
            </w:r>
          </w:p>
        </w:tc>
        <w:tc>
          <w:tcPr>
            <w:tcW w:w="2835" w:type="dxa"/>
            <w:vMerge/>
            <w:vAlign w:val="center"/>
          </w:tcPr>
          <w:p w14:paraId="7E1B8A4A" w14:textId="77777777" w:rsidR="001278C7" w:rsidRPr="00E37B8C" w:rsidRDefault="001278C7" w:rsidP="001278C7">
            <w:pPr>
              <w:pStyle w:val="Tabela"/>
              <w:jc w:val="center"/>
              <w:rPr>
                <w:rFonts w:ascii="Times New Roman" w:hAnsi="Times New Roman"/>
                <w:color w:val="auto"/>
                <w:sz w:val="18"/>
                <w:szCs w:val="18"/>
              </w:rPr>
            </w:pPr>
          </w:p>
        </w:tc>
        <w:tc>
          <w:tcPr>
            <w:tcW w:w="1841" w:type="dxa"/>
            <w:vAlign w:val="center"/>
          </w:tcPr>
          <w:p w14:paraId="019535F1" w14:textId="13C0B28E" w:rsidR="001278C7" w:rsidRPr="00E37B8C" w:rsidRDefault="00A3209B"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w:t>
            </w:r>
          </w:p>
        </w:tc>
      </w:tr>
      <w:tr w:rsidR="001278C7" w:rsidRPr="00E37B8C" w14:paraId="21808A94" w14:textId="77777777" w:rsidTr="00873D38">
        <w:trPr>
          <w:cantSplit/>
          <w:jc w:val="center"/>
        </w:trPr>
        <w:tc>
          <w:tcPr>
            <w:tcW w:w="836" w:type="dxa"/>
            <w:shd w:val="clear" w:color="auto" w:fill="BFBFBF"/>
            <w:vAlign w:val="center"/>
          </w:tcPr>
          <w:p w14:paraId="2D031D9D"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17 02</w:t>
            </w:r>
          </w:p>
        </w:tc>
        <w:tc>
          <w:tcPr>
            <w:tcW w:w="13890" w:type="dxa"/>
            <w:gridSpan w:val="6"/>
            <w:shd w:val="clear" w:color="auto" w:fill="BFBFBF"/>
            <w:vAlign w:val="center"/>
          </w:tcPr>
          <w:p w14:paraId="6B93D5DE"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drewna, szkła i tworzyw sztucznych</w:t>
            </w:r>
          </w:p>
        </w:tc>
      </w:tr>
      <w:tr w:rsidR="001278C7" w:rsidRPr="00E37B8C" w14:paraId="2FEC5AEE" w14:textId="77777777" w:rsidTr="00873D38">
        <w:trPr>
          <w:cantSplit/>
          <w:jc w:val="center"/>
        </w:trPr>
        <w:tc>
          <w:tcPr>
            <w:tcW w:w="836" w:type="dxa"/>
            <w:vAlign w:val="center"/>
          </w:tcPr>
          <w:p w14:paraId="5B511D04"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17 02 01</w:t>
            </w:r>
          </w:p>
        </w:tc>
        <w:tc>
          <w:tcPr>
            <w:tcW w:w="1701" w:type="dxa"/>
            <w:vAlign w:val="center"/>
          </w:tcPr>
          <w:p w14:paraId="51D306B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Drewno</w:t>
            </w:r>
          </w:p>
        </w:tc>
        <w:tc>
          <w:tcPr>
            <w:tcW w:w="1984" w:type="dxa"/>
            <w:vMerge w:val="restart"/>
            <w:vAlign w:val="center"/>
          </w:tcPr>
          <w:p w14:paraId="27B528F2"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powstające w trakcie prac rozbiórkowych i remontowych.</w:t>
            </w:r>
          </w:p>
        </w:tc>
        <w:tc>
          <w:tcPr>
            <w:tcW w:w="2552" w:type="dxa"/>
            <w:vMerge w:val="restart"/>
            <w:vAlign w:val="center"/>
          </w:tcPr>
          <w:p w14:paraId="6BF0818F"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Magazynowane wyznaczonym miejscu na utwardzonym terenie.</w:t>
            </w:r>
          </w:p>
        </w:tc>
        <w:tc>
          <w:tcPr>
            <w:tcW w:w="2977" w:type="dxa"/>
            <w:vMerge w:val="restart"/>
            <w:vAlign w:val="center"/>
          </w:tcPr>
          <w:p w14:paraId="04A74D41"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magazynować selektywnie na placu magazynowym w szczelnie zamykanych kontenerach. Odpad należy przekazać do odzysku lub unieszkodliwiania uprawnionemu podmiotowi.</w:t>
            </w:r>
          </w:p>
        </w:tc>
        <w:tc>
          <w:tcPr>
            <w:tcW w:w="2835" w:type="dxa"/>
            <w:vMerge w:val="restart"/>
            <w:vAlign w:val="center"/>
          </w:tcPr>
          <w:p w14:paraId="214B654C"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należy gromadzić selektywnie i przekazać uprawnionym jednostkom.</w:t>
            </w:r>
          </w:p>
        </w:tc>
        <w:tc>
          <w:tcPr>
            <w:tcW w:w="1841" w:type="dxa"/>
            <w:vAlign w:val="center"/>
          </w:tcPr>
          <w:p w14:paraId="6479CE4D" w14:textId="1592C450"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1</w:t>
            </w:r>
          </w:p>
        </w:tc>
      </w:tr>
      <w:tr w:rsidR="001278C7" w:rsidRPr="00E37B8C" w14:paraId="4CA561E4" w14:textId="77777777" w:rsidTr="00873D38">
        <w:trPr>
          <w:cantSplit/>
          <w:jc w:val="center"/>
        </w:trPr>
        <w:tc>
          <w:tcPr>
            <w:tcW w:w="836" w:type="dxa"/>
            <w:vAlign w:val="center"/>
          </w:tcPr>
          <w:p w14:paraId="19693913"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17 02 02</w:t>
            </w:r>
          </w:p>
        </w:tc>
        <w:tc>
          <w:tcPr>
            <w:tcW w:w="1701" w:type="dxa"/>
            <w:vAlign w:val="center"/>
          </w:tcPr>
          <w:p w14:paraId="74BF54DB"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Szkło</w:t>
            </w:r>
          </w:p>
        </w:tc>
        <w:tc>
          <w:tcPr>
            <w:tcW w:w="1984" w:type="dxa"/>
            <w:vMerge/>
            <w:vAlign w:val="center"/>
          </w:tcPr>
          <w:p w14:paraId="6B275648" w14:textId="77777777" w:rsidR="001278C7" w:rsidRPr="00E37B8C" w:rsidRDefault="001278C7" w:rsidP="001278C7">
            <w:pPr>
              <w:pStyle w:val="Tabela"/>
              <w:jc w:val="center"/>
              <w:rPr>
                <w:rFonts w:ascii="Times New Roman" w:hAnsi="Times New Roman"/>
                <w:color w:val="auto"/>
                <w:sz w:val="18"/>
                <w:szCs w:val="18"/>
              </w:rPr>
            </w:pPr>
          </w:p>
        </w:tc>
        <w:tc>
          <w:tcPr>
            <w:tcW w:w="2552" w:type="dxa"/>
            <w:vMerge/>
            <w:vAlign w:val="center"/>
          </w:tcPr>
          <w:p w14:paraId="5F260AC1" w14:textId="77777777" w:rsidR="001278C7" w:rsidRPr="00E37B8C" w:rsidRDefault="001278C7" w:rsidP="001278C7">
            <w:pPr>
              <w:pStyle w:val="Tabela"/>
              <w:jc w:val="center"/>
              <w:rPr>
                <w:rFonts w:ascii="Times New Roman" w:hAnsi="Times New Roman"/>
                <w:b/>
                <w:color w:val="auto"/>
                <w:sz w:val="18"/>
                <w:szCs w:val="18"/>
              </w:rPr>
            </w:pPr>
          </w:p>
        </w:tc>
        <w:tc>
          <w:tcPr>
            <w:tcW w:w="2977" w:type="dxa"/>
            <w:vMerge/>
            <w:vAlign w:val="center"/>
          </w:tcPr>
          <w:p w14:paraId="51777F08" w14:textId="77777777" w:rsidR="001278C7" w:rsidRPr="00E37B8C" w:rsidRDefault="001278C7" w:rsidP="001278C7">
            <w:pPr>
              <w:pStyle w:val="Tabela"/>
              <w:jc w:val="center"/>
              <w:rPr>
                <w:rFonts w:ascii="Times New Roman" w:hAnsi="Times New Roman"/>
                <w:b/>
                <w:color w:val="auto"/>
                <w:sz w:val="18"/>
                <w:szCs w:val="18"/>
              </w:rPr>
            </w:pPr>
          </w:p>
        </w:tc>
        <w:tc>
          <w:tcPr>
            <w:tcW w:w="2835" w:type="dxa"/>
            <w:vMerge/>
            <w:vAlign w:val="center"/>
          </w:tcPr>
          <w:p w14:paraId="7051257A" w14:textId="77777777" w:rsidR="001278C7" w:rsidRPr="00E37B8C" w:rsidRDefault="001278C7" w:rsidP="001278C7">
            <w:pPr>
              <w:pStyle w:val="Tabela"/>
              <w:jc w:val="center"/>
              <w:rPr>
                <w:rFonts w:ascii="Times New Roman" w:hAnsi="Times New Roman"/>
                <w:b/>
                <w:color w:val="auto"/>
                <w:sz w:val="18"/>
                <w:szCs w:val="18"/>
              </w:rPr>
            </w:pPr>
          </w:p>
        </w:tc>
        <w:tc>
          <w:tcPr>
            <w:tcW w:w="1841" w:type="dxa"/>
            <w:vAlign w:val="center"/>
          </w:tcPr>
          <w:p w14:paraId="7417B5C6" w14:textId="3A81EF54"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1</w:t>
            </w:r>
          </w:p>
        </w:tc>
      </w:tr>
      <w:tr w:rsidR="001278C7" w:rsidRPr="00E37B8C" w14:paraId="499C1E0E" w14:textId="77777777" w:rsidTr="00873D38">
        <w:trPr>
          <w:cantSplit/>
          <w:jc w:val="center"/>
        </w:trPr>
        <w:tc>
          <w:tcPr>
            <w:tcW w:w="836" w:type="dxa"/>
            <w:vAlign w:val="center"/>
          </w:tcPr>
          <w:p w14:paraId="7FA9567E"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17 02 03</w:t>
            </w:r>
          </w:p>
        </w:tc>
        <w:tc>
          <w:tcPr>
            <w:tcW w:w="1701" w:type="dxa"/>
            <w:vAlign w:val="center"/>
          </w:tcPr>
          <w:p w14:paraId="1E682AD8"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Tworzywa sztuczne</w:t>
            </w:r>
          </w:p>
        </w:tc>
        <w:tc>
          <w:tcPr>
            <w:tcW w:w="1984" w:type="dxa"/>
            <w:vMerge/>
            <w:vAlign w:val="center"/>
          </w:tcPr>
          <w:p w14:paraId="1D4058BE" w14:textId="77777777" w:rsidR="001278C7" w:rsidRPr="00E37B8C" w:rsidRDefault="001278C7" w:rsidP="001278C7">
            <w:pPr>
              <w:pStyle w:val="Tabela"/>
              <w:jc w:val="center"/>
              <w:rPr>
                <w:rFonts w:ascii="Times New Roman" w:hAnsi="Times New Roman"/>
                <w:color w:val="auto"/>
                <w:sz w:val="18"/>
                <w:szCs w:val="18"/>
              </w:rPr>
            </w:pPr>
          </w:p>
        </w:tc>
        <w:tc>
          <w:tcPr>
            <w:tcW w:w="2552" w:type="dxa"/>
            <w:vMerge/>
            <w:vAlign w:val="center"/>
          </w:tcPr>
          <w:p w14:paraId="4899344F" w14:textId="77777777" w:rsidR="001278C7" w:rsidRPr="00E37B8C" w:rsidRDefault="001278C7" w:rsidP="001278C7">
            <w:pPr>
              <w:pStyle w:val="Tabela"/>
              <w:jc w:val="center"/>
              <w:rPr>
                <w:rFonts w:ascii="Times New Roman" w:hAnsi="Times New Roman"/>
                <w:b/>
                <w:color w:val="auto"/>
                <w:sz w:val="18"/>
                <w:szCs w:val="18"/>
              </w:rPr>
            </w:pPr>
          </w:p>
        </w:tc>
        <w:tc>
          <w:tcPr>
            <w:tcW w:w="2977" w:type="dxa"/>
            <w:vMerge/>
            <w:vAlign w:val="center"/>
          </w:tcPr>
          <w:p w14:paraId="387898E3" w14:textId="77777777" w:rsidR="001278C7" w:rsidRPr="00E37B8C" w:rsidRDefault="001278C7" w:rsidP="001278C7">
            <w:pPr>
              <w:pStyle w:val="Tabela"/>
              <w:jc w:val="center"/>
              <w:rPr>
                <w:rFonts w:ascii="Times New Roman" w:hAnsi="Times New Roman"/>
                <w:b/>
                <w:color w:val="auto"/>
                <w:sz w:val="18"/>
                <w:szCs w:val="18"/>
              </w:rPr>
            </w:pPr>
          </w:p>
        </w:tc>
        <w:tc>
          <w:tcPr>
            <w:tcW w:w="2835" w:type="dxa"/>
            <w:vMerge/>
            <w:vAlign w:val="center"/>
          </w:tcPr>
          <w:p w14:paraId="058DFC4F" w14:textId="77777777" w:rsidR="001278C7" w:rsidRPr="00E37B8C" w:rsidRDefault="001278C7" w:rsidP="001278C7">
            <w:pPr>
              <w:pStyle w:val="Tabela"/>
              <w:jc w:val="center"/>
              <w:rPr>
                <w:rFonts w:ascii="Times New Roman" w:hAnsi="Times New Roman"/>
                <w:b/>
                <w:color w:val="auto"/>
                <w:sz w:val="18"/>
                <w:szCs w:val="18"/>
              </w:rPr>
            </w:pPr>
          </w:p>
        </w:tc>
        <w:tc>
          <w:tcPr>
            <w:tcW w:w="1841" w:type="dxa"/>
            <w:vAlign w:val="center"/>
          </w:tcPr>
          <w:p w14:paraId="33150CE3" w14:textId="25C7412F"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2</w:t>
            </w:r>
          </w:p>
        </w:tc>
      </w:tr>
      <w:tr w:rsidR="001278C7" w:rsidRPr="00E37B8C" w14:paraId="2EAF32AF" w14:textId="77777777" w:rsidTr="00873D38">
        <w:trPr>
          <w:cantSplit/>
          <w:jc w:val="center"/>
        </w:trPr>
        <w:tc>
          <w:tcPr>
            <w:tcW w:w="836" w:type="dxa"/>
            <w:tcBorders>
              <w:bottom w:val="single" w:sz="6" w:space="0" w:color="auto"/>
            </w:tcBorders>
            <w:shd w:val="clear" w:color="auto" w:fill="BFBFBF"/>
            <w:vAlign w:val="center"/>
          </w:tcPr>
          <w:p w14:paraId="0539E4C4"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17 03</w:t>
            </w:r>
          </w:p>
        </w:tc>
        <w:tc>
          <w:tcPr>
            <w:tcW w:w="13890" w:type="dxa"/>
            <w:gridSpan w:val="6"/>
            <w:tcBorders>
              <w:bottom w:val="single" w:sz="6" w:space="0" w:color="auto"/>
            </w:tcBorders>
            <w:shd w:val="clear" w:color="auto" w:fill="BFBFBF"/>
            <w:vAlign w:val="center"/>
          </w:tcPr>
          <w:p w14:paraId="1909F957"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Mieszanki bitumiczne, smoła i produkty smołowe</w:t>
            </w:r>
          </w:p>
        </w:tc>
      </w:tr>
      <w:tr w:rsidR="001278C7" w:rsidRPr="00E37B8C" w14:paraId="5EFE9A14" w14:textId="77777777" w:rsidTr="00873D38">
        <w:trPr>
          <w:cantSplit/>
          <w:jc w:val="center"/>
        </w:trPr>
        <w:tc>
          <w:tcPr>
            <w:tcW w:w="836" w:type="dxa"/>
            <w:tcBorders>
              <w:top w:val="single" w:sz="6" w:space="0" w:color="auto"/>
              <w:bottom w:val="single" w:sz="4" w:space="0" w:color="auto"/>
            </w:tcBorders>
            <w:vAlign w:val="center"/>
          </w:tcPr>
          <w:p w14:paraId="1238204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03 01*</w:t>
            </w:r>
          </w:p>
        </w:tc>
        <w:tc>
          <w:tcPr>
            <w:tcW w:w="1701" w:type="dxa"/>
            <w:tcBorders>
              <w:top w:val="single" w:sz="6" w:space="0" w:color="auto"/>
              <w:bottom w:val="single" w:sz="4" w:space="0" w:color="auto"/>
            </w:tcBorders>
            <w:vAlign w:val="center"/>
          </w:tcPr>
          <w:p w14:paraId="0E3AAF7E"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eastAsia="TimesNewRoman" w:hAnsi="Times New Roman"/>
                <w:color w:val="auto"/>
                <w:sz w:val="18"/>
                <w:szCs w:val="18"/>
              </w:rPr>
              <w:t xml:space="preserve">Mieszanki bitumiczne zawierające </w:t>
            </w:r>
            <w:r w:rsidRPr="00E37B8C">
              <w:rPr>
                <w:rFonts w:ascii="Times New Roman" w:hAnsi="Times New Roman"/>
                <w:color w:val="auto"/>
                <w:sz w:val="18"/>
                <w:szCs w:val="18"/>
              </w:rPr>
              <w:t>smołę</w:t>
            </w:r>
          </w:p>
        </w:tc>
        <w:tc>
          <w:tcPr>
            <w:tcW w:w="1984" w:type="dxa"/>
            <w:vMerge w:val="restart"/>
            <w:tcBorders>
              <w:top w:val="single" w:sz="6" w:space="0" w:color="auto"/>
            </w:tcBorders>
            <w:vAlign w:val="center"/>
          </w:tcPr>
          <w:p w14:paraId="7C6B1FA1"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powstające w trakcie usunięcia nadmiaru asfaltu i zbędnej podbudowy drogi</w:t>
            </w:r>
          </w:p>
        </w:tc>
        <w:tc>
          <w:tcPr>
            <w:tcW w:w="2552" w:type="dxa"/>
            <w:vMerge w:val="restart"/>
            <w:tcBorders>
              <w:top w:val="single" w:sz="6" w:space="0" w:color="auto"/>
            </w:tcBorders>
            <w:vAlign w:val="center"/>
          </w:tcPr>
          <w:p w14:paraId="34A95FCC" w14:textId="77777777" w:rsidR="001278C7" w:rsidRPr="00E37B8C" w:rsidRDefault="001278C7" w:rsidP="001278C7">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Magazynowane wyznaczonym miejscu na utwardzonym terenie w warunkach</w:t>
            </w:r>
          </w:p>
          <w:p w14:paraId="60CCD5C5" w14:textId="77777777" w:rsidR="001278C7" w:rsidRPr="00E37B8C" w:rsidRDefault="001278C7" w:rsidP="001278C7">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zapobiegających niekorzystnemu</w:t>
            </w:r>
          </w:p>
          <w:p w14:paraId="2D31DD67" w14:textId="77777777" w:rsidR="001278C7" w:rsidRPr="00E37B8C" w:rsidRDefault="001278C7" w:rsidP="001278C7">
            <w:pPr>
              <w:autoSpaceDE w:val="0"/>
              <w:autoSpaceDN w:val="0"/>
              <w:adjustRightInd w:val="0"/>
              <w:jc w:val="center"/>
              <w:rPr>
                <w:rFonts w:ascii="Times New Roman" w:hAnsi="Times New Roman" w:cs="Times New Roman"/>
                <w:sz w:val="18"/>
                <w:szCs w:val="18"/>
              </w:rPr>
            </w:pPr>
            <w:r w:rsidRPr="00E37B8C">
              <w:rPr>
                <w:rFonts w:ascii="Times New Roman" w:hAnsi="Times New Roman" w:cs="Times New Roman"/>
                <w:sz w:val="18"/>
                <w:szCs w:val="18"/>
              </w:rPr>
              <w:t>wpływowi na środowisko,</w:t>
            </w:r>
          </w:p>
          <w:p w14:paraId="6D079567"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w warunkach uniemożliwiających pylenie..</w:t>
            </w:r>
          </w:p>
        </w:tc>
        <w:tc>
          <w:tcPr>
            <w:tcW w:w="2977" w:type="dxa"/>
            <w:tcBorders>
              <w:top w:val="single" w:sz="6" w:space="0" w:color="auto"/>
              <w:bottom w:val="single" w:sz="4" w:space="0" w:color="auto"/>
            </w:tcBorders>
            <w:vAlign w:val="center"/>
          </w:tcPr>
          <w:p w14:paraId="56FB7A37"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selektywnie na utwardzonym, wyznaczonym do tego placu.</w:t>
            </w:r>
          </w:p>
        </w:tc>
        <w:tc>
          <w:tcPr>
            <w:tcW w:w="2835" w:type="dxa"/>
            <w:tcBorders>
              <w:top w:val="single" w:sz="6" w:space="0" w:color="auto"/>
              <w:bottom w:val="single" w:sz="4" w:space="0" w:color="auto"/>
            </w:tcBorders>
            <w:vAlign w:val="center"/>
          </w:tcPr>
          <w:p w14:paraId="088C7C1B"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Należy podpisać umowę z jednostką posiadającą zezwolenie na odbiór i unieszkodliwianie odpadów niebezpiecznych.</w:t>
            </w:r>
          </w:p>
        </w:tc>
        <w:tc>
          <w:tcPr>
            <w:tcW w:w="1841" w:type="dxa"/>
            <w:tcBorders>
              <w:top w:val="single" w:sz="6" w:space="0" w:color="auto"/>
              <w:bottom w:val="single" w:sz="4" w:space="0" w:color="auto"/>
            </w:tcBorders>
            <w:vAlign w:val="center"/>
          </w:tcPr>
          <w:p w14:paraId="1081CF69" w14:textId="04C3834B" w:rsidR="001278C7" w:rsidRPr="00E37B8C" w:rsidRDefault="00A3209B"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0,5</w:t>
            </w:r>
          </w:p>
        </w:tc>
      </w:tr>
      <w:tr w:rsidR="001278C7" w:rsidRPr="00E37B8C" w14:paraId="7650BD56" w14:textId="77777777" w:rsidTr="00873D38">
        <w:trPr>
          <w:cantSplit/>
          <w:jc w:val="center"/>
        </w:trPr>
        <w:tc>
          <w:tcPr>
            <w:tcW w:w="836" w:type="dxa"/>
            <w:tcBorders>
              <w:top w:val="single" w:sz="4" w:space="0" w:color="auto"/>
            </w:tcBorders>
            <w:vAlign w:val="center"/>
          </w:tcPr>
          <w:p w14:paraId="6869CE2D"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17 03 02</w:t>
            </w:r>
          </w:p>
        </w:tc>
        <w:tc>
          <w:tcPr>
            <w:tcW w:w="1701" w:type="dxa"/>
            <w:tcBorders>
              <w:top w:val="single" w:sz="4" w:space="0" w:color="auto"/>
            </w:tcBorders>
            <w:vAlign w:val="center"/>
          </w:tcPr>
          <w:p w14:paraId="3E17772E"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eastAsia="TimesNewRoman" w:hAnsi="Times New Roman"/>
                <w:color w:val="auto"/>
                <w:sz w:val="18"/>
                <w:szCs w:val="18"/>
              </w:rPr>
              <w:t>Mieszanki bitumiczne</w:t>
            </w:r>
            <w:r w:rsidRPr="00E37B8C">
              <w:rPr>
                <w:rFonts w:ascii="Times New Roman" w:hAnsi="Times New Roman"/>
                <w:color w:val="auto"/>
                <w:sz w:val="18"/>
                <w:szCs w:val="18"/>
              </w:rPr>
              <w:t xml:space="preserve"> inne niż wymienione w 17 03 01</w:t>
            </w:r>
          </w:p>
        </w:tc>
        <w:tc>
          <w:tcPr>
            <w:tcW w:w="1984" w:type="dxa"/>
            <w:vMerge/>
            <w:vAlign w:val="center"/>
          </w:tcPr>
          <w:p w14:paraId="2543E998" w14:textId="77777777" w:rsidR="001278C7" w:rsidRPr="00E37B8C" w:rsidRDefault="001278C7" w:rsidP="001278C7">
            <w:pPr>
              <w:pStyle w:val="Tabela"/>
              <w:jc w:val="center"/>
              <w:rPr>
                <w:rFonts w:ascii="Times New Roman" w:hAnsi="Times New Roman"/>
                <w:color w:val="auto"/>
                <w:sz w:val="18"/>
                <w:szCs w:val="18"/>
              </w:rPr>
            </w:pPr>
          </w:p>
        </w:tc>
        <w:tc>
          <w:tcPr>
            <w:tcW w:w="2552" w:type="dxa"/>
            <w:vMerge/>
            <w:vAlign w:val="center"/>
          </w:tcPr>
          <w:p w14:paraId="39652371" w14:textId="77777777" w:rsidR="001278C7" w:rsidRPr="00E37B8C" w:rsidRDefault="001278C7" w:rsidP="001278C7">
            <w:pPr>
              <w:pStyle w:val="Tabela"/>
              <w:jc w:val="center"/>
              <w:rPr>
                <w:rFonts w:ascii="Times New Roman" w:hAnsi="Times New Roman"/>
                <w:b/>
                <w:color w:val="auto"/>
                <w:sz w:val="18"/>
                <w:szCs w:val="18"/>
              </w:rPr>
            </w:pPr>
          </w:p>
        </w:tc>
        <w:tc>
          <w:tcPr>
            <w:tcW w:w="2977" w:type="dxa"/>
            <w:tcBorders>
              <w:top w:val="single" w:sz="4" w:space="0" w:color="auto"/>
            </w:tcBorders>
            <w:vAlign w:val="center"/>
          </w:tcPr>
          <w:p w14:paraId="780D7ADE"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Niewykorzystaną część odpadów przekazać uprawnionym podmiotom do wykorzystania. Odpady magazynowane selektywnie, na otwartej przestrzeni.</w:t>
            </w:r>
          </w:p>
        </w:tc>
        <w:tc>
          <w:tcPr>
            <w:tcW w:w="2835" w:type="dxa"/>
            <w:tcBorders>
              <w:top w:val="single" w:sz="4" w:space="0" w:color="auto"/>
            </w:tcBorders>
            <w:vAlign w:val="center"/>
          </w:tcPr>
          <w:p w14:paraId="382F882A"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Należy rozważyć wykorzystanie destruktu z istniejącej nawierzchni do ponownego wykorzystania (także w innych inwestycjach). W tym przypadku destrukt nie jest odpadem. W przypadku braku możliwości ponownego użycia mieszanki bitumiczne należy przekazać firmie posiadającej zezwolenie na ich odbiór i unieszkodliwianie.</w:t>
            </w:r>
          </w:p>
        </w:tc>
        <w:tc>
          <w:tcPr>
            <w:tcW w:w="1841" w:type="dxa"/>
            <w:tcBorders>
              <w:top w:val="single" w:sz="4" w:space="0" w:color="auto"/>
            </w:tcBorders>
            <w:vAlign w:val="center"/>
          </w:tcPr>
          <w:p w14:paraId="1287944B" w14:textId="53EFC7A7" w:rsidR="001278C7" w:rsidRPr="00E37B8C" w:rsidRDefault="00A3209B"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2</w:t>
            </w:r>
          </w:p>
        </w:tc>
      </w:tr>
      <w:tr w:rsidR="001278C7" w:rsidRPr="00E37B8C" w14:paraId="4EB73267" w14:textId="77777777" w:rsidTr="00873D38">
        <w:trPr>
          <w:cantSplit/>
          <w:jc w:val="center"/>
        </w:trPr>
        <w:tc>
          <w:tcPr>
            <w:tcW w:w="836" w:type="dxa"/>
            <w:shd w:val="clear" w:color="auto" w:fill="BFBFBF"/>
            <w:vAlign w:val="center"/>
          </w:tcPr>
          <w:p w14:paraId="127C8002"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17 04</w:t>
            </w:r>
          </w:p>
        </w:tc>
        <w:tc>
          <w:tcPr>
            <w:tcW w:w="13890" w:type="dxa"/>
            <w:gridSpan w:val="6"/>
            <w:shd w:val="clear" w:color="auto" w:fill="BFBFBF"/>
            <w:vAlign w:val="center"/>
          </w:tcPr>
          <w:p w14:paraId="4D4798A1"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i złomy metaliczne oraz stopów metali</w:t>
            </w:r>
          </w:p>
        </w:tc>
      </w:tr>
      <w:tr w:rsidR="001278C7" w:rsidRPr="00E37B8C" w14:paraId="2B601965" w14:textId="77777777" w:rsidTr="00873D38">
        <w:trPr>
          <w:cantSplit/>
          <w:jc w:val="center"/>
        </w:trPr>
        <w:tc>
          <w:tcPr>
            <w:tcW w:w="836" w:type="dxa"/>
            <w:vAlign w:val="center"/>
          </w:tcPr>
          <w:p w14:paraId="6515720E"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17 04 05</w:t>
            </w:r>
          </w:p>
        </w:tc>
        <w:tc>
          <w:tcPr>
            <w:tcW w:w="1701" w:type="dxa"/>
            <w:vAlign w:val="center"/>
          </w:tcPr>
          <w:p w14:paraId="02C57EB9"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Żelazo i stal</w:t>
            </w:r>
          </w:p>
        </w:tc>
        <w:tc>
          <w:tcPr>
            <w:tcW w:w="1984" w:type="dxa"/>
            <w:vMerge w:val="restart"/>
            <w:vAlign w:val="center"/>
          </w:tcPr>
          <w:p w14:paraId="6D9B2771"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powstające podczas demontażu zbędnych elementów infrastruktury towarzyszącej.</w:t>
            </w:r>
          </w:p>
        </w:tc>
        <w:tc>
          <w:tcPr>
            <w:tcW w:w="2552" w:type="dxa"/>
            <w:vMerge w:val="restart"/>
            <w:vAlign w:val="center"/>
          </w:tcPr>
          <w:p w14:paraId="744508A5"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na terenie placu składowego lub zaplecza budowlanego</w:t>
            </w:r>
          </w:p>
        </w:tc>
        <w:tc>
          <w:tcPr>
            <w:tcW w:w="2977" w:type="dxa"/>
            <w:vMerge w:val="restart"/>
            <w:vAlign w:val="center"/>
          </w:tcPr>
          <w:p w14:paraId="176996C2"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magazynowane luzem na utwardzonym, wyznaczonym do tego placu. Odpad należy przekazywać do odzysku uprawnionemu podmiotowi.</w:t>
            </w:r>
          </w:p>
        </w:tc>
        <w:tc>
          <w:tcPr>
            <w:tcW w:w="2835" w:type="dxa"/>
            <w:vAlign w:val="center"/>
          </w:tcPr>
          <w:p w14:paraId="48C94AD8"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Materiały przekazać do jednostek zajmujących się skupem i przerobem złomu.</w:t>
            </w:r>
          </w:p>
        </w:tc>
        <w:tc>
          <w:tcPr>
            <w:tcW w:w="1841" w:type="dxa"/>
            <w:vAlign w:val="center"/>
          </w:tcPr>
          <w:p w14:paraId="6D492D69" w14:textId="30CB321A"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2</w:t>
            </w:r>
          </w:p>
        </w:tc>
      </w:tr>
      <w:tr w:rsidR="001278C7" w:rsidRPr="00E37B8C" w14:paraId="69146F67" w14:textId="77777777" w:rsidTr="00873D38">
        <w:trPr>
          <w:cantSplit/>
          <w:jc w:val="center"/>
        </w:trPr>
        <w:tc>
          <w:tcPr>
            <w:tcW w:w="836" w:type="dxa"/>
            <w:vAlign w:val="center"/>
          </w:tcPr>
          <w:p w14:paraId="20BB0219"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17 04 07</w:t>
            </w:r>
          </w:p>
        </w:tc>
        <w:tc>
          <w:tcPr>
            <w:tcW w:w="1701" w:type="dxa"/>
            <w:vAlign w:val="center"/>
          </w:tcPr>
          <w:p w14:paraId="414C3AB8"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Mieszaniny metali</w:t>
            </w:r>
          </w:p>
        </w:tc>
        <w:tc>
          <w:tcPr>
            <w:tcW w:w="1984" w:type="dxa"/>
            <w:vMerge/>
            <w:vAlign w:val="center"/>
          </w:tcPr>
          <w:p w14:paraId="2475832E" w14:textId="77777777" w:rsidR="001278C7" w:rsidRPr="00E37B8C" w:rsidRDefault="001278C7" w:rsidP="001278C7">
            <w:pPr>
              <w:pStyle w:val="Tabela"/>
              <w:jc w:val="center"/>
              <w:rPr>
                <w:rFonts w:ascii="Times New Roman" w:hAnsi="Times New Roman"/>
                <w:color w:val="auto"/>
                <w:sz w:val="18"/>
                <w:szCs w:val="18"/>
              </w:rPr>
            </w:pPr>
          </w:p>
        </w:tc>
        <w:tc>
          <w:tcPr>
            <w:tcW w:w="2552" w:type="dxa"/>
            <w:vMerge/>
            <w:vAlign w:val="center"/>
          </w:tcPr>
          <w:p w14:paraId="4B36497C" w14:textId="77777777" w:rsidR="001278C7" w:rsidRPr="00E37B8C" w:rsidRDefault="001278C7" w:rsidP="001278C7">
            <w:pPr>
              <w:pStyle w:val="Tabela"/>
              <w:jc w:val="center"/>
              <w:rPr>
                <w:rFonts w:ascii="Times New Roman" w:hAnsi="Times New Roman"/>
                <w:b/>
                <w:color w:val="auto"/>
                <w:sz w:val="18"/>
                <w:szCs w:val="18"/>
              </w:rPr>
            </w:pPr>
          </w:p>
        </w:tc>
        <w:tc>
          <w:tcPr>
            <w:tcW w:w="2977" w:type="dxa"/>
            <w:vMerge/>
            <w:vAlign w:val="center"/>
          </w:tcPr>
          <w:p w14:paraId="7CAE08B6" w14:textId="77777777" w:rsidR="001278C7" w:rsidRPr="00E37B8C" w:rsidRDefault="001278C7" w:rsidP="001278C7">
            <w:pPr>
              <w:pStyle w:val="Tabela"/>
              <w:jc w:val="center"/>
              <w:rPr>
                <w:rFonts w:ascii="Times New Roman" w:hAnsi="Times New Roman"/>
                <w:color w:val="auto"/>
                <w:sz w:val="18"/>
                <w:szCs w:val="18"/>
              </w:rPr>
            </w:pPr>
          </w:p>
        </w:tc>
        <w:tc>
          <w:tcPr>
            <w:tcW w:w="2835" w:type="dxa"/>
            <w:vAlign w:val="center"/>
          </w:tcPr>
          <w:p w14:paraId="3B91392F"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Materiały przekazać do jednostek zajmujących się skupem i przerobem złomu.</w:t>
            </w:r>
          </w:p>
        </w:tc>
        <w:tc>
          <w:tcPr>
            <w:tcW w:w="1841" w:type="dxa"/>
            <w:vAlign w:val="center"/>
          </w:tcPr>
          <w:p w14:paraId="4D4B9EB5" w14:textId="7E4DE084"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2</w:t>
            </w:r>
          </w:p>
        </w:tc>
      </w:tr>
      <w:tr w:rsidR="001278C7" w:rsidRPr="00E37B8C" w14:paraId="495AD0E5" w14:textId="77777777" w:rsidTr="00873D38">
        <w:trPr>
          <w:cantSplit/>
          <w:jc w:val="center"/>
        </w:trPr>
        <w:tc>
          <w:tcPr>
            <w:tcW w:w="836" w:type="dxa"/>
            <w:vAlign w:val="center"/>
          </w:tcPr>
          <w:p w14:paraId="56C678F1"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17 04 11</w:t>
            </w:r>
          </w:p>
        </w:tc>
        <w:tc>
          <w:tcPr>
            <w:tcW w:w="1701" w:type="dxa"/>
            <w:vAlign w:val="center"/>
          </w:tcPr>
          <w:p w14:paraId="171AAA5E"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Kable inne niż wymienione w 17 04 10</w:t>
            </w:r>
          </w:p>
        </w:tc>
        <w:tc>
          <w:tcPr>
            <w:tcW w:w="1984" w:type="dxa"/>
            <w:vMerge/>
            <w:vAlign w:val="center"/>
          </w:tcPr>
          <w:p w14:paraId="75069271" w14:textId="77777777" w:rsidR="001278C7" w:rsidRPr="00E37B8C" w:rsidRDefault="001278C7" w:rsidP="001278C7">
            <w:pPr>
              <w:pStyle w:val="Tabela"/>
              <w:jc w:val="center"/>
              <w:rPr>
                <w:rFonts w:ascii="Times New Roman" w:hAnsi="Times New Roman"/>
                <w:color w:val="auto"/>
                <w:sz w:val="18"/>
                <w:szCs w:val="18"/>
              </w:rPr>
            </w:pPr>
          </w:p>
        </w:tc>
        <w:tc>
          <w:tcPr>
            <w:tcW w:w="2552" w:type="dxa"/>
            <w:vAlign w:val="center"/>
          </w:tcPr>
          <w:p w14:paraId="182CDF08"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na terenie placu składowego lub zaplecza budowlanego</w:t>
            </w:r>
          </w:p>
        </w:tc>
        <w:tc>
          <w:tcPr>
            <w:tcW w:w="2977" w:type="dxa"/>
            <w:vAlign w:val="center"/>
          </w:tcPr>
          <w:p w14:paraId="0C74F1A1"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magazynowane w pojemnikach na utwardzonym podłożu. Odpad należy przekazać do odzysku lub unieszkodliwiania uprawnionemu podmiotowi.</w:t>
            </w:r>
          </w:p>
        </w:tc>
        <w:tc>
          <w:tcPr>
            <w:tcW w:w="2835" w:type="dxa"/>
            <w:vAlign w:val="center"/>
          </w:tcPr>
          <w:p w14:paraId="7D66580B"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Materiały przekazać do jednostek zajmujących się skupem i przerobem złomu.</w:t>
            </w:r>
          </w:p>
        </w:tc>
        <w:tc>
          <w:tcPr>
            <w:tcW w:w="1841" w:type="dxa"/>
            <w:vAlign w:val="center"/>
          </w:tcPr>
          <w:p w14:paraId="5A4CA4CA" w14:textId="0CAB1653"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1</w:t>
            </w:r>
          </w:p>
        </w:tc>
      </w:tr>
      <w:tr w:rsidR="001278C7" w:rsidRPr="00E37B8C" w14:paraId="1EFE5403" w14:textId="77777777" w:rsidTr="00873D38">
        <w:trPr>
          <w:cantSplit/>
          <w:jc w:val="center"/>
        </w:trPr>
        <w:tc>
          <w:tcPr>
            <w:tcW w:w="836" w:type="dxa"/>
            <w:shd w:val="clear" w:color="auto" w:fill="A6A6A6"/>
            <w:vAlign w:val="center"/>
          </w:tcPr>
          <w:p w14:paraId="3C0CB02B"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17 05</w:t>
            </w:r>
          </w:p>
        </w:tc>
        <w:tc>
          <w:tcPr>
            <w:tcW w:w="13890" w:type="dxa"/>
            <w:gridSpan w:val="6"/>
            <w:shd w:val="clear" w:color="auto" w:fill="A6A6A6"/>
            <w:vAlign w:val="center"/>
          </w:tcPr>
          <w:p w14:paraId="4DCF2654"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Gleba i ziemia (włączając glebę i ziemię z terenów zanieczyszczonych oraz urobek z pogłębiania)</w:t>
            </w:r>
          </w:p>
        </w:tc>
      </w:tr>
      <w:tr w:rsidR="001278C7" w:rsidRPr="00E37B8C" w14:paraId="2414EEF8" w14:textId="77777777" w:rsidTr="00873D38">
        <w:trPr>
          <w:cantSplit/>
          <w:jc w:val="center"/>
        </w:trPr>
        <w:tc>
          <w:tcPr>
            <w:tcW w:w="836" w:type="dxa"/>
            <w:vAlign w:val="center"/>
          </w:tcPr>
          <w:p w14:paraId="1DE9B55C"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17 05 04</w:t>
            </w:r>
          </w:p>
        </w:tc>
        <w:tc>
          <w:tcPr>
            <w:tcW w:w="1701" w:type="dxa"/>
            <w:vAlign w:val="center"/>
          </w:tcPr>
          <w:p w14:paraId="29DF3BBA"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Gleba i ziemia, w tym kamienie, inne niż wymienione w 17 05 03</w:t>
            </w:r>
          </w:p>
        </w:tc>
        <w:tc>
          <w:tcPr>
            <w:tcW w:w="1984" w:type="dxa"/>
            <w:vAlign w:val="center"/>
          </w:tcPr>
          <w:p w14:paraId="740315F9"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powstające przy prowadzeniu wykopów.</w:t>
            </w:r>
          </w:p>
        </w:tc>
        <w:tc>
          <w:tcPr>
            <w:tcW w:w="2552" w:type="dxa"/>
            <w:vAlign w:val="center"/>
          </w:tcPr>
          <w:p w14:paraId="356EF5A2"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na terenie placu składowego lub zaplecza budowlanego</w:t>
            </w:r>
          </w:p>
        </w:tc>
        <w:tc>
          <w:tcPr>
            <w:tcW w:w="2977" w:type="dxa"/>
            <w:vAlign w:val="center"/>
          </w:tcPr>
          <w:p w14:paraId="7CD20B35"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magazynowane w pryzmach na utwardzonym, wyznaczonym do tego placu. zabezpieczone przed warunkami atmosferycznymi</w:t>
            </w:r>
          </w:p>
        </w:tc>
        <w:tc>
          <w:tcPr>
            <w:tcW w:w="2835" w:type="dxa"/>
            <w:vAlign w:val="center"/>
          </w:tcPr>
          <w:p w14:paraId="2104FBC6"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Część gruntu do wykorzystania w czasie budowy. Dla pozostałej części należy podpisać umowę na odbiór z jednostką uprawnioną do gospodarowania odpadami.</w:t>
            </w:r>
          </w:p>
        </w:tc>
        <w:tc>
          <w:tcPr>
            <w:tcW w:w="1841" w:type="dxa"/>
            <w:vAlign w:val="center"/>
          </w:tcPr>
          <w:p w14:paraId="573B96CC" w14:textId="51A15500" w:rsidR="001278C7" w:rsidRPr="00E37B8C" w:rsidRDefault="00280A7A" w:rsidP="001278C7">
            <w:pPr>
              <w:pStyle w:val="Tabela"/>
              <w:jc w:val="center"/>
              <w:rPr>
                <w:rFonts w:ascii="Times New Roman" w:hAnsi="Times New Roman"/>
                <w:color w:val="auto"/>
                <w:sz w:val="18"/>
                <w:szCs w:val="18"/>
                <w:vertAlign w:val="superscript"/>
              </w:rPr>
            </w:pPr>
            <w:r w:rsidRPr="00E37B8C">
              <w:rPr>
                <w:rFonts w:ascii="Times New Roman" w:hAnsi="Times New Roman"/>
                <w:color w:val="auto"/>
                <w:sz w:val="18"/>
                <w:szCs w:val="18"/>
              </w:rPr>
              <w:t>2</w:t>
            </w:r>
            <w:r w:rsidR="001278C7" w:rsidRPr="00E37B8C">
              <w:rPr>
                <w:rFonts w:ascii="Times New Roman" w:hAnsi="Times New Roman"/>
                <w:color w:val="auto"/>
                <w:sz w:val="18"/>
                <w:szCs w:val="18"/>
              </w:rPr>
              <w:t xml:space="preserve"> </w:t>
            </w:r>
          </w:p>
        </w:tc>
      </w:tr>
      <w:tr w:rsidR="001278C7" w:rsidRPr="00E37B8C" w14:paraId="365DE4E9" w14:textId="77777777" w:rsidTr="00873D38">
        <w:trPr>
          <w:cantSplit/>
          <w:jc w:val="center"/>
        </w:trPr>
        <w:tc>
          <w:tcPr>
            <w:tcW w:w="836" w:type="dxa"/>
            <w:shd w:val="clear" w:color="auto" w:fill="A6A6A6"/>
            <w:vAlign w:val="center"/>
          </w:tcPr>
          <w:p w14:paraId="45B60AEB" w14:textId="77777777" w:rsidR="001278C7" w:rsidRPr="00E37B8C" w:rsidRDefault="001278C7" w:rsidP="001278C7">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17 09</w:t>
            </w:r>
          </w:p>
        </w:tc>
        <w:tc>
          <w:tcPr>
            <w:tcW w:w="13890" w:type="dxa"/>
            <w:gridSpan w:val="6"/>
            <w:shd w:val="clear" w:color="auto" w:fill="A6A6A6"/>
            <w:vAlign w:val="center"/>
          </w:tcPr>
          <w:p w14:paraId="73CDB9CD"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Inne odpady z budowy, remontów i demontażu</w:t>
            </w:r>
          </w:p>
        </w:tc>
      </w:tr>
      <w:tr w:rsidR="001278C7" w:rsidRPr="00E37B8C" w14:paraId="677689CC" w14:textId="77777777" w:rsidTr="00873D38">
        <w:trPr>
          <w:cantSplit/>
          <w:jc w:val="center"/>
        </w:trPr>
        <w:tc>
          <w:tcPr>
            <w:tcW w:w="836" w:type="dxa"/>
            <w:vAlign w:val="center"/>
          </w:tcPr>
          <w:p w14:paraId="4B2386CD"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17 09 04</w:t>
            </w:r>
          </w:p>
        </w:tc>
        <w:tc>
          <w:tcPr>
            <w:tcW w:w="1701" w:type="dxa"/>
            <w:vAlign w:val="center"/>
          </w:tcPr>
          <w:p w14:paraId="2CF73D3E"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Zmieszane odpady z budowy, remontów i demontażu inne niż wymienione w 17 09 01, 17 09 02 i 17 09 03</w:t>
            </w:r>
          </w:p>
        </w:tc>
        <w:tc>
          <w:tcPr>
            <w:tcW w:w="1984" w:type="dxa"/>
            <w:vAlign w:val="center"/>
          </w:tcPr>
          <w:p w14:paraId="23F5340A"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powstające w trakcie demontażu zbędnych elementów infrastruktury.</w:t>
            </w:r>
          </w:p>
        </w:tc>
        <w:tc>
          <w:tcPr>
            <w:tcW w:w="2552" w:type="dxa"/>
            <w:vAlign w:val="center"/>
          </w:tcPr>
          <w:p w14:paraId="10DA262C" w14:textId="77777777" w:rsidR="001278C7" w:rsidRPr="00E37B8C" w:rsidRDefault="001278C7" w:rsidP="001278C7">
            <w:pPr>
              <w:pStyle w:val="Tabela"/>
              <w:jc w:val="center"/>
              <w:rPr>
                <w:rFonts w:ascii="Times New Roman" w:hAnsi="Times New Roman"/>
                <w:b/>
                <w:color w:val="auto"/>
                <w:sz w:val="18"/>
                <w:szCs w:val="18"/>
              </w:rPr>
            </w:pPr>
            <w:r w:rsidRPr="00E37B8C">
              <w:rPr>
                <w:rFonts w:ascii="Times New Roman" w:hAnsi="Times New Roman"/>
                <w:color w:val="auto"/>
                <w:sz w:val="18"/>
                <w:szCs w:val="18"/>
              </w:rPr>
              <w:t>Odpady magazynowane na terenie placu składowego lub zaplecza budowlanego</w:t>
            </w:r>
          </w:p>
        </w:tc>
        <w:tc>
          <w:tcPr>
            <w:tcW w:w="2977" w:type="dxa"/>
            <w:vAlign w:val="center"/>
          </w:tcPr>
          <w:p w14:paraId="1BF724DA"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Odpady magazynowane w kontenerach, luzem na utwardzonym, wyznaczonym do tego placu. Odpad należy przekazywać do odzysku uprawnionemu podmiotowi.</w:t>
            </w:r>
          </w:p>
        </w:tc>
        <w:tc>
          <w:tcPr>
            <w:tcW w:w="2835" w:type="dxa"/>
            <w:vAlign w:val="center"/>
          </w:tcPr>
          <w:p w14:paraId="734D81E1" w14:textId="77777777" w:rsidR="001278C7" w:rsidRPr="00E37B8C" w:rsidRDefault="001278C7" w:rsidP="001278C7">
            <w:pPr>
              <w:pStyle w:val="Tabela"/>
              <w:jc w:val="center"/>
              <w:rPr>
                <w:rFonts w:ascii="Times New Roman" w:hAnsi="Times New Roman"/>
                <w:color w:val="auto"/>
                <w:sz w:val="18"/>
                <w:szCs w:val="18"/>
              </w:rPr>
            </w:pPr>
            <w:r w:rsidRPr="00E37B8C">
              <w:rPr>
                <w:rFonts w:ascii="Times New Roman" w:hAnsi="Times New Roman"/>
                <w:color w:val="auto"/>
                <w:sz w:val="18"/>
                <w:szCs w:val="18"/>
              </w:rPr>
              <w:t>Należy podpisać umowę na odbiór przez jednostkę posiadającą stosowne zezwolenie na gospodarowanie odpadami.</w:t>
            </w:r>
          </w:p>
        </w:tc>
        <w:tc>
          <w:tcPr>
            <w:tcW w:w="1841" w:type="dxa"/>
            <w:vAlign w:val="center"/>
          </w:tcPr>
          <w:p w14:paraId="7F7C87E6" w14:textId="69B2ECAE" w:rsidR="001278C7" w:rsidRPr="00E37B8C" w:rsidRDefault="00A83989" w:rsidP="00A83989">
            <w:pPr>
              <w:pStyle w:val="Tabela"/>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1272BB" w:rsidRPr="00E37B8C">
              <w:rPr>
                <w:rFonts w:ascii="Times New Roman" w:hAnsi="Times New Roman"/>
                <w:color w:val="auto"/>
                <w:sz w:val="18"/>
                <w:szCs w:val="18"/>
              </w:rPr>
              <w:t>3</w:t>
            </w:r>
          </w:p>
        </w:tc>
      </w:tr>
    </w:tbl>
    <w:p w14:paraId="087A1864" w14:textId="77777777" w:rsidR="001278C7" w:rsidRPr="00E37B8C" w:rsidRDefault="001278C7" w:rsidP="001278C7">
      <w:pPr>
        <w:rPr>
          <w:rFonts w:ascii="Times New Roman" w:hAnsi="Times New Roman" w:cs="Times New Roman"/>
          <w:sz w:val="18"/>
          <w:szCs w:val="18"/>
          <w:lang w:eastAsia="x-none"/>
        </w:rPr>
      </w:pPr>
    </w:p>
    <w:p w14:paraId="4F066F72" w14:textId="77777777" w:rsidR="002769AC" w:rsidRPr="00E37B8C" w:rsidRDefault="002769AC" w:rsidP="00793DFD">
      <w:pPr>
        <w:ind w:firstLine="567"/>
        <w:rPr>
          <w:rFonts w:ascii="Times New Roman" w:hAnsi="Times New Roman" w:cs="Times New Roman"/>
          <w:sz w:val="16"/>
          <w:szCs w:val="16"/>
          <w:highlight w:val="yellow"/>
        </w:rPr>
        <w:sectPr w:rsidR="002769AC" w:rsidRPr="00E37B8C" w:rsidSect="001C6778">
          <w:pgSz w:w="16838" w:h="11906" w:orient="landscape"/>
          <w:pgMar w:top="1418" w:right="1418" w:bottom="1418" w:left="1418" w:header="181" w:footer="374" w:gutter="0"/>
          <w:cols w:space="708"/>
          <w:docGrid w:linePitch="360"/>
        </w:sectPr>
      </w:pPr>
    </w:p>
    <w:p w14:paraId="053F5478" w14:textId="77777777" w:rsidR="00EF649A" w:rsidRPr="00E37B8C" w:rsidRDefault="00EF649A" w:rsidP="00793DFD">
      <w:pPr>
        <w:ind w:firstLine="567"/>
        <w:rPr>
          <w:rFonts w:ascii="Times New Roman" w:hAnsi="Times New Roman" w:cs="Times New Roman"/>
          <w:sz w:val="22"/>
          <w:szCs w:val="22"/>
        </w:rPr>
      </w:pPr>
      <w:r w:rsidRPr="00E37B8C">
        <w:rPr>
          <w:rFonts w:ascii="Times New Roman" w:hAnsi="Times New Roman" w:cs="Times New Roman"/>
          <w:sz w:val="22"/>
          <w:szCs w:val="22"/>
        </w:rPr>
        <w:t xml:space="preserve">Odpady powstające w trakcie prowadzonych prac budowlanych będą magazynowane w obrębie prowadzonych prac, na terenie do którego Wytwórca ma tytuł prawny, a następnie przekazywane do odzysku lub unieszkodliwienia firmom posiadającym stosowne pozwolenia/zezwolenia na prowadzenie takiej działalności. </w:t>
      </w:r>
    </w:p>
    <w:p w14:paraId="6998274E" w14:textId="77777777" w:rsidR="00EF649A" w:rsidRPr="00E37B8C" w:rsidRDefault="00EF649A" w:rsidP="00793DFD">
      <w:pPr>
        <w:ind w:firstLine="567"/>
        <w:rPr>
          <w:rFonts w:ascii="Times New Roman" w:hAnsi="Times New Roman" w:cs="Times New Roman"/>
          <w:sz w:val="22"/>
          <w:szCs w:val="22"/>
        </w:rPr>
      </w:pPr>
      <w:r w:rsidRPr="00E37B8C">
        <w:rPr>
          <w:rFonts w:ascii="Times New Roman" w:hAnsi="Times New Roman" w:cs="Times New Roman"/>
          <w:sz w:val="22"/>
          <w:szCs w:val="22"/>
        </w:rPr>
        <w:t xml:space="preserve">Wskazane jest, aby w trakcie przygotowania inwestycji jak i w trakcie budowy została przeprowadzona segregacja elementów i materiałów do ponownego wykorzystania oraz rozdzielenie powstających odpadów. </w:t>
      </w:r>
    </w:p>
    <w:p w14:paraId="0D28BF85" w14:textId="77777777" w:rsidR="00EF649A" w:rsidRPr="00E37B8C" w:rsidRDefault="00EF649A" w:rsidP="00793DFD">
      <w:pPr>
        <w:ind w:firstLine="567"/>
        <w:rPr>
          <w:rFonts w:ascii="Times New Roman" w:hAnsi="Times New Roman" w:cs="Times New Roman"/>
          <w:sz w:val="22"/>
          <w:szCs w:val="22"/>
        </w:rPr>
      </w:pPr>
      <w:r w:rsidRPr="00E37B8C">
        <w:rPr>
          <w:rFonts w:ascii="Times New Roman" w:hAnsi="Times New Roman" w:cs="Times New Roman"/>
          <w:sz w:val="22"/>
          <w:szCs w:val="22"/>
        </w:rPr>
        <w:t xml:space="preserve">Obowiązek ten spoczywa na Wykonawcy, z którym Inwestor podpisuje umowę na wykonanie prac lub na Inwestorze. W umowie zastrzega się, że Wykonawca przejmuje obowiązki w zakresie gospodarki odpadami powstającymi na terenie budowy. </w:t>
      </w:r>
    </w:p>
    <w:p w14:paraId="6F47FF2C" w14:textId="77777777" w:rsidR="00EF649A" w:rsidRPr="00E37B8C" w:rsidRDefault="00EF649A" w:rsidP="00793DFD">
      <w:pPr>
        <w:ind w:firstLine="567"/>
        <w:rPr>
          <w:rFonts w:ascii="Times New Roman" w:hAnsi="Times New Roman" w:cs="Times New Roman"/>
          <w:sz w:val="22"/>
          <w:szCs w:val="22"/>
        </w:rPr>
      </w:pPr>
      <w:r w:rsidRPr="00E37B8C">
        <w:rPr>
          <w:rFonts w:ascii="Times New Roman" w:hAnsi="Times New Roman" w:cs="Times New Roman"/>
          <w:sz w:val="22"/>
          <w:szCs w:val="22"/>
        </w:rPr>
        <w:t>W trakcie prowadzonych prac powinna być stosowana zasada zapobiegania powstawaniu odpadów oraz ich minimalizacji, następnie dążenie do ich odzysku, później do unieszkodliwiania.</w:t>
      </w:r>
    </w:p>
    <w:p w14:paraId="38151B1E" w14:textId="77777777" w:rsidR="00EF649A" w:rsidRPr="00E37B8C" w:rsidRDefault="00EF649A" w:rsidP="00793DFD">
      <w:pPr>
        <w:ind w:firstLine="567"/>
        <w:rPr>
          <w:rFonts w:ascii="Times New Roman" w:hAnsi="Times New Roman" w:cs="Times New Roman"/>
          <w:sz w:val="22"/>
          <w:szCs w:val="22"/>
        </w:rPr>
      </w:pPr>
      <w:r w:rsidRPr="00E37B8C">
        <w:rPr>
          <w:rFonts w:ascii="Times New Roman" w:hAnsi="Times New Roman" w:cs="Times New Roman"/>
          <w:sz w:val="22"/>
          <w:szCs w:val="22"/>
        </w:rPr>
        <w:t xml:space="preserve">Odpady inne niż niebezpieczne mogą być zbierane i magazynowane w opakowaniach z tworzyw sztucznych (worki, pojemniki), metalowych (beczki, pojemniki), drewnianych – palety i innych w sposób nie powodujący uciążliwości dla ludzi i środowiska. </w:t>
      </w:r>
    </w:p>
    <w:p w14:paraId="1CBE298A" w14:textId="77777777" w:rsidR="00EF649A" w:rsidRPr="00E37B8C" w:rsidRDefault="008F1B08" w:rsidP="00793DFD">
      <w:pPr>
        <w:pStyle w:val="Normalnywcity"/>
        <w:spacing w:before="240" w:after="120"/>
        <w:ind w:firstLine="0"/>
        <w:rPr>
          <w:rFonts w:ascii="Times New Roman" w:hAnsi="Times New Roman"/>
          <w:b/>
          <w:sz w:val="22"/>
          <w:szCs w:val="22"/>
        </w:rPr>
      </w:pPr>
      <w:bookmarkStart w:id="148" w:name="_Toc478992671"/>
      <w:r w:rsidRPr="00E37B8C">
        <w:rPr>
          <w:rFonts w:ascii="Times New Roman" w:hAnsi="Times New Roman"/>
          <w:b/>
          <w:sz w:val="22"/>
          <w:szCs w:val="22"/>
        </w:rPr>
        <w:t xml:space="preserve">ETAP EKSPLOATACJI </w:t>
      </w:r>
      <w:bookmarkStart w:id="149" w:name="_Toc146950610"/>
      <w:bookmarkEnd w:id="148"/>
    </w:p>
    <w:p w14:paraId="464C4C3A" w14:textId="77777777" w:rsidR="00A83989" w:rsidRPr="00E37B8C" w:rsidRDefault="00A83989" w:rsidP="00A83989">
      <w:pPr>
        <w:pStyle w:val="Normalnywcity"/>
        <w:rPr>
          <w:rFonts w:ascii="Times New Roman" w:hAnsi="Times New Roman"/>
          <w:sz w:val="22"/>
          <w:szCs w:val="22"/>
        </w:rPr>
      </w:pPr>
      <w:bookmarkStart w:id="150" w:name="_Toc488150481"/>
      <w:bookmarkStart w:id="151" w:name="_Toc72754718"/>
      <w:bookmarkEnd w:id="149"/>
      <w:r w:rsidRPr="00E37B8C">
        <w:rPr>
          <w:rFonts w:ascii="Times New Roman" w:hAnsi="Times New Roman"/>
          <w:sz w:val="22"/>
          <w:szCs w:val="22"/>
        </w:rPr>
        <w:t xml:space="preserve">Na etapie eksploatacji obowiązek zagospodarowania odpadów powstających w fazie bezawaryjnego funkcjonowania </w:t>
      </w:r>
      <w:r w:rsidRPr="00E37B8C">
        <w:rPr>
          <w:rFonts w:ascii="Times New Roman" w:hAnsi="Times New Roman"/>
          <w:sz w:val="22"/>
          <w:szCs w:val="22"/>
          <w:lang w:val="pl-PL"/>
        </w:rPr>
        <w:t xml:space="preserve">obiektu </w:t>
      </w:r>
      <w:r w:rsidRPr="00E37B8C">
        <w:rPr>
          <w:rFonts w:ascii="Times New Roman" w:hAnsi="Times New Roman"/>
          <w:sz w:val="22"/>
          <w:szCs w:val="22"/>
        </w:rPr>
        <w:t xml:space="preserve">podobnie jak w trakcie budowy, zgodnie z ustawą o odpadach spoczywał będzie na wytwórcy odpadów. W tym przypadku, zgodnie z ustawą o odpadach za wytwórcę uznaje się podmiot, który na zlecenie zarządcy </w:t>
      </w:r>
      <w:r w:rsidRPr="00E37B8C">
        <w:rPr>
          <w:rFonts w:ascii="Times New Roman" w:hAnsi="Times New Roman"/>
          <w:sz w:val="22"/>
          <w:szCs w:val="22"/>
          <w:lang w:val="pl-PL"/>
        </w:rPr>
        <w:t>obiektu</w:t>
      </w:r>
      <w:r w:rsidRPr="00E37B8C">
        <w:rPr>
          <w:rFonts w:ascii="Times New Roman" w:hAnsi="Times New Roman"/>
          <w:sz w:val="22"/>
          <w:szCs w:val="22"/>
        </w:rPr>
        <w:t xml:space="preserve"> będzie świadczył usługi w zakresie remontu, czyszczenia zbiorników lub urządzeń oraz sprzątania konserwacji i napraw, chyba, że umowa o świadczeniu usługi stanowi inaczej. Obowiązki wytwórcy w tym przypadku będą regulowane przez te same akty prawne, co podczas realizacji inwestycji. Sposób postępowania z poszczególnym rodzajem odpadów również będzie analogiczny.</w:t>
      </w:r>
    </w:p>
    <w:p w14:paraId="781536A4" w14:textId="77777777" w:rsidR="00A83989" w:rsidRPr="00E37B8C" w:rsidRDefault="00A83989" w:rsidP="00A83989">
      <w:pPr>
        <w:pStyle w:val="Nomalnywcity"/>
        <w:rPr>
          <w:rFonts w:ascii="Times New Roman" w:hAnsi="Times New Roman"/>
          <w:szCs w:val="22"/>
        </w:rPr>
      </w:pPr>
      <w:r w:rsidRPr="00E37B8C">
        <w:rPr>
          <w:rFonts w:ascii="Times New Roman" w:hAnsi="Times New Roman"/>
          <w:szCs w:val="22"/>
        </w:rPr>
        <w:t xml:space="preserve">Powstaną odpady m.in. związane z: remontami, utrzymaniem i konserwacją </w:t>
      </w:r>
      <w:r w:rsidRPr="00E37B8C">
        <w:rPr>
          <w:rFonts w:ascii="Times New Roman" w:hAnsi="Times New Roman"/>
          <w:szCs w:val="22"/>
          <w:lang w:val="pl-PL"/>
        </w:rPr>
        <w:t>obiektów, urządzeń</w:t>
      </w:r>
      <w:r w:rsidRPr="00E37B8C">
        <w:rPr>
          <w:rFonts w:ascii="Times New Roman" w:hAnsi="Times New Roman"/>
          <w:szCs w:val="22"/>
        </w:rPr>
        <w:t>, funkcjonowaniem oświetlenia, funkcjonowaniem elementów odwodnienia oczyszczających wody.</w:t>
      </w:r>
    </w:p>
    <w:p w14:paraId="60DE2F28" w14:textId="77777777" w:rsidR="00A83989" w:rsidRPr="00E37B8C" w:rsidRDefault="00A83989" w:rsidP="00A83989">
      <w:pPr>
        <w:pStyle w:val="Nomalnywcity"/>
        <w:rPr>
          <w:rFonts w:ascii="Times New Roman" w:hAnsi="Times New Roman"/>
          <w:szCs w:val="22"/>
        </w:rPr>
      </w:pPr>
      <w:r w:rsidRPr="00E37B8C">
        <w:rPr>
          <w:rFonts w:ascii="Times New Roman" w:hAnsi="Times New Roman"/>
          <w:szCs w:val="22"/>
        </w:rPr>
        <w:t xml:space="preserve">Oddziaływanie wszystkich wymienionych odpadów na środowisko będzie niewielkie. Wszystkie wytworzone odpady niebezpieczne winny zostać przekazane specjalistycznym firmom posiadającym stosowne uprawnienia, celem ich unieszkodliwienia. Transport ww. odpadów powinien odbywać się zgodnie z wymaganiami zawartymi w przepisach prawnych. </w:t>
      </w:r>
    </w:p>
    <w:p w14:paraId="46C3FBDB" w14:textId="77777777" w:rsidR="00A83989" w:rsidRPr="00E37B8C" w:rsidRDefault="00A83989" w:rsidP="00A83989">
      <w:pPr>
        <w:pStyle w:val="Normalnywcity"/>
        <w:rPr>
          <w:rFonts w:ascii="Times New Roman" w:hAnsi="Times New Roman"/>
          <w:sz w:val="22"/>
          <w:szCs w:val="22"/>
        </w:rPr>
      </w:pPr>
      <w:r w:rsidRPr="00E37B8C">
        <w:rPr>
          <w:rFonts w:ascii="Times New Roman" w:hAnsi="Times New Roman"/>
          <w:sz w:val="22"/>
          <w:szCs w:val="22"/>
        </w:rPr>
        <w:t>W trakcie eksploatacji nie powinny powstać odpady mogące wpłynąć negatywnie na środowisko, pod warunkiem przestrzegania zapisów obowiązujących aktów prawnych (wyjątek stanowią poważne awarie). W związku z powyższym w raporcie nie proponuje się stosowania dodatkowych środków zabezpieczających, poza koniecznością przestrzegan</w:t>
      </w:r>
      <w:r w:rsidRPr="00E37B8C">
        <w:rPr>
          <w:rFonts w:ascii="Times New Roman" w:hAnsi="Times New Roman"/>
          <w:sz w:val="22"/>
          <w:szCs w:val="22"/>
          <w:lang w:val="pl-PL"/>
        </w:rPr>
        <w:t>i</w:t>
      </w:r>
      <w:r w:rsidRPr="00E37B8C">
        <w:rPr>
          <w:rFonts w:ascii="Times New Roman" w:hAnsi="Times New Roman"/>
          <w:sz w:val="22"/>
          <w:szCs w:val="22"/>
        </w:rPr>
        <w:t>a wymagań wynikających z ustawy Prawo ochrony środowiska ustawy o odpadach ich aktów wykonawczych.</w:t>
      </w:r>
    </w:p>
    <w:p w14:paraId="67A1D0BB" w14:textId="77777777" w:rsidR="00A83989" w:rsidRPr="00E37B8C" w:rsidRDefault="00A83989" w:rsidP="00A83989">
      <w:pPr>
        <w:pStyle w:val="Normalnywcity"/>
        <w:rPr>
          <w:rFonts w:ascii="Times New Roman" w:hAnsi="Times New Roman"/>
          <w:sz w:val="22"/>
          <w:szCs w:val="22"/>
        </w:rPr>
      </w:pPr>
      <w:r w:rsidRPr="00E37B8C">
        <w:rPr>
          <w:rFonts w:ascii="Times New Roman" w:hAnsi="Times New Roman"/>
          <w:sz w:val="22"/>
          <w:szCs w:val="22"/>
        </w:rPr>
        <w:t>Przy zapewnieniu warunków wła</w:t>
      </w:r>
      <w:r w:rsidRPr="00E37B8C">
        <w:rPr>
          <w:rFonts w:ascii="Times New Roman" w:eastAsia="TTE27EAC98t00" w:hAnsi="Times New Roman"/>
          <w:sz w:val="22"/>
          <w:szCs w:val="22"/>
        </w:rPr>
        <w:t>ś</w:t>
      </w:r>
      <w:r w:rsidRPr="00E37B8C">
        <w:rPr>
          <w:rFonts w:ascii="Times New Roman" w:hAnsi="Times New Roman"/>
          <w:sz w:val="22"/>
          <w:szCs w:val="22"/>
        </w:rPr>
        <w:t>ciwej organizacji systemu gospodarki odpadami zarówno realizacja, jak i eksploatacja przedsi</w:t>
      </w:r>
      <w:r w:rsidRPr="00E37B8C">
        <w:rPr>
          <w:rFonts w:ascii="Times New Roman" w:eastAsia="TTE27EAC98t00" w:hAnsi="Times New Roman"/>
          <w:sz w:val="22"/>
          <w:szCs w:val="22"/>
        </w:rPr>
        <w:t>ę</w:t>
      </w:r>
      <w:r w:rsidRPr="00E37B8C">
        <w:rPr>
          <w:rFonts w:ascii="Times New Roman" w:hAnsi="Times New Roman"/>
          <w:sz w:val="22"/>
          <w:szCs w:val="22"/>
        </w:rPr>
        <w:t>wzi</w:t>
      </w:r>
      <w:r w:rsidRPr="00E37B8C">
        <w:rPr>
          <w:rFonts w:ascii="Times New Roman" w:eastAsia="TTE27EAC98t00" w:hAnsi="Times New Roman"/>
          <w:sz w:val="22"/>
          <w:szCs w:val="22"/>
        </w:rPr>
        <w:t>ę</w:t>
      </w:r>
      <w:r w:rsidRPr="00E37B8C">
        <w:rPr>
          <w:rFonts w:ascii="Times New Roman" w:hAnsi="Times New Roman"/>
          <w:sz w:val="22"/>
          <w:szCs w:val="22"/>
        </w:rPr>
        <w:t>cia nie b</w:t>
      </w:r>
      <w:r w:rsidRPr="00E37B8C">
        <w:rPr>
          <w:rFonts w:ascii="Times New Roman" w:eastAsia="TTE27EAC98t00" w:hAnsi="Times New Roman"/>
          <w:sz w:val="22"/>
          <w:szCs w:val="22"/>
        </w:rPr>
        <w:t>ę</w:t>
      </w:r>
      <w:r w:rsidRPr="00E37B8C">
        <w:rPr>
          <w:rFonts w:ascii="Times New Roman" w:hAnsi="Times New Roman"/>
          <w:sz w:val="22"/>
          <w:szCs w:val="22"/>
        </w:rPr>
        <w:t>dą generowa</w:t>
      </w:r>
      <w:r w:rsidRPr="00E37B8C">
        <w:rPr>
          <w:rFonts w:ascii="Times New Roman" w:eastAsia="TTE27EAC98t00" w:hAnsi="Times New Roman"/>
          <w:sz w:val="22"/>
          <w:szCs w:val="22"/>
        </w:rPr>
        <w:t>ć z</w:t>
      </w:r>
      <w:r w:rsidRPr="00E37B8C">
        <w:rPr>
          <w:rFonts w:ascii="Times New Roman" w:hAnsi="Times New Roman"/>
          <w:sz w:val="22"/>
          <w:szCs w:val="22"/>
        </w:rPr>
        <w:t>nacz</w:t>
      </w:r>
      <w:r w:rsidRPr="00E37B8C">
        <w:rPr>
          <w:rFonts w:ascii="Times New Roman" w:eastAsia="TTE27EAC98t00" w:hAnsi="Times New Roman"/>
          <w:sz w:val="22"/>
          <w:szCs w:val="22"/>
        </w:rPr>
        <w:t>ą</w:t>
      </w:r>
      <w:r w:rsidRPr="00E37B8C">
        <w:rPr>
          <w:rFonts w:ascii="Times New Roman" w:hAnsi="Times New Roman"/>
          <w:sz w:val="22"/>
          <w:szCs w:val="22"/>
        </w:rPr>
        <w:t>cych oddziaływa</w:t>
      </w:r>
      <w:r w:rsidRPr="00E37B8C">
        <w:rPr>
          <w:rFonts w:ascii="Times New Roman" w:eastAsia="TTE27EAC98t00" w:hAnsi="Times New Roman"/>
          <w:sz w:val="22"/>
          <w:szCs w:val="22"/>
        </w:rPr>
        <w:t xml:space="preserve">ń </w:t>
      </w:r>
      <w:r w:rsidRPr="00E37B8C">
        <w:rPr>
          <w:rFonts w:ascii="Times New Roman" w:hAnsi="Times New Roman"/>
          <w:sz w:val="22"/>
          <w:szCs w:val="22"/>
        </w:rPr>
        <w:t xml:space="preserve">na ten komponent </w:t>
      </w:r>
      <w:r w:rsidRPr="00E37B8C">
        <w:rPr>
          <w:rFonts w:ascii="Times New Roman" w:eastAsia="TTE27EAC98t00" w:hAnsi="Times New Roman"/>
          <w:sz w:val="22"/>
          <w:szCs w:val="22"/>
        </w:rPr>
        <w:t>ś</w:t>
      </w:r>
      <w:r w:rsidRPr="00E37B8C">
        <w:rPr>
          <w:rFonts w:ascii="Times New Roman" w:hAnsi="Times New Roman"/>
          <w:sz w:val="22"/>
          <w:szCs w:val="22"/>
        </w:rPr>
        <w:t xml:space="preserve">rodowiska. </w:t>
      </w:r>
    </w:p>
    <w:p w14:paraId="45D17D69" w14:textId="77777777" w:rsidR="00A83989" w:rsidRPr="00E37B8C" w:rsidRDefault="00A83989" w:rsidP="00A83989">
      <w:pPr>
        <w:pStyle w:val="Nomalnywcity"/>
        <w:rPr>
          <w:rFonts w:ascii="Times New Roman" w:hAnsi="Times New Roman"/>
          <w:szCs w:val="22"/>
        </w:rPr>
      </w:pPr>
      <w:r w:rsidRPr="00E37B8C">
        <w:rPr>
          <w:rFonts w:ascii="Times New Roman" w:hAnsi="Times New Roman"/>
          <w:szCs w:val="22"/>
        </w:rPr>
        <w:t>Z odpadami nale</w:t>
      </w:r>
      <w:r w:rsidRPr="00E37B8C">
        <w:rPr>
          <w:rFonts w:ascii="Times New Roman" w:eastAsia="TTE27EAC98t00" w:hAnsi="Times New Roman"/>
          <w:szCs w:val="22"/>
        </w:rPr>
        <w:t>ż</w:t>
      </w:r>
      <w:r w:rsidRPr="00E37B8C">
        <w:rPr>
          <w:rFonts w:ascii="Times New Roman" w:hAnsi="Times New Roman"/>
          <w:szCs w:val="22"/>
        </w:rPr>
        <w:t>y post</w:t>
      </w:r>
      <w:r w:rsidRPr="00E37B8C">
        <w:rPr>
          <w:rFonts w:ascii="Times New Roman" w:eastAsia="TTE27EAC98t00" w:hAnsi="Times New Roman"/>
          <w:szCs w:val="22"/>
        </w:rPr>
        <w:t>ę</w:t>
      </w:r>
      <w:r w:rsidRPr="00E37B8C">
        <w:rPr>
          <w:rFonts w:ascii="Times New Roman" w:hAnsi="Times New Roman"/>
          <w:szCs w:val="22"/>
        </w:rPr>
        <w:t>powa</w:t>
      </w:r>
      <w:r w:rsidRPr="00E37B8C">
        <w:rPr>
          <w:rFonts w:ascii="Times New Roman" w:eastAsia="TTE27EAC98t00" w:hAnsi="Times New Roman"/>
          <w:szCs w:val="22"/>
        </w:rPr>
        <w:t xml:space="preserve">ć </w:t>
      </w:r>
      <w:r w:rsidRPr="00E37B8C">
        <w:rPr>
          <w:rFonts w:ascii="Times New Roman" w:hAnsi="Times New Roman"/>
          <w:szCs w:val="22"/>
        </w:rPr>
        <w:t>w sposób zapewniaj</w:t>
      </w:r>
      <w:r w:rsidRPr="00E37B8C">
        <w:rPr>
          <w:rFonts w:ascii="Times New Roman" w:eastAsia="TTE27EAC98t00" w:hAnsi="Times New Roman"/>
          <w:szCs w:val="22"/>
        </w:rPr>
        <w:t>ą</w:t>
      </w:r>
      <w:r w:rsidRPr="00E37B8C">
        <w:rPr>
          <w:rFonts w:ascii="Times New Roman" w:hAnsi="Times New Roman"/>
          <w:szCs w:val="22"/>
        </w:rPr>
        <w:t>cy ochron</w:t>
      </w:r>
      <w:r w:rsidRPr="00E37B8C">
        <w:rPr>
          <w:rFonts w:ascii="Times New Roman" w:eastAsia="TTE27EAC98t00" w:hAnsi="Times New Roman"/>
          <w:szCs w:val="22"/>
        </w:rPr>
        <w:t>ę ż</w:t>
      </w:r>
      <w:r w:rsidRPr="00E37B8C">
        <w:rPr>
          <w:rFonts w:ascii="Times New Roman" w:hAnsi="Times New Roman"/>
          <w:szCs w:val="22"/>
        </w:rPr>
        <w:t>ycia i zdrowia ludzi oraz ochron</w:t>
      </w:r>
      <w:r w:rsidRPr="00E37B8C">
        <w:rPr>
          <w:rFonts w:ascii="Times New Roman" w:eastAsia="TTE27EAC98t00" w:hAnsi="Times New Roman"/>
          <w:szCs w:val="22"/>
        </w:rPr>
        <w:t>ę ś</w:t>
      </w:r>
      <w:r w:rsidRPr="00E37B8C">
        <w:rPr>
          <w:rFonts w:ascii="Times New Roman" w:hAnsi="Times New Roman"/>
          <w:szCs w:val="22"/>
        </w:rPr>
        <w:t>rodowiska zgodnie z zasad</w:t>
      </w:r>
      <w:r w:rsidRPr="00E37B8C">
        <w:rPr>
          <w:rFonts w:ascii="Times New Roman" w:eastAsia="TTE27EAC98t00" w:hAnsi="Times New Roman"/>
          <w:szCs w:val="22"/>
        </w:rPr>
        <w:t xml:space="preserve">ą </w:t>
      </w:r>
      <w:r w:rsidRPr="00E37B8C">
        <w:rPr>
          <w:rFonts w:ascii="Times New Roman" w:hAnsi="Times New Roman"/>
          <w:szCs w:val="22"/>
        </w:rPr>
        <w:t>zrównowa</w:t>
      </w:r>
      <w:r w:rsidRPr="00E37B8C">
        <w:rPr>
          <w:rFonts w:ascii="Times New Roman" w:eastAsia="TTE27EAC98t00" w:hAnsi="Times New Roman"/>
          <w:szCs w:val="22"/>
        </w:rPr>
        <w:t>ż</w:t>
      </w:r>
      <w:r w:rsidRPr="00E37B8C">
        <w:rPr>
          <w:rFonts w:ascii="Times New Roman" w:hAnsi="Times New Roman"/>
          <w:szCs w:val="22"/>
        </w:rPr>
        <w:t>onego rozwoju, w my</w:t>
      </w:r>
      <w:r w:rsidRPr="00E37B8C">
        <w:rPr>
          <w:rFonts w:ascii="Times New Roman" w:eastAsia="TTE27EAC98t00" w:hAnsi="Times New Roman"/>
          <w:szCs w:val="22"/>
        </w:rPr>
        <w:t>ś</w:t>
      </w:r>
      <w:r w:rsidRPr="00E37B8C">
        <w:rPr>
          <w:rFonts w:ascii="Times New Roman" w:hAnsi="Times New Roman"/>
          <w:szCs w:val="22"/>
        </w:rPr>
        <w:t xml:space="preserve">l ustawy </w:t>
      </w:r>
      <w:r w:rsidRPr="00E37B8C">
        <w:rPr>
          <w:rFonts w:ascii="Times New Roman" w:hAnsi="Times New Roman"/>
          <w:iCs/>
          <w:szCs w:val="22"/>
        </w:rPr>
        <w:t xml:space="preserve">Prawo ochrony </w:t>
      </w:r>
      <w:r w:rsidRPr="00E37B8C">
        <w:rPr>
          <w:rFonts w:ascii="Times New Roman" w:eastAsia="TTE198DC28t00" w:hAnsi="Times New Roman"/>
          <w:szCs w:val="22"/>
        </w:rPr>
        <w:t>ś</w:t>
      </w:r>
      <w:r w:rsidRPr="00E37B8C">
        <w:rPr>
          <w:rFonts w:ascii="Times New Roman" w:hAnsi="Times New Roman"/>
          <w:iCs/>
          <w:szCs w:val="22"/>
        </w:rPr>
        <w:t xml:space="preserve">rodowiska </w:t>
      </w:r>
      <w:r w:rsidRPr="00E37B8C">
        <w:rPr>
          <w:rFonts w:ascii="Times New Roman" w:hAnsi="Times New Roman"/>
          <w:szCs w:val="22"/>
        </w:rPr>
        <w:t xml:space="preserve">i ustawy </w:t>
      </w:r>
      <w:r w:rsidRPr="00E37B8C">
        <w:rPr>
          <w:rFonts w:ascii="Times New Roman" w:hAnsi="Times New Roman"/>
          <w:iCs/>
          <w:szCs w:val="22"/>
        </w:rPr>
        <w:t>o</w:t>
      </w:r>
      <w:r w:rsidRPr="00E37B8C">
        <w:rPr>
          <w:rFonts w:ascii="Times New Roman" w:hAnsi="Times New Roman"/>
          <w:szCs w:val="22"/>
        </w:rPr>
        <w:t> </w:t>
      </w:r>
      <w:r w:rsidRPr="00E37B8C">
        <w:rPr>
          <w:rFonts w:ascii="Times New Roman" w:hAnsi="Times New Roman"/>
          <w:iCs/>
          <w:szCs w:val="22"/>
        </w:rPr>
        <w:t>odpadach</w:t>
      </w:r>
      <w:r w:rsidRPr="00E37B8C">
        <w:rPr>
          <w:rFonts w:ascii="Times New Roman" w:hAnsi="Times New Roman"/>
          <w:szCs w:val="22"/>
        </w:rPr>
        <w:t>. W miar</w:t>
      </w:r>
      <w:r w:rsidRPr="00E37B8C">
        <w:rPr>
          <w:rFonts w:ascii="Times New Roman" w:eastAsia="TTE27EAC98t00" w:hAnsi="Times New Roman"/>
          <w:szCs w:val="22"/>
        </w:rPr>
        <w:t xml:space="preserve">ę </w:t>
      </w:r>
      <w:r w:rsidRPr="00E37B8C">
        <w:rPr>
          <w:rFonts w:ascii="Times New Roman" w:hAnsi="Times New Roman"/>
          <w:szCs w:val="22"/>
        </w:rPr>
        <w:t>mo</w:t>
      </w:r>
      <w:r w:rsidRPr="00E37B8C">
        <w:rPr>
          <w:rFonts w:ascii="Times New Roman" w:eastAsia="TTE27EAC98t00" w:hAnsi="Times New Roman"/>
          <w:szCs w:val="22"/>
        </w:rPr>
        <w:t>ż</w:t>
      </w:r>
      <w:r w:rsidRPr="00E37B8C">
        <w:rPr>
          <w:rFonts w:ascii="Times New Roman" w:hAnsi="Times New Roman"/>
          <w:szCs w:val="22"/>
        </w:rPr>
        <w:t>liwo</w:t>
      </w:r>
      <w:r w:rsidRPr="00E37B8C">
        <w:rPr>
          <w:rFonts w:ascii="Times New Roman" w:eastAsia="TTE27EAC98t00" w:hAnsi="Times New Roman"/>
          <w:szCs w:val="22"/>
        </w:rPr>
        <w:t>ś</w:t>
      </w:r>
      <w:r w:rsidRPr="00E37B8C">
        <w:rPr>
          <w:rFonts w:ascii="Times New Roman" w:hAnsi="Times New Roman"/>
          <w:szCs w:val="22"/>
        </w:rPr>
        <w:t>ci nale</w:t>
      </w:r>
      <w:r w:rsidRPr="00E37B8C">
        <w:rPr>
          <w:rFonts w:ascii="Times New Roman" w:eastAsia="TTE27EAC98t00" w:hAnsi="Times New Roman"/>
          <w:szCs w:val="22"/>
        </w:rPr>
        <w:t>ż</w:t>
      </w:r>
      <w:r w:rsidRPr="00E37B8C">
        <w:rPr>
          <w:rFonts w:ascii="Times New Roman" w:hAnsi="Times New Roman"/>
          <w:szCs w:val="22"/>
        </w:rPr>
        <w:t>y ogranicza</w:t>
      </w:r>
      <w:r w:rsidRPr="00E37B8C">
        <w:rPr>
          <w:rFonts w:ascii="Times New Roman" w:eastAsia="TTE27EAC98t00" w:hAnsi="Times New Roman"/>
          <w:szCs w:val="22"/>
        </w:rPr>
        <w:t xml:space="preserve">ć </w:t>
      </w:r>
      <w:r w:rsidRPr="00E37B8C">
        <w:rPr>
          <w:rFonts w:ascii="Times New Roman" w:hAnsi="Times New Roman"/>
          <w:szCs w:val="22"/>
        </w:rPr>
        <w:t>ilo</w:t>
      </w:r>
      <w:r w:rsidRPr="00E37B8C">
        <w:rPr>
          <w:rFonts w:ascii="Times New Roman" w:eastAsia="TTE27EAC98t00" w:hAnsi="Times New Roman"/>
          <w:szCs w:val="22"/>
        </w:rPr>
        <w:t>ś</w:t>
      </w:r>
      <w:r w:rsidRPr="00E37B8C">
        <w:rPr>
          <w:rFonts w:ascii="Times New Roman" w:hAnsi="Times New Roman"/>
          <w:szCs w:val="22"/>
        </w:rPr>
        <w:t>ci powstaj</w:t>
      </w:r>
      <w:r w:rsidRPr="00E37B8C">
        <w:rPr>
          <w:rFonts w:ascii="Times New Roman" w:eastAsia="TTE27EAC98t00" w:hAnsi="Times New Roman"/>
          <w:szCs w:val="22"/>
        </w:rPr>
        <w:t>ą</w:t>
      </w:r>
      <w:r w:rsidRPr="00E37B8C">
        <w:rPr>
          <w:rFonts w:ascii="Times New Roman" w:hAnsi="Times New Roman"/>
          <w:szCs w:val="22"/>
        </w:rPr>
        <w:t xml:space="preserve">cych odpadów oraz ich negatywne oddziaływanie na </w:t>
      </w:r>
      <w:r w:rsidRPr="00E37B8C">
        <w:rPr>
          <w:rFonts w:ascii="Times New Roman" w:eastAsia="TTE27EAC98t00" w:hAnsi="Times New Roman"/>
          <w:szCs w:val="22"/>
        </w:rPr>
        <w:t>ś</w:t>
      </w:r>
      <w:r w:rsidRPr="00E37B8C">
        <w:rPr>
          <w:rFonts w:ascii="Times New Roman" w:hAnsi="Times New Roman"/>
          <w:szCs w:val="22"/>
        </w:rPr>
        <w:t>rodowisko, prowadzi</w:t>
      </w:r>
      <w:r w:rsidRPr="00E37B8C">
        <w:rPr>
          <w:rFonts w:ascii="Times New Roman" w:eastAsia="TTE27EAC98t00" w:hAnsi="Times New Roman"/>
          <w:szCs w:val="22"/>
        </w:rPr>
        <w:t xml:space="preserve">ć </w:t>
      </w:r>
      <w:r w:rsidRPr="00E37B8C">
        <w:rPr>
          <w:rFonts w:ascii="Times New Roman" w:hAnsi="Times New Roman"/>
          <w:szCs w:val="22"/>
        </w:rPr>
        <w:t>odzysk lub unieszkodliwianie odpadów.</w:t>
      </w:r>
    </w:p>
    <w:p w14:paraId="10C4F911" w14:textId="77777777" w:rsidR="00A83989" w:rsidRPr="00E37B8C" w:rsidRDefault="00A83989" w:rsidP="00A83989">
      <w:pPr>
        <w:pStyle w:val="Nomalnywcity"/>
        <w:rPr>
          <w:rFonts w:ascii="Times New Roman" w:hAnsi="Times New Roman"/>
          <w:szCs w:val="22"/>
          <w:lang w:val="pl-PL"/>
        </w:rPr>
      </w:pPr>
      <w:r w:rsidRPr="00E37B8C">
        <w:rPr>
          <w:rFonts w:ascii="Times New Roman" w:hAnsi="Times New Roman"/>
          <w:szCs w:val="22"/>
        </w:rPr>
        <w:t>Zgodnie z zapisami ustawy o odpadach, zagospodarowanie odpadów powinno odbywać się według ustalonej hierarchii działań</w:t>
      </w:r>
      <w:r w:rsidRPr="00E37B8C">
        <w:rPr>
          <w:rFonts w:ascii="Times New Roman" w:hAnsi="Times New Roman"/>
          <w:szCs w:val="22"/>
          <w:lang w:val="pl-PL"/>
        </w:rPr>
        <w:t xml:space="preserve"> określonej w ustawie o odpadach</w:t>
      </w:r>
      <w:r w:rsidRPr="00E37B8C">
        <w:rPr>
          <w:rFonts w:ascii="Times New Roman" w:hAnsi="Times New Roman"/>
          <w:szCs w:val="22"/>
        </w:rPr>
        <w:t>.</w:t>
      </w:r>
    </w:p>
    <w:p w14:paraId="6F93C56F" w14:textId="77777777" w:rsidR="00A83989" w:rsidRPr="00E37B8C" w:rsidRDefault="00A83989" w:rsidP="00A83989">
      <w:pPr>
        <w:pStyle w:val="Nomalnywcity"/>
        <w:rPr>
          <w:rFonts w:ascii="Times New Roman" w:hAnsi="Times New Roman"/>
          <w:szCs w:val="22"/>
          <w:highlight w:val="yellow"/>
          <w:lang w:val="pl-PL"/>
        </w:rPr>
        <w:sectPr w:rsidR="00A83989" w:rsidRPr="00E37B8C" w:rsidSect="001C6778">
          <w:pgSz w:w="11906" w:h="16838"/>
          <w:pgMar w:top="1418" w:right="1418" w:bottom="1418" w:left="1418" w:header="181" w:footer="374" w:gutter="0"/>
          <w:cols w:space="708"/>
          <w:docGrid w:linePitch="360"/>
        </w:sectPr>
      </w:pPr>
    </w:p>
    <w:p w14:paraId="130A1F60" w14:textId="2D8F7B94" w:rsidR="00A83989" w:rsidRPr="00E37B8C" w:rsidRDefault="00A83989" w:rsidP="00A83989">
      <w:pPr>
        <w:pStyle w:val="Legenda"/>
        <w:spacing w:after="120"/>
        <w:jc w:val="center"/>
        <w:rPr>
          <w:rFonts w:ascii="Times New Roman" w:hAnsi="Times New Roman"/>
          <w:lang w:val="pl-PL"/>
        </w:rPr>
      </w:pPr>
      <w:bookmarkStart w:id="152" w:name="_Toc212618931"/>
      <w:r w:rsidRPr="00E37B8C">
        <w:rPr>
          <w:rFonts w:ascii="Times New Roman" w:hAnsi="Times New Roman"/>
        </w:rPr>
        <w:t xml:space="preserve">Tabela </w:t>
      </w:r>
      <w:r w:rsidRPr="00E37B8C">
        <w:rPr>
          <w:rFonts w:ascii="Times New Roman" w:hAnsi="Times New Roman"/>
        </w:rPr>
        <w:fldChar w:fldCharType="begin"/>
      </w:r>
      <w:r w:rsidRPr="00E37B8C">
        <w:rPr>
          <w:rFonts w:ascii="Times New Roman" w:hAnsi="Times New Roman"/>
        </w:rPr>
        <w:instrText xml:space="preserve"> SEQ Tabela \* ARABIC </w:instrText>
      </w:r>
      <w:r w:rsidRPr="00E37B8C">
        <w:rPr>
          <w:rFonts w:ascii="Times New Roman" w:hAnsi="Times New Roman"/>
        </w:rPr>
        <w:fldChar w:fldCharType="separate"/>
      </w:r>
      <w:r w:rsidR="001B1FF5">
        <w:rPr>
          <w:rFonts w:ascii="Times New Roman" w:hAnsi="Times New Roman"/>
          <w:noProof/>
        </w:rPr>
        <w:t>13</w:t>
      </w:r>
      <w:r w:rsidRPr="00E37B8C">
        <w:rPr>
          <w:rFonts w:ascii="Times New Roman" w:hAnsi="Times New Roman"/>
        </w:rPr>
        <w:fldChar w:fldCharType="end"/>
      </w:r>
      <w:r w:rsidRPr="00E37B8C">
        <w:rPr>
          <w:rFonts w:ascii="Times New Roman" w:hAnsi="Times New Roman"/>
        </w:rPr>
        <w:t xml:space="preserve"> Klasyfikacja i sposoby zagospodarowania odpadów powstałych w czasie </w:t>
      </w:r>
      <w:r w:rsidRPr="00E37B8C">
        <w:rPr>
          <w:rFonts w:ascii="Times New Roman" w:hAnsi="Times New Roman"/>
          <w:lang w:val="pl-PL"/>
        </w:rPr>
        <w:t>eksploatacji</w:t>
      </w:r>
      <w:r w:rsidRPr="00E37B8C">
        <w:rPr>
          <w:rFonts w:ascii="Times New Roman" w:hAnsi="Times New Roman"/>
        </w:rPr>
        <w:t xml:space="preserve"> (* – odpady niebezpieczne).</w:t>
      </w:r>
      <w:bookmarkEnd w:id="152"/>
    </w:p>
    <w:tbl>
      <w:tblPr>
        <w:tblW w:w="522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57" w:type="dxa"/>
          <w:right w:w="57" w:type="dxa"/>
        </w:tblCellMar>
        <w:tblLook w:val="04A0" w:firstRow="1" w:lastRow="0" w:firstColumn="1" w:lastColumn="0" w:noHBand="0" w:noVBand="1"/>
      </w:tblPr>
      <w:tblGrid>
        <w:gridCol w:w="970"/>
        <w:gridCol w:w="1825"/>
        <w:gridCol w:w="1681"/>
        <w:gridCol w:w="3306"/>
        <w:gridCol w:w="2551"/>
        <w:gridCol w:w="2268"/>
        <w:gridCol w:w="1986"/>
      </w:tblGrid>
      <w:tr w:rsidR="00A83989" w:rsidRPr="00E37B8C" w14:paraId="7682954D" w14:textId="77777777" w:rsidTr="00873D38">
        <w:trPr>
          <w:cantSplit/>
          <w:tblHeader/>
          <w:jc w:val="center"/>
        </w:trPr>
        <w:tc>
          <w:tcPr>
            <w:tcW w:w="970" w:type="dxa"/>
            <w:shd w:val="clear" w:color="auto" w:fill="E2EFD9" w:themeFill="accent6" w:themeFillTint="33"/>
            <w:vAlign w:val="center"/>
            <w:hideMark/>
          </w:tcPr>
          <w:p w14:paraId="066256A8" w14:textId="77777777" w:rsidR="00A83989" w:rsidRPr="00E37B8C" w:rsidRDefault="00A83989" w:rsidP="00A83989">
            <w:pPr>
              <w:pStyle w:val="Tabela"/>
              <w:contextualSpacing/>
              <w:jc w:val="center"/>
              <w:rPr>
                <w:rFonts w:ascii="Times New Roman" w:hAnsi="Times New Roman"/>
                <w:b/>
                <w:color w:val="auto"/>
                <w:sz w:val="18"/>
                <w:szCs w:val="18"/>
              </w:rPr>
            </w:pPr>
            <w:r w:rsidRPr="00E37B8C">
              <w:rPr>
                <w:rFonts w:ascii="Times New Roman" w:hAnsi="Times New Roman"/>
                <w:b/>
                <w:color w:val="auto"/>
                <w:sz w:val="18"/>
                <w:szCs w:val="18"/>
              </w:rPr>
              <w:t xml:space="preserve">Kod </w:t>
            </w:r>
            <w:r w:rsidRPr="00E37B8C">
              <w:rPr>
                <w:rFonts w:ascii="Times New Roman" w:hAnsi="Times New Roman"/>
                <w:b/>
                <w:color w:val="auto"/>
                <w:sz w:val="18"/>
                <w:szCs w:val="18"/>
              </w:rPr>
              <w:br/>
              <w:t>odpadu</w:t>
            </w:r>
          </w:p>
        </w:tc>
        <w:tc>
          <w:tcPr>
            <w:tcW w:w="1825" w:type="dxa"/>
            <w:shd w:val="clear" w:color="auto" w:fill="E2EFD9" w:themeFill="accent6" w:themeFillTint="33"/>
            <w:vAlign w:val="center"/>
            <w:hideMark/>
          </w:tcPr>
          <w:p w14:paraId="05A32807" w14:textId="77777777" w:rsidR="00A83989" w:rsidRPr="00E37B8C" w:rsidRDefault="00A83989" w:rsidP="00A83989">
            <w:pPr>
              <w:pStyle w:val="Tabela"/>
              <w:contextualSpacing/>
              <w:jc w:val="center"/>
              <w:rPr>
                <w:rFonts w:ascii="Times New Roman" w:hAnsi="Times New Roman"/>
                <w:b/>
                <w:color w:val="auto"/>
                <w:sz w:val="18"/>
                <w:szCs w:val="18"/>
              </w:rPr>
            </w:pPr>
            <w:r w:rsidRPr="00E37B8C">
              <w:rPr>
                <w:rFonts w:ascii="Times New Roman" w:hAnsi="Times New Roman"/>
                <w:b/>
                <w:color w:val="auto"/>
                <w:sz w:val="18"/>
                <w:szCs w:val="18"/>
              </w:rPr>
              <w:t>Rodzaj odpadu</w:t>
            </w:r>
          </w:p>
        </w:tc>
        <w:tc>
          <w:tcPr>
            <w:tcW w:w="1681" w:type="dxa"/>
            <w:shd w:val="clear" w:color="auto" w:fill="E2EFD9" w:themeFill="accent6" w:themeFillTint="33"/>
            <w:vAlign w:val="center"/>
            <w:hideMark/>
          </w:tcPr>
          <w:p w14:paraId="5F434279" w14:textId="77777777" w:rsidR="00A83989" w:rsidRPr="00E37B8C" w:rsidRDefault="00A83989" w:rsidP="00A83989">
            <w:pPr>
              <w:pStyle w:val="Tabela"/>
              <w:contextualSpacing/>
              <w:jc w:val="center"/>
              <w:rPr>
                <w:rFonts w:ascii="Times New Roman" w:hAnsi="Times New Roman"/>
                <w:b/>
                <w:color w:val="auto"/>
                <w:sz w:val="18"/>
                <w:szCs w:val="18"/>
              </w:rPr>
            </w:pPr>
            <w:r w:rsidRPr="00E37B8C">
              <w:rPr>
                <w:rFonts w:ascii="Times New Roman" w:hAnsi="Times New Roman"/>
                <w:b/>
                <w:color w:val="auto"/>
                <w:sz w:val="18"/>
                <w:szCs w:val="18"/>
              </w:rPr>
              <w:t>Źródło powstawania odpadu</w:t>
            </w:r>
          </w:p>
        </w:tc>
        <w:tc>
          <w:tcPr>
            <w:tcW w:w="3306" w:type="dxa"/>
            <w:shd w:val="clear" w:color="auto" w:fill="E2EFD9" w:themeFill="accent6" w:themeFillTint="33"/>
            <w:vAlign w:val="center"/>
          </w:tcPr>
          <w:p w14:paraId="325A030F" w14:textId="77777777" w:rsidR="00A83989" w:rsidRPr="00E37B8C" w:rsidRDefault="00A83989" w:rsidP="00A83989">
            <w:pPr>
              <w:pStyle w:val="Tabela"/>
              <w:jc w:val="center"/>
              <w:rPr>
                <w:rFonts w:ascii="Times New Roman" w:hAnsi="Times New Roman"/>
                <w:b/>
                <w:color w:val="auto"/>
                <w:sz w:val="18"/>
                <w:szCs w:val="18"/>
              </w:rPr>
            </w:pPr>
            <w:r w:rsidRPr="00E37B8C">
              <w:rPr>
                <w:rFonts w:ascii="Times New Roman" w:hAnsi="Times New Roman"/>
                <w:b/>
                <w:color w:val="auto"/>
                <w:sz w:val="18"/>
                <w:szCs w:val="18"/>
              </w:rPr>
              <w:t>Miejsce magazynowania</w:t>
            </w:r>
          </w:p>
        </w:tc>
        <w:tc>
          <w:tcPr>
            <w:tcW w:w="2551" w:type="dxa"/>
            <w:shd w:val="clear" w:color="auto" w:fill="E2EFD9" w:themeFill="accent6" w:themeFillTint="33"/>
            <w:vAlign w:val="center"/>
          </w:tcPr>
          <w:p w14:paraId="42342DE4" w14:textId="77777777" w:rsidR="00A83989" w:rsidRPr="00E37B8C" w:rsidRDefault="00A83989" w:rsidP="00A83989">
            <w:pPr>
              <w:pStyle w:val="Tabela"/>
              <w:jc w:val="center"/>
              <w:rPr>
                <w:rFonts w:ascii="Times New Roman" w:hAnsi="Times New Roman"/>
                <w:b/>
                <w:color w:val="auto"/>
                <w:sz w:val="18"/>
                <w:szCs w:val="18"/>
              </w:rPr>
            </w:pPr>
            <w:r w:rsidRPr="00E37B8C">
              <w:rPr>
                <w:rFonts w:ascii="Times New Roman" w:hAnsi="Times New Roman"/>
                <w:b/>
                <w:color w:val="auto"/>
                <w:sz w:val="18"/>
                <w:szCs w:val="18"/>
              </w:rPr>
              <w:t>Sposób magazynowania</w:t>
            </w:r>
          </w:p>
        </w:tc>
        <w:tc>
          <w:tcPr>
            <w:tcW w:w="2268" w:type="dxa"/>
            <w:shd w:val="clear" w:color="auto" w:fill="E2EFD9" w:themeFill="accent6" w:themeFillTint="33"/>
            <w:vAlign w:val="center"/>
          </w:tcPr>
          <w:p w14:paraId="66D15CB1" w14:textId="77777777" w:rsidR="00A83989" w:rsidRPr="00E37B8C" w:rsidRDefault="00A83989" w:rsidP="00A83989">
            <w:pPr>
              <w:pStyle w:val="Tabela"/>
              <w:jc w:val="center"/>
              <w:rPr>
                <w:rFonts w:ascii="Times New Roman" w:hAnsi="Times New Roman"/>
                <w:b/>
                <w:color w:val="auto"/>
                <w:sz w:val="18"/>
                <w:szCs w:val="18"/>
              </w:rPr>
            </w:pPr>
            <w:r w:rsidRPr="00E37B8C">
              <w:rPr>
                <w:rFonts w:ascii="Times New Roman" w:hAnsi="Times New Roman"/>
                <w:b/>
                <w:color w:val="auto"/>
                <w:sz w:val="18"/>
                <w:szCs w:val="18"/>
              </w:rPr>
              <w:t>Sposób zagospodarowania</w:t>
            </w:r>
          </w:p>
        </w:tc>
        <w:tc>
          <w:tcPr>
            <w:tcW w:w="1986" w:type="dxa"/>
            <w:shd w:val="clear" w:color="auto" w:fill="E2EFD9" w:themeFill="accent6" w:themeFillTint="33"/>
            <w:vAlign w:val="center"/>
          </w:tcPr>
          <w:p w14:paraId="08DDDC7A" w14:textId="77777777" w:rsidR="00A83989" w:rsidRPr="00E37B8C" w:rsidRDefault="00A83989" w:rsidP="00A83989">
            <w:pPr>
              <w:pStyle w:val="Tabela"/>
              <w:jc w:val="center"/>
              <w:rPr>
                <w:rFonts w:ascii="Times New Roman" w:hAnsi="Times New Roman"/>
                <w:b/>
                <w:color w:val="auto"/>
                <w:sz w:val="18"/>
                <w:szCs w:val="18"/>
              </w:rPr>
            </w:pPr>
            <w:r w:rsidRPr="00E37B8C">
              <w:rPr>
                <w:rFonts w:ascii="Times New Roman" w:hAnsi="Times New Roman"/>
                <w:b/>
                <w:color w:val="auto"/>
                <w:sz w:val="18"/>
                <w:szCs w:val="18"/>
              </w:rPr>
              <w:t>Szacunkowa ilość powstawania odpadów</w:t>
            </w:r>
          </w:p>
          <w:p w14:paraId="425FF68F" w14:textId="77777777" w:rsidR="00A83989" w:rsidRPr="00E37B8C" w:rsidRDefault="00A83989" w:rsidP="00A83989">
            <w:pPr>
              <w:pStyle w:val="Tabela"/>
              <w:jc w:val="center"/>
              <w:rPr>
                <w:rFonts w:ascii="Times New Roman" w:hAnsi="Times New Roman"/>
                <w:b/>
                <w:color w:val="auto"/>
                <w:sz w:val="18"/>
                <w:szCs w:val="18"/>
              </w:rPr>
            </w:pPr>
            <w:r w:rsidRPr="00E37B8C">
              <w:rPr>
                <w:rFonts w:ascii="Times New Roman" w:hAnsi="Times New Roman"/>
                <w:b/>
                <w:color w:val="auto"/>
                <w:sz w:val="18"/>
                <w:szCs w:val="18"/>
              </w:rPr>
              <w:t>Mg</w:t>
            </w:r>
          </w:p>
        </w:tc>
      </w:tr>
      <w:tr w:rsidR="00A83989" w:rsidRPr="00E37B8C" w14:paraId="002F1BAF" w14:textId="77777777" w:rsidTr="00873D38">
        <w:trPr>
          <w:cantSplit/>
          <w:jc w:val="center"/>
        </w:trPr>
        <w:tc>
          <w:tcPr>
            <w:tcW w:w="970" w:type="dxa"/>
            <w:shd w:val="clear" w:color="auto" w:fill="A6A6A6"/>
            <w:vAlign w:val="center"/>
            <w:hideMark/>
          </w:tcPr>
          <w:p w14:paraId="0AA6A483"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08 01</w:t>
            </w:r>
          </w:p>
        </w:tc>
        <w:tc>
          <w:tcPr>
            <w:tcW w:w="13617" w:type="dxa"/>
            <w:gridSpan w:val="6"/>
            <w:shd w:val="clear" w:color="auto" w:fill="A6A6A6"/>
            <w:vAlign w:val="center"/>
            <w:hideMark/>
          </w:tcPr>
          <w:p w14:paraId="3601DAAE"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z produkcji, przygotowania, obrotu i stosowania oraz usuwania farb i lakierów</w:t>
            </w:r>
          </w:p>
        </w:tc>
      </w:tr>
      <w:tr w:rsidR="00A83989" w:rsidRPr="00E37B8C" w14:paraId="30C30CBC" w14:textId="77777777" w:rsidTr="00873D38">
        <w:trPr>
          <w:cantSplit/>
          <w:jc w:val="center"/>
        </w:trPr>
        <w:tc>
          <w:tcPr>
            <w:tcW w:w="970" w:type="dxa"/>
            <w:vAlign w:val="center"/>
            <w:hideMark/>
          </w:tcPr>
          <w:p w14:paraId="2A45AD37"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08 01 12</w:t>
            </w:r>
          </w:p>
        </w:tc>
        <w:tc>
          <w:tcPr>
            <w:tcW w:w="1825" w:type="dxa"/>
            <w:vAlign w:val="center"/>
            <w:hideMark/>
          </w:tcPr>
          <w:p w14:paraId="4E12EA00"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farb i lakierów inne niż wymienione w 08 01 11*</w:t>
            </w:r>
          </w:p>
        </w:tc>
        <w:tc>
          <w:tcPr>
            <w:tcW w:w="1681" w:type="dxa"/>
            <w:vAlign w:val="center"/>
            <w:hideMark/>
          </w:tcPr>
          <w:p w14:paraId="46A7F41E"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Prace remontowe prowadzone w trakcie eksploatacji drogi.</w:t>
            </w:r>
          </w:p>
        </w:tc>
        <w:tc>
          <w:tcPr>
            <w:tcW w:w="3306" w:type="dxa"/>
            <w:vAlign w:val="center"/>
          </w:tcPr>
          <w:p w14:paraId="344CEEE0"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blisko miejsca ich powstania, plac w miejscu do tego wyznaczonym. Na bieżąco przekazywane podmiotom posiadającym stosowne pozwolenia na gospodarowanie odpadami.</w:t>
            </w:r>
          </w:p>
        </w:tc>
        <w:tc>
          <w:tcPr>
            <w:tcW w:w="2551" w:type="dxa"/>
            <w:vAlign w:val="center"/>
          </w:tcPr>
          <w:p w14:paraId="0674E843"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w szczelnych zamykanych pojemnikach. Odpad należy przekazać do odzysku lub unieszkodliwiania uprawnionemu podmiotowi.</w:t>
            </w:r>
          </w:p>
        </w:tc>
        <w:tc>
          <w:tcPr>
            <w:tcW w:w="2268" w:type="dxa"/>
            <w:vAlign w:val="center"/>
          </w:tcPr>
          <w:p w14:paraId="4DFF007F"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Odbiór i zagospodarowanie przez uprawnione jednostki</w:t>
            </w:r>
          </w:p>
        </w:tc>
        <w:tc>
          <w:tcPr>
            <w:tcW w:w="1986" w:type="dxa"/>
            <w:vAlign w:val="center"/>
          </w:tcPr>
          <w:p w14:paraId="4AC2DDC8"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0,001</w:t>
            </w:r>
          </w:p>
        </w:tc>
      </w:tr>
      <w:tr w:rsidR="00A83989" w:rsidRPr="00E37B8C" w14:paraId="21C44714" w14:textId="77777777" w:rsidTr="00873D38">
        <w:trPr>
          <w:cantSplit/>
          <w:jc w:val="center"/>
        </w:trPr>
        <w:tc>
          <w:tcPr>
            <w:tcW w:w="970" w:type="dxa"/>
            <w:shd w:val="clear" w:color="auto" w:fill="A6A6A6"/>
            <w:vAlign w:val="center"/>
            <w:hideMark/>
          </w:tcPr>
          <w:p w14:paraId="7B5BBE13"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15 02</w:t>
            </w:r>
          </w:p>
        </w:tc>
        <w:tc>
          <w:tcPr>
            <w:tcW w:w="13617" w:type="dxa"/>
            <w:gridSpan w:val="6"/>
            <w:shd w:val="clear" w:color="auto" w:fill="A6A6A6"/>
            <w:vAlign w:val="center"/>
            <w:hideMark/>
          </w:tcPr>
          <w:p w14:paraId="0997DB49"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Sorbenty, materiały filtracyjne, tkaniny do wycierania i ubrania ochronne</w:t>
            </w:r>
          </w:p>
        </w:tc>
      </w:tr>
      <w:tr w:rsidR="00A83989" w:rsidRPr="00E37B8C" w14:paraId="453FD6E5" w14:textId="77777777" w:rsidTr="00873D38">
        <w:trPr>
          <w:cantSplit/>
          <w:jc w:val="center"/>
        </w:trPr>
        <w:tc>
          <w:tcPr>
            <w:tcW w:w="970" w:type="dxa"/>
            <w:vAlign w:val="center"/>
            <w:hideMark/>
          </w:tcPr>
          <w:p w14:paraId="01E78FA7"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15 02 02*</w:t>
            </w:r>
          </w:p>
        </w:tc>
        <w:tc>
          <w:tcPr>
            <w:tcW w:w="1825" w:type="dxa"/>
            <w:vAlign w:val="center"/>
            <w:hideMark/>
          </w:tcPr>
          <w:p w14:paraId="2B7EB4CA"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Sorbenty, materiały filtracyjne (w tym filtry olejowe nieujęte w innych grupach), tkaniny do wycierania (np. szmaty, ścierki) i ubrania ochronne zanieczyszczone substancjami niebezpiecznymi (np. PCB)</w:t>
            </w:r>
          </w:p>
        </w:tc>
        <w:tc>
          <w:tcPr>
            <w:tcW w:w="1681" w:type="dxa"/>
            <w:vAlign w:val="center"/>
            <w:hideMark/>
          </w:tcPr>
          <w:p w14:paraId="36EA68ED"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Prace związane z remontem i utrzymaniem dróg w trakcie eksploatacji inwestycji.</w:t>
            </w:r>
          </w:p>
        </w:tc>
        <w:tc>
          <w:tcPr>
            <w:tcW w:w="3306" w:type="dxa"/>
            <w:vAlign w:val="center"/>
          </w:tcPr>
          <w:p w14:paraId="59C817C6"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blisko miejsca ich powstania, plac w miejscu do tego wyznaczonym. Na bieżąco przekazywane podmiotom posiadającym stosowne pozwolenia na gospodarowanie odpadami.</w:t>
            </w:r>
          </w:p>
        </w:tc>
        <w:tc>
          <w:tcPr>
            <w:tcW w:w="2551" w:type="dxa"/>
            <w:vAlign w:val="center"/>
          </w:tcPr>
          <w:p w14:paraId="6C44F24D"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selektywnie w pojemnikach przystosowanych do magazynowania tego typu odpadów. Odpad należy przekazać do odzysku lub unieszkodliwiania uprawnionemu podmiotowi.</w:t>
            </w:r>
          </w:p>
        </w:tc>
        <w:tc>
          <w:tcPr>
            <w:tcW w:w="2268" w:type="dxa"/>
            <w:vAlign w:val="center"/>
          </w:tcPr>
          <w:p w14:paraId="2C1058FA"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W przypadku odpadów niebezpiecznych należy podpisać umowę z jednostką uprawnioną do odbioru i odzysku bądź unieszkodliwiania odpadów niebezpiecznych.</w:t>
            </w:r>
          </w:p>
        </w:tc>
        <w:tc>
          <w:tcPr>
            <w:tcW w:w="1986" w:type="dxa"/>
            <w:vAlign w:val="center"/>
          </w:tcPr>
          <w:p w14:paraId="0A3242F8" w14:textId="1CEC34AD" w:rsidR="00A83989" w:rsidRPr="00E37B8C" w:rsidRDefault="00C51D15"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0,0</w:t>
            </w:r>
            <w:r w:rsidR="00A83989" w:rsidRPr="00E37B8C">
              <w:rPr>
                <w:rFonts w:ascii="Times New Roman" w:hAnsi="Times New Roman"/>
                <w:color w:val="auto"/>
                <w:sz w:val="18"/>
                <w:szCs w:val="18"/>
              </w:rPr>
              <w:t>0</w:t>
            </w:r>
            <w:r w:rsidR="00A3209B" w:rsidRPr="00E37B8C">
              <w:rPr>
                <w:rFonts w:ascii="Times New Roman" w:hAnsi="Times New Roman"/>
                <w:color w:val="auto"/>
                <w:sz w:val="18"/>
                <w:szCs w:val="18"/>
              </w:rPr>
              <w:t>1</w:t>
            </w:r>
          </w:p>
        </w:tc>
      </w:tr>
      <w:tr w:rsidR="00A83989" w:rsidRPr="00E37B8C" w14:paraId="242B1379" w14:textId="77777777" w:rsidTr="00873D38">
        <w:trPr>
          <w:cantSplit/>
          <w:jc w:val="center"/>
        </w:trPr>
        <w:tc>
          <w:tcPr>
            <w:tcW w:w="970" w:type="dxa"/>
            <w:vAlign w:val="center"/>
            <w:hideMark/>
          </w:tcPr>
          <w:p w14:paraId="3D23EEE0"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15 02 03</w:t>
            </w:r>
          </w:p>
        </w:tc>
        <w:tc>
          <w:tcPr>
            <w:tcW w:w="1825" w:type="dxa"/>
            <w:vAlign w:val="center"/>
            <w:hideMark/>
          </w:tcPr>
          <w:p w14:paraId="268FDF7E"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Sorbenty, materiały filtracyjne, tkaniny do wycierania (np. szmaty, ścierki) i ubrania ochronne inne niż wymienione w 15 02 02</w:t>
            </w:r>
          </w:p>
        </w:tc>
        <w:tc>
          <w:tcPr>
            <w:tcW w:w="1681" w:type="dxa"/>
            <w:vAlign w:val="center"/>
            <w:hideMark/>
          </w:tcPr>
          <w:p w14:paraId="787DAFA0"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Prace związane z remontem i utrzymaniem dróg w trakcie eksploatacji inwestycji.</w:t>
            </w:r>
          </w:p>
        </w:tc>
        <w:tc>
          <w:tcPr>
            <w:tcW w:w="3306" w:type="dxa"/>
            <w:vAlign w:val="center"/>
          </w:tcPr>
          <w:p w14:paraId="08C77893"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blisko miejsca ich powstania, plac w miejscu do tego wyznaczonym. Na bieżąco przekazywane podmiotom posiadającym stosowne pozwolenia na gospodarowanie odpadami.</w:t>
            </w:r>
          </w:p>
        </w:tc>
        <w:tc>
          <w:tcPr>
            <w:tcW w:w="2551" w:type="dxa"/>
            <w:vAlign w:val="center"/>
          </w:tcPr>
          <w:p w14:paraId="67696529"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 xml:space="preserve">Odpady magazynowane selektywnie w pojemnikach przystosowanych do magazynowania tego typu odpadów (np. worki z tworzywa sztucznego typu Big – </w:t>
            </w:r>
            <w:proofErr w:type="spellStart"/>
            <w:r w:rsidRPr="00E37B8C">
              <w:rPr>
                <w:rFonts w:ascii="Times New Roman" w:hAnsi="Times New Roman"/>
                <w:color w:val="auto"/>
                <w:sz w:val="18"/>
                <w:szCs w:val="18"/>
              </w:rPr>
              <w:t>Bag</w:t>
            </w:r>
            <w:proofErr w:type="spellEnd"/>
            <w:r w:rsidRPr="00E37B8C">
              <w:rPr>
                <w:rFonts w:ascii="Times New Roman" w:hAnsi="Times New Roman"/>
                <w:color w:val="auto"/>
                <w:sz w:val="18"/>
                <w:szCs w:val="18"/>
              </w:rPr>
              <w:t>). Odpad należy przekazać do odzysku lub unieszkodliwiania uprawnionemu podmiotowi.</w:t>
            </w:r>
          </w:p>
        </w:tc>
        <w:tc>
          <w:tcPr>
            <w:tcW w:w="2268" w:type="dxa"/>
            <w:vAlign w:val="center"/>
          </w:tcPr>
          <w:p w14:paraId="515AB3DB"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Odbiór przez uprawnione jednostki.</w:t>
            </w:r>
          </w:p>
        </w:tc>
        <w:tc>
          <w:tcPr>
            <w:tcW w:w="1986" w:type="dxa"/>
            <w:vAlign w:val="center"/>
          </w:tcPr>
          <w:p w14:paraId="1FB2A9DC"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0,001</w:t>
            </w:r>
          </w:p>
        </w:tc>
      </w:tr>
      <w:tr w:rsidR="00A83989" w:rsidRPr="00E37B8C" w14:paraId="0852C22E" w14:textId="77777777" w:rsidTr="00873D38">
        <w:trPr>
          <w:cantSplit/>
          <w:jc w:val="center"/>
        </w:trPr>
        <w:tc>
          <w:tcPr>
            <w:tcW w:w="970" w:type="dxa"/>
            <w:shd w:val="clear" w:color="auto" w:fill="A6A6A6"/>
            <w:vAlign w:val="center"/>
            <w:hideMark/>
          </w:tcPr>
          <w:p w14:paraId="69C6ACB8"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16 81</w:t>
            </w:r>
          </w:p>
        </w:tc>
        <w:tc>
          <w:tcPr>
            <w:tcW w:w="13617" w:type="dxa"/>
            <w:gridSpan w:val="6"/>
            <w:shd w:val="clear" w:color="auto" w:fill="A6A6A6"/>
            <w:vAlign w:val="center"/>
            <w:hideMark/>
          </w:tcPr>
          <w:p w14:paraId="05DCF294"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powstałe w wyniku wypadków i zdarzeń losowych</w:t>
            </w:r>
          </w:p>
        </w:tc>
      </w:tr>
      <w:tr w:rsidR="00A83989" w:rsidRPr="00E37B8C" w14:paraId="1A84B2C6" w14:textId="77777777" w:rsidTr="00873D38">
        <w:trPr>
          <w:cantSplit/>
          <w:jc w:val="center"/>
        </w:trPr>
        <w:tc>
          <w:tcPr>
            <w:tcW w:w="970" w:type="dxa"/>
            <w:vAlign w:val="center"/>
            <w:hideMark/>
          </w:tcPr>
          <w:p w14:paraId="69F00AD7"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16 81 01*</w:t>
            </w:r>
          </w:p>
        </w:tc>
        <w:tc>
          <w:tcPr>
            <w:tcW w:w="1825" w:type="dxa"/>
            <w:vAlign w:val="center"/>
            <w:hideMark/>
          </w:tcPr>
          <w:p w14:paraId="38DCD9C9"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wykazujące właściwości niebezpieczne</w:t>
            </w:r>
          </w:p>
        </w:tc>
        <w:tc>
          <w:tcPr>
            <w:tcW w:w="1681" w:type="dxa"/>
            <w:vAlign w:val="center"/>
            <w:hideMark/>
          </w:tcPr>
          <w:p w14:paraId="0B9BBB48"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powstające w wyniku wypadków i zdarzeń losowych.</w:t>
            </w:r>
          </w:p>
        </w:tc>
        <w:tc>
          <w:tcPr>
            <w:tcW w:w="3306" w:type="dxa"/>
            <w:vAlign w:val="center"/>
          </w:tcPr>
          <w:p w14:paraId="706C62AA"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na terenie przeznaczonym do magazynowania odpadów niebezpiecznych</w:t>
            </w:r>
          </w:p>
        </w:tc>
        <w:tc>
          <w:tcPr>
            <w:tcW w:w="2551" w:type="dxa"/>
            <w:vAlign w:val="center"/>
          </w:tcPr>
          <w:p w14:paraId="091205BA"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w opisanych kontenerach, pojemnikach ustawionych w specjalnie wydzielonym miejscu, zabezpieczone przed warunkami atmosferycznymi oraz dostępem osób postronnych..</w:t>
            </w:r>
          </w:p>
        </w:tc>
        <w:tc>
          <w:tcPr>
            <w:tcW w:w="2268" w:type="dxa"/>
            <w:vAlign w:val="center"/>
          </w:tcPr>
          <w:p w14:paraId="13726EB0"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Odbiór przez uprawnione jednostki. W przypadku odpadów niebezpiecznych należy podpisać umowę z jednostką uprawnioną do odbioru i zagospodarowania odpadów niebezpiecznych</w:t>
            </w:r>
          </w:p>
        </w:tc>
        <w:tc>
          <w:tcPr>
            <w:tcW w:w="1986" w:type="dxa"/>
            <w:vAlign w:val="center"/>
          </w:tcPr>
          <w:p w14:paraId="280D1FAB"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0,002</w:t>
            </w:r>
          </w:p>
        </w:tc>
      </w:tr>
      <w:tr w:rsidR="00A83989" w:rsidRPr="00E37B8C" w14:paraId="2E911BB7" w14:textId="77777777" w:rsidTr="00873D38">
        <w:trPr>
          <w:cantSplit/>
          <w:jc w:val="center"/>
        </w:trPr>
        <w:tc>
          <w:tcPr>
            <w:tcW w:w="970" w:type="dxa"/>
            <w:vAlign w:val="center"/>
            <w:hideMark/>
          </w:tcPr>
          <w:p w14:paraId="6FCB0CA0"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16 81 02</w:t>
            </w:r>
          </w:p>
        </w:tc>
        <w:tc>
          <w:tcPr>
            <w:tcW w:w="1825" w:type="dxa"/>
            <w:vAlign w:val="center"/>
            <w:hideMark/>
          </w:tcPr>
          <w:p w14:paraId="5BB046E4"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 xml:space="preserve">Odpady inne niż wymienione </w:t>
            </w:r>
            <w:r w:rsidRPr="00E37B8C">
              <w:rPr>
                <w:rFonts w:ascii="Times New Roman" w:hAnsi="Times New Roman"/>
                <w:color w:val="auto"/>
                <w:sz w:val="18"/>
                <w:szCs w:val="18"/>
              </w:rPr>
              <w:br/>
              <w:t>w 16 81 01</w:t>
            </w:r>
          </w:p>
        </w:tc>
        <w:tc>
          <w:tcPr>
            <w:tcW w:w="1681" w:type="dxa"/>
            <w:vAlign w:val="center"/>
            <w:hideMark/>
          </w:tcPr>
          <w:p w14:paraId="149C80E8"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powstające w wyniku wypadków i zdarzeń losowych.</w:t>
            </w:r>
          </w:p>
        </w:tc>
        <w:tc>
          <w:tcPr>
            <w:tcW w:w="3306" w:type="dxa"/>
            <w:vAlign w:val="center"/>
          </w:tcPr>
          <w:p w14:paraId="530A0338"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blisko miejsca ich powstania, plac w miejscu do tego wyznaczonym.</w:t>
            </w:r>
          </w:p>
        </w:tc>
        <w:tc>
          <w:tcPr>
            <w:tcW w:w="2551" w:type="dxa"/>
            <w:vAlign w:val="center"/>
          </w:tcPr>
          <w:p w14:paraId="422A6B5D" w14:textId="77777777" w:rsidR="00A83989" w:rsidRPr="00E37B8C" w:rsidRDefault="00A83989" w:rsidP="00A83989">
            <w:pPr>
              <w:jc w:val="center"/>
              <w:rPr>
                <w:rFonts w:ascii="Times New Roman" w:hAnsi="Times New Roman" w:cs="Times New Roman"/>
                <w:sz w:val="18"/>
                <w:szCs w:val="18"/>
              </w:rPr>
            </w:pPr>
            <w:r w:rsidRPr="00E37B8C">
              <w:rPr>
                <w:rFonts w:ascii="Times New Roman" w:hAnsi="Times New Roman" w:cs="Times New Roman"/>
                <w:sz w:val="18"/>
                <w:szCs w:val="18"/>
              </w:rPr>
              <w:t>Posegregowany</w:t>
            </w:r>
          </w:p>
          <w:p w14:paraId="70659777" w14:textId="77777777" w:rsidR="00A83989" w:rsidRPr="00E37B8C" w:rsidRDefault="00A83989" w:rsidP="00A83989">
            <w:pPr>
              <w:jc w:val="center"/>
              <w:rPr>
                <w:rFonts w:ascii="Times New Roman" w:hAnsi="Times New Roman" w:cs="Times New Roman"/>
                <w:sz w:val="18"/>
                <w:szCs w:val="18"/>
              </w:rPr>
            </w:pPr>
            <w:r w:rsidRPr="00E37B8C">
              <w:rPr>
                <w:rFonts w:ascii="Times New Roman" w:hAnsi="Times New Roman" w:cs="Times New Roman"/>
                <w:sz w:val="18"/>
                <w:szCs w:val="18"/>
              </w:rPr>
              <w:t>odpad magazynować w oznakowanym miejscu, w przeznaczonych do tego kontenerach lub pojemnikach.</w:t>
            </w:r>
          </w:p>
          <w:p w14:paraId="0470916B" w14:textId="77777777" w:rsidR="00A83989" w:rsidRPr="00E37B8C" w:rsidRDefault="00A83989" w:rsidP="00A83989">
            <w:pPr>
              <w:pStyle w:val="Tabela"/>
              <w:contextualSpacing/>
              <w:jc w:val="center"/>
              <w:rPr>
                <w:rFonts w:ascii="Times New Roman" w:hAnsi="Times New Roman"/>
                <w:color w:val="auto"/>
                <w:sz w:val="18"/>
                <w:szCs w:val="18"/>
              </w:rPr>
            </w:pPr>
          </w:p>
        </w:tc>
        <w:tc>
          <w:tcPr>
            <w:tcW w:w="2268" w:type="dxa"/>
            <w:vAlign w:val="center"/>
          </w:tcPr>
          <w:p w14:paraId="6D87599C"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Odbiór przez jednostki uprawnione do gospodarowania odpadami.</w:t>
            </w:r>
          </w:p>
        </w:tc>
        <w:tc>
          <w:tcPr>
            <w:tcW w:w="1986" w:type="dxa"/>
            <w:vAlign w:val="center"/>
          </w:tcPr>
          <w:p w14:paraId="7C85A829" w14:textId="4585EAD6"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0,00</w:t>
            </w:r>
            <w:r w:rsidR="002F28D5" w:rsidRPr="00E37B8C">
              <w:rPr>
                <w:rFonts w:ascii="Times New Roman" w:hAnsi="Times New Roman"/>
                <w:color w:val="auto"/>
                <w:sz w:val="18"/>
                <w:szCs w:val="18"/>
              </w:rPr>
              <w:t>1</w:t>
            </w:r>
          </w:p>
        </w:tc>
      </w:tr>
      <w:tr w:rsidR="00A83989" w:rsidRPr="00E37B8C" w14:paraId="72F75FEF" w14:textId="77777777" w:rsidTr="00873D38">
        <w:trPr>
          <w:cantSplit/>
          <w:jc w:val="center"/>
        </w:trPr>
        <w:tc>
          <w:tcPr>
            <w:tcW w:w="970" w:type="dxa"/>
            <w:shd w:val="clear" w:color="auto" w:fill="A6A6A6"/>
            <w:vAlign w:val="center"/>
            <w:hideMark/>
          </w:tcPr>
          <w:p w14:paraId="0FE107D6"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17 02</w:t>
            </w:r>
          </w:p>
        </w:tc>
        <w:tc>
          <w:tcPr>
            <w:tcW w:w="13617" w:type="dxa"/>
            <w:gridSpan w:val="6"/>
            <w:shd w:val="clear" w:color="auto" w:fill="A6A6A6"/>
            <w:vAlign w:val="center"/>
            <w:hideMark/>
          </w:tcPr>
          <w:p w14:paraId="46F653BD"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drewna, szkła i tworzyw sztucznych</w:t>
            </w:r>
          </w:p>
        </w:tc>
      </w:tr>
      <w:tr w:rsidR="00A83989" w:rsidRPr="00E37B8C" w14:paraId="24A9A348" w14:textId="77777777" w:rsidTr="00873D38">
        <w:trPr>
          <w:cantSplit/>
          <w:jc w:val="center"/>
        </w:trPr>
        <w:tc>
          <w:tcPr>
            <w:tcW w:w="970" w:type="dxa"/>
            <w:vAlign w:val="center"/>
            <w:hideMark/>
          </w:tcPr>
          <w:p w14:paraId="172851B5"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17 02 04*</w:t>
            </w:r>
          </w:p>
        </w:tc>
        <w:tc>
          <w:tcPr>
            <w:tcW w:w="1825" w:type="dxa"/>
            <w:vAlign w:val="center"/>
            <w:hideMark/>
          </w:tcPr>
          <w:p w14:paraId="00D3463A"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drewna, szkła i tworzyw sztucznych zawierające lub zanieczyszczone substancjami niebezpiecznymi</w:t>
            </w:r>
          </w:p>
        </w:tc>
        <w:tc>
          <w:tcPr>
            <w:tcW w:w="1681" w:type="dxa"/>
            <w:vAlign w:val="center"/>
            <w:hideMark/>
          </w:tcPr>
          <w:p w14:paraId="4439DEC2"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Prace związane eksploatacją drogi w trakcie eksploatacji inwestycji.</w:t>
            </w:r>
          </w:p>
        </w:tc>
        <w:tc>
          <w:tcPr>
            <w:tcW w:w="3306" w:type="dxa"/>
            <w:vAlign w:val="center"/>
          </w:tcPr>
          <w:p w14:paraId="7B23A173"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na terenie przeznaczonym do magazynowania odpadów niebezpiecznych. Na bieżąco przekazywane podmiotom posiadającym stosowne pozwolenia na gospodarowanie odpadami.</w:t>
            </w:r>
          </w:p>
        </w:tc>
        <w:tc>
          <w:tcPr>
            <w:tcW w:w="2551" w:type="dxa"/>
            <w:vAlign w:val="center"/>
          </w:tcPr>
          <w:p w14:paraId="20F5B071"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w opisanych kontenerach, pojemnikach ustawionych w specjalnie wydzielonym miejscu, zabezpieczone przed warunkami atmosferycznymi oraz dostępem osób postronnych. Odpad należy przekazać do unieszkodliwiania uprawnionemu podmiotowi.</w:t>
            </w:r>
          </w:p>
        </w:tc>
        <w:tc>
          <w:tcPr>
            <w:tcW w:w="2268" w:type="dxa"/>
            <w:vAlign w:val="center"/>
          </w:tcPr>
          <w:p w14:paraId="0C7E95AD"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należy gromadzić selektywnie i przekazać jednostkom uprawnionym do zagospodarowania odpadów niebezpiecznych</w:t>
            </w:r>
          </w:p>
        </w:tc>
        <w:tc>
          <w:tcPr>
            <w:tcW w:w="1986" w:type="dxa"/>
            <w:vAlign w:val="center"/>
          </w:tcPr>
          <w:p w14:paraId="6F40D148"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0,001</w:t>
            </w:r>
          </w:p>
        </w:tc>
      </w:tr>
      <w:tr w:rsidR="00A83989" w:rsidRPr="00E37B8C" w14:paraId="0FF423F3" w14:textId="77777777" w:rsidTr="00873D38">
        <w:trPr>
          <w:cantSplit/>
          <w:jc w:val="center"/>
        </w:trPr>
        <w:tc>
          <w:tcPr>
            <w:tcW w:w="970" w:type="dxa"/>
            <w:shd w:val="clear" w:color="auto" w:fill="A6A6A6"/>
            <w:vAlign w:val="center"/>
            <w:hideMark/>
          </w:tcPr>
          <w:p w14:paraId="1AE9B8D5"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17 04</w:t>
            </w:r>
          </w:p>
        </w:tc>
        <w:tc>
          <w:tcPr>
            <w:tcW w:w="13617" w:type="dxa"/>
            <w:gridSpan w:val="6"/>
            <w:shd w:val="clear" w:color="auto" w:fill="A6A6A6"/>
            <w:vAlign w:val="center"/>
            <w:hideMark/>
          </w:tcPr>
          <w:p w14:paraId="13647549"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i złomy metaliczne oraz stopów metali</w:t>
            </w:r>
          </w:p>
        </w:tc>
      </w:tr>
      <w:tr w:rsidR="00A83989" w:rsidRPr="00E37B8C" w14:paraId="427DA657" w14:textId="77777777" w:rsidTr="00873D38">
        <w:trPr>
          <w:cantSplit/>
          <w:jc w:val="center"/>
        </w:trPr>
        <w:tc>
          <w:tcPr>
            <w:tcW w:w="970" w:type="dxa"/>
            <w:vAlign w:val="center"/>
            <w:hideMark/>
          </w:tcPr>
          <w:p w14:paraId="2413DE1F"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17 04 05</w:t>
            </w:r>
          </w:p>
        </w:tc>
        <w:tc>
          <w:tcPr>
            <w:tcW w:w="1825" w:type="dxa"/>
            <w:vAlign w:val="center"/>
            <w:hideMark/>
          </w:tcPr>
          <w:p w14:paraId="293D119F"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Żelazo i stal</w:t>
            </w:r>
          </w:p>
        </w:tc>
        <w:tc>
          <w:tcPr>
            <w:tcW w:w="1681" w:type="dxa"/>
            <w:vAlign w:val="center"/>
            <w:hideMark/>
          </w:tcPr>
          <w:p w14:paraId="26D9C9BE"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Prace związane z remontem i utrzymaniem dróg w trakcie eksploatacji inwestycji</w:t>
            </w:r>
          </w:p>
        </w:tc>
        <w:tc>
          <w:tcPr>
            <w:tcW w:w="3306" w:type="dxa"/>
            <w:vAlign w:val="center"/>
          </w:tcPr>
          <w:p w14:paraId="0C1D54B8"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blisko miejsca ich powstania, plac w miejscu do tego wyznaczonym. Na bieżąco przekazywane podmiotom posiadającym stosowne pozwolenia na gospodarowanie odpadami.</w:t>
            </w:r>
          </w:p>
        </w:tc>
        <w:tc>
          <w:tcPr>
            <w:tcW w:w="2551" w:type="dxa"/>
            <w:vAlign w:val="center"/>
          </w:tcPr>
          <w:p w14:paraId="5C47D063" w14:textId="77777777" w:rsidR="00A83989" w:rsidRPr="00E37B8C" w:rsidRDefault="00A83989" w:rsidP="00A83989">
            <w:pPr>
              <w:jc w:val="center"/>
              <w:rPr>
                <w:rFonts w:ascii="Times New Roman" w:hAnsi="Times New Roman" w:cs="Times New Roman"/>
                <w:sz w:val="18"/>
                <w:szCs w:val="18"/>
              </w:rPr>
            </w:pPr>
            <w:r w:rsidRPr="00E37B8C">
              <w:rPr>
                <w:rFonts w:ascii="Times New Roman" w:hAnsi="Times New Roman" w:cs="Times New Roman"/>
                <w:sz w:val="18"/>
                <w:szCs w:val="18"/>
              </w:rPr>
              <w:t>Posegregowany</w:t>
            </w:r>
          </w:p>
          <w:p w14:paraId="4A1252FC" w14:textId="77777777" w:rsidR="00A83989" w:rsidRPr="00E37B8C" w:rsidRDefault="00A83989" w:rsidP="00A83989">
            <w:pPr>
              <w:pStyle w:val="Tabela"/>
              <w:jc w:val="center"/>
              <w:rPr>
                <w:rFonts w:ascii="Times New Roman" w:hAnsi="Times New Roman"/>
                <w:color w:val="auto"/>
                <w:sz w:val="18"/>
                <w:szCs w:val="18"/>
              </w:rPr>
            </w:pPr>
            <w:r w:rsidRPr="00E37B8C">
              <w:rPr>
                <w:rFonts w:ascii="Times New Roman" w:hAnsi="Times New Roman"/>
                <w:color w:val="auto"/>
                <w:sz w:val="18"/>
                <w:szCs w:val="18"/>
              </w:rPr>
              <w:t>odpad magazynuje się w oznakowanym miejscu, w przeznaczonych do tego kontenerach.</w:t>
            </w:r>
          </w:p>
          <w:p w14:paraId="3C067267" w14:textId="77777777" w:rsidR="00A83989" w:rsidRPr="00E37B8C" w:rsidRDefault="00A83989" w:rsidP="00A83989">
            <w:pPr>
              <w:pStyle w:val="Tabela"/>
              <w:contextualSpacing/>
              <w:jc w:val="center"/>
              <w:rPr>
                <w:rFonts w:ascii="Times New Roman" w:hAnsi="Times New Roman"/>
                <w:color w:val="auto"/>
                <w:sz w:val="18"/>
                <w:szCs w:val="18"/>
              </w:rPr>
            </w:pPr>
          </w:p>
        </w:tc>
        <w:tc>
          <w:tcPr>
            <w:tcW w:w="2268" w:type="dxa"/>
            <w:vAlign w:val="center"/>
          </w:tcPr>
          <w:p w14:paraId="5E5F9FA0" w14:textId="77777777" w:rsidR="00A83989" w:rsidRPr="00E37B8C" w:rsidRDefault="00A83989" w:rsidP="00A83989">
            <w:pPr>
              <w:jc w:val="center"/>
              <w:rPr>
                <w:rFonts w:ascii="Times New Roman" w:hAnsi="Times New Roman" w:cs="Times New Roman"/>
                <w:sz w:val="18"/>
                <w:szCs w:val="18"/>
              </w:rPr>
            </w:pPr>
            <w:r w:rsidRPr="00E37B8C">
              <w:rPr>
                <w:rFonts w:ascii="Times New Roman" w:hAnsi="Times New Roman" w:cs="Times New Roman"/>
                <w:sz w:val="18"/>
                <w:szCs w:val="18"/>
              </w:rPr>
              <w:t>Odpady należy gromadzić selektywnie i przekazać jednostkom uprawnionym do odbioru i odzysku odpadów</w:t>
            </w:r>
          </w:p>
        </w:tc>
        <w:tc>
          <w:tcPr>
            <w:tcW w:w="1986" w:type="dxa"/>
            <w:vAlign w:val="center"/>
          </w:tcPr>
          <w:p w14:paraId="157B9E89"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0,001</w:t>
            </w:r>
          </w:p>
        </w:tc>
      </w:tr>
      <w:tr w:rsidR="00A83989" w:rsidRPr="00E37B8C" w14:paraId="03CCE79F" w14:textId="77777777" w:rsidTr="00873D38">
        <w:trPr>
          <w:cantSplit/>
          <w:jc w:val="center"/>
        </w:trPr>
        <w:tc>
          <w:tcPr>
            <w:tcW w:w="970" w:type="dxa"/>
            <w:shd w:val="clear" w:color="auto" w:fill="A6A6A6"/>
            <w:vAlign w:val="center"/>
            <w:hideMark/>
          </w:tcPr>
          <w:p w14:paraId="696336C3"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20 03</w:t>
            </w:r>
          </w:p>
        </w:tc>
        <w:tc>
          <w:tcPr>
            <w:tcW w:w="13617" w:type="dxa"/>
            <w:gridSpan w:val="6"/>
            <w:shd w:val="clear" w:color="auto" w:fill="A6A6A6"/>
            <w:vAlign w:val="center"/>
            <w:hideMark/>
          </w:tcPr>
          <w:p w14:paraId="1E38CAE8"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Inne odpady komunalne</w:t>
            </w:r>
          </w:p>
        </w:tc>
      </w:tr>
      <w:tr w:rsidR="00A83989" w:rsidRPr="00E37B8C" w14:paraId="6FCB670D" w14:textId="77777777" w:rsidTr="00873D38">
        <w:trPr>
          <w:cantSplit/>
          <w:jc w:val="center"/>
        </w:trPr>
        <w:tc>
          <w:tcPr>
            <w:tcW w:w="970" w:type="dxa"/>
            <w:vAlign w:val="center"/>
          </w:tcPr>
          <w:p w14:paraId="66DE8139"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20 03 01</w:t>
            </w:r>
          </w:p>
        </w:tc>
        <w:tc>
          <w:tcPr>
            <w:tcW w:w="1825" w:type="dxa"/>
            <w:vAlign w:val="center"/>
          </w:tcPr>
          <w:p w14:paraId="011045F9"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Niesegregowane odpady komunalne</w:t>
            </w:r>
          </w:p>
        </w:tc>
        <w:tc>
          <w:tcPr>
            <w:tcW w:w="1681" w:type="dxa"/>
            <w:vAlign w:val="center"/>
          </w:tcPr>
          <w:p w14:paraId="685901E6"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Prace związane utrzymaniem dróg w trakcie eksploatacji inwestycji</w:t>
            </w:r>
          </w:p>
        </w:tc>
        <w:tc>
          <w:tcPr>
            <w:tcW w:w="3306" w:type="dxa"/>
            <w:vAlign w:val="center"/>
          </w:tcPr>
          <w:p w14:paraId="39AAC759"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na wyznaczonym placu w miejscu do tego wyznaczonym. Na bieżąco przekazywane podmiotom posiadającym stosowne pozwolenia na gospodarowanie odpadami.</w:t>
            </w:r>
          </w:p>
        </w:tc>
        <w:tc>
          <w:tcPr>
            <w:tcW w:w="2551" w:type="dxa"/>
            <w:vAlign w:val="center"/>
          </w:tcPr>
          <w:p w14:paraId="67AE6AC2"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 magazynuje się w oznakowanym miejscu, w przeznaczonych do tego kontenerach</w:t>
            </w:r>
          </w:p>
        </w:tc>
        <w:tc>
          <w:tcPr>
            <w:tcW w:w="2268" w:type="dxa"/>
            <w:vAlign w:val="center"/>
          </w:tcPr>
          <w:p w14:paraId="294294FB" w14:textId="77777777" w:rsidR="00A83989" w:rsidRPr="00E37B8C" w:rsidRDefault="00A83989" w:rsidP="00A83989">
            <w:pPr>
              <w:jc w:val="center"/>
              <w:rPr>
                <w:rFonts w:ascii="Times New Roman" w:hAnsi="Times New Roman" w:cs="Times New Roman"/>
                <w:sz w:val="18"/>
                <w:szCs w:val="18"/>
              </w:rPr>
            </w:pPr>
            <w:r w:rsidRPr="00E37B8C">
              <w:rPr>
                <w:rFonts w:ascii="Times New Roman" w:hAnsi="Times New Roman" w:cs="Times New Roman"/>
                <w:sz w:val="18"/>
                <w:szCs w:val="18"/>
              </w:rPr>
              <w:t>Odpady zostaną przekazane jednostkom uprawnionym do odbioru i unieszkodliwienia odpadów</w:t>
            </w:r>
          </w:p>
        </w:tc>
        <w:tc>
          <w:tcPr>
            <w:tcW w:w="1986" w:type="dxa"/>
            <w:vAlign w:val="center"/>
          </w:tcPr>
          <w:p w14:paraId="7A5A285D" w14:textId="2F9EFA68" w:rsidR="00A83989" w:rsidRPr="00E37B8C" w:rsidRDefault="00C51D15"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0,0</w:t>
            </w:r>
            <w:r w:rsidR="002F28D5" w:rsidRPr="00E37B8C">
              <w:rPr>
                <w:rFonts w:ascii="Times New Roman" w:hAnsi="Times New Roman"/>
                <w:color w:val="auto"/>
                <w:sz w:val="18"/>
                <w:szCs w:val="18"/>
              </w:rPr>
              <w:t>3</w:t>
            </w:r>
          </w:p>
        </w:tc>
      </w:tr>
      <w:tr w:rsidR="00A83989" w:rsidRPr="00E37B8C" w14:paraId="08554150" w14:textId="77777777" w:rsidTr="00873D38">
        <w:trPr>
          <w:cantSplit/>
          <w:jc w:val="center"/>
        </w:trPr>
        <w:tc>
          <w:tcPr>
            <w:tcW w:w="970" w:type="dxa"/>
            <w:vAlign w:val="center"/>
            <w:hideMark/>
          </w:tcPr>
          <w:p w14:paraId="693D53E2"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20 03 03</w:t>
            </w:r>
          </w:p>
        </w:tc>
        <w:tc>
          <w:tcPr>
            <w:tcW w:w="1825" w:type="dxa"/>
            <w:vAlign w:val="center"/>
            <w:hideMark/>
          </w:tcPr>
          <w:p w14:paraId="70C7F02C"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z czyszczenia ulic i placów</w:t>
            </w:r>
          </w:p>
        </w:tc>
        <w:tc>
          <w:tcPr>
            <w:tcW w:w="1681" w:type="dxa"/>
            <w:vAlign w:val="center"/>
            <w:hideMark/>
          </w:tcPr>
          <w:p w14:paraId="4155B77A"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Prace związane utrzymaniem dróg w trakcie eksploatacji inwestycji</w:t>
            </w:r>
          </w:p>
        </w:tc>
        <w:tc>
          <w:tcPr>
            <w:tcW w:w="3306" w:type="dxa"/>
            <w:vAlign w:val="center"/>
          </w:tcPr>
          <w:p w14:paraId="106CA7F4"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Odpady magazynowane na wyznaczonym placu w miejscu do tego wyznaczonym. Na bieżąco przekazywane podmiotom posiadającym stosowne pozwolenia na gospodarowanie odpadami.</w:t>
            </w:r>
          </w:p>
        </w:tc>
        <w:tc>
          <w:tcPr>
            <w:tcW w:w="2551" w:type="dxa"/>
            <w:vAlign w:val="center"/>
          </w:tcPr>
          <w:p w14:paraId="3373ECF2" w14:textId="77777777"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odpad magazynuje się w oznakowanym miejscu, w przeznaczonych do tego kontenerach</w:t>
            </w:r>
          </w:p>
        </w:tc>
        <w:tc>
          <w:tcPr>
            <w:tcW w:w="2268" w:type="dxa"/>
            <w:vAlign w:val="center"/>
          </w:tcPr>
          <w:p w14:paraId="0155C753" w14:textId="77777777" w:rsidR="00A83989" w:rsidRPr="00E37B8C" w:rsidRDefault="00A83989" w:rsidP="00A83989">
            <w:pPr>
              <w:jc w:val="center"/>
              <w:rPr>
                <w:rFonts w:ascii="Times New Roman" w:hAnsi="Times New Roman" w:cs="Times New Roman"/>
                <w:sz w:val="18"/>
                <w:szCs w:val="18"/>
              </w:rPr>
            </w:pPr>
            <w:r w:rsidRPr="00E37B8C">
              <w:rPr>
                <w:rFonts w:ascii="Times New Roman" w:hAnsi="Times New Roman" w:cs="Times New Roman"/>
                <w:sz w:val="18"/>
                <w:szCs w:val="18"/>
              </w:rPr>
              <w:t>Odpady zostaną przekazane jednostkom uprawnionym do odbioru i unieszkodliwienia odpadów</w:t>
            </w:r>
          </w:p>
        </w:tc>
        <w:tc>
          <w:tcPr>
            <w:tcW w:w="1986" w:type="dxa"/>
            <w:vAlign w:val="center"/>
          </w:tcPr>
          <w:p w14:paraId="52CC7299" w14:textId="181347B0" w:rsidR="00A83989" w:rsidRPr="00E37B8C" w:rsidRDefault="00A83989" w:rsidP="00A83989">
            <w:pPr>
              <w:pStyle w:val="Tabela"/>
              <w:contextualSpacing/>
              <w:jc w:val="center"/>
              <w:rPr>
                <w:rFonts w:ascii="Times New Roman" w:hAnsi="Times New Roman"/>
                <w:color w:val="auto"/>
                <w:sz w:val="18"/>
                <w:szCs w:val="18"/>
              </w:rPr>
            </w:pPr>
            <w:r w:rsidRPr="00E37B8C">
              <w:rPr>
                <w:rFonts w:ascii="Times New Roman" w:hAnsi="Times New Roman"/>
                <w:color w:val="auto"/>
                <w:sz w:val="18"/>
                <w:szCs w:val="18"/>
              </w:rPr>
              <w:t>0,0</w:t>
            </w:r>
            <w:r w:rsidR="00A3209B" w:rsidRPr="00E37B8C">
              <w:rPr>
                <w:rFonts w:ascii="Times New Roman" w:hAnsi="Times New Roman"/>
                <w:color w:val="auto"/>
                <w:sz w:val="18"/>
                <w:szCs w:val="18"/>
              </w:rPr>
              <w:t>0</w:t>
            </w:r>
            <w:r w:rsidR="002F28D5" w:rsidRPr="00E37B8C">
              <w:rPr>
                <w:rFonts w:ascii="Times New Roman" w:hAnsi="Times New Roman"/>
                <w:color w:val="auto"/>
                <w:sz w:val="18"/>
                <w:szCs w:val="18"/>
              </w:rPr>
              <w:t>2</w:t>
            </w:r>
          </w:p>
        </w:tc>
      </w:tr>
    </w:tbl>
    <w:p w14:paraId="49B73DF4" w14:textId="77777777" w:rsidR="00A83989" w:rsidRPr="00E37B8C" w:rsidRDefault="00A83989" w:rsidP="00A83989">
      <w:pPr>
        <w:pStyle w:val="Nomalnywcity"/>
        <w:rPr>
          <w:rFonts w:ascii="Times New Roman" w:hAnsi="Times New Roman"/>
          <w:szCs w:val="22"/>
          <w:highlight w:val="yellow"/>
          <w:lang w:val="pl-PL"/>
        </w:rPr>
      </w:pPr>
    </w:p>
    <w:p w14:paraId="15D093B5" w14:textId="77777777" w:rsidR="00A83989" w:rsidRPr="00E37B8C" w:rsidRDefault="00A83989" w:rsidP="00A83989">
      <w:pPr>
        <w:pStyle w:val="Nomalnywcity"/>
        <w:rPr>
          <w:rFonts w:ascii="Times New Roman" w:hAnsi="Times New Roman"/>
          <w:szCs w:val="22"/>
          <w:highlight w:val="yellow"/>
          <w:lang w:val="pl-PL"/>
        </w:rPr>
        <w:sectPr w:rsidR="00A83989" w:rsidRPr="00E37B8C" w:rsidSect="001C6778">
          <w:pgSz w:w="16838" w:h="11906" w:orient="landscape"/>
          <w:pgMar w:top="1418" w:right="1418" w:bottom="1418" w:left="1418" w:header="181" w:footer="374" w:gutter="0"/>
          <w:cols w:space="708"/>
          <w:docGrid w:linePitch="360"/>
        </w:sectPr>
      </w:pPr>
    </w:p>
    <w:p w14:paraId="2E12651F" w14:textId="77777777" w:rsidR="00B048D5" w:rsidRPr="00E37B8C" w:rsidRDefault="00B048D5" w:rsidP="00D71C17">
      <w:pPr>
        <w:pStyle w:val="Nagwek1"/>
      </w:pPr>
      <w:bookmarkStart w:id="153" w:name="_Toc212618897"/>
      <w:r w:rsidRPr="00E37B8C">
        <w:t>Przewidywane ilości i rodzaje wytwarzanych odpadów oraz ich wpływ na środowisko</w:t>
      </w:r>
      <w:bookmarkEnd w:id="150"/>
      <w:bookmarkEnd w:id="151"/>
      <w:bookmarkEnd w:id="153"/>
    </w:p>
    <w:p w14:paraId="12BE259D" w14:textId="77777777" w:rsidR="00FE5588" w:rsidRPr="00E37B8C" w:rsidRDefault="00FE5588" w:rsidP="00FE5588">
      <w:pPr>
        <w:pStyle w:val="Normalnywcity"/>
        <w:rPr>
          <w:rFonts w:ascii="Times New Roman" w:hAnsi="Times New Roman"/>
          <w:sz w:val="22"/>
          <w:szCs w:val="22"/>
        </w:rPr>
      </w:pPr>
      <w:r w:rsidRPr="00E37B8C">
        <w:rPr>
          <w:rFonts w:ascii="Times New Roman" w:hAnsi="Times New Roman"/>
          <w:sz w:val="22"/>
          <w:szCs w:val="22"/>
        </w:rPr>
        <w:t xml:space="preserve">Tak jak zaznaczono w poprzednim rozdziale gospodarowanie odpadami może być prowadzone zarówno przez właściciela/ zarządzającego </w:t>
      </w:r>
      <w:r w:rsidRPr="00E37B8C">
        <w:rPr>
          <w:rFonts w:ascii="Times New Roman" w:hAnsi="Times New Roman"/>
          <w:sz w:val="22"/>
          <w:szCs w:val="22"/>
          <w:lang w:val="pl-PL"/>
        </w:rPr>
        <w:t xml:space="preserve">obiektem </w:t>
      </w:r>
      <w:r w:rsidRPr="00E37B8C">
        <w:rPr>
          <w:rFonts w:ascii="Times New Roman" w:hAnsi="Times New Roman"/>
          <w:sz w:val="22"/>
          <w:szCs w:val="22"/>
        </w:rPr>
        <w:t>lub może zostać podpisana umowa na odbiór z jednostką uprawnioną do gospodarowania odpadami, w szczególności posiadającą stosowne zezwolenie na zbieranie, odzysk bądź unieszkodliwianie odpadów. Poniżej szczegółowo opisuje się możliwości postępowania z danym rodzajem odpadu wytworzonych na etapie prac budowlanych i eksploatacyjnych.</w:t>
      </w:r>
    </w:p>
    <w:p w14:paraId="23B5B93A" w14:textId="77777777" w:rsidR="00FE5588" w:rsidRPr="00E37B8C" w:rsidRDefault="00FE5588" w:rsidP="00FE5588">
      <w:pPr>
        <w:pStyle w:val="Normalnywcity"/>
        <w:rPr>
          <w:rFonts w:ascii="Times New Roman" w:hAnsi="Times New Roman"/>
          <w:sz w:val="22"/>
          <w:szCs w:val="22"/>
        </w:rPr>
      </w:pPr>
      <w:r w:rsidRPr="00E37B8C">
        <w:rPr>
          <w:rFonts w:ascii="Times New Roman" w:hAnsi="Times New Roman"/>
          <w:sz w:val="22"/>
          <w:szCs w:val="22"/>
        </w:rPr>
        <w:t xml:space="preserve">Odpady zielone, powstałe podczas prac budowlanych (wycinki drzew i krzewów), tzn. części zielone, kora, korzenie, nie różnią się składem i charakterem od odpadów powstających podczas prac pielęgnacyjnych na terenach np. parków i można je zakwalifikować do grupy o kodzie 02 01 03. Odpady biodegradowalne kompostowane będą na miejscu, w wyniku czego możliwe będzie uzyskanie nawozu organicznego. Natomiast drewno powstałe w wyniku wyrębów ma charakter użytkowy, nie jest traktowane jako odpad. Odpady o kodzie 02 01 03 można poddawać odzyskowi. </w:t>
      </w:r>
    </w:p>
    <w:p w14:paraId="0D8F9A99" w14:textId="77777777" w:rsidR="00FE5588" w:rsidRPr="00E37B8C" w:rsidRDefault="00FE5588" w:rsidP="00FE5588">
      <w:pPr>
        <w:pStyle w:val="Normalnywcity"/>
        <w:rPr>
          <w:rFonts w:ascii="Times New Roman" w:hAnsi="Times New Roman"/>
          <w:sz w:val="22"/>
          <w:szCs w:val="22"/>
        </w:rPr>
      </w:pPr>
      <w:r w:rsidRPr="00E37B8C">
        <w:rPr>
          <w:rFonts w:ascii="Times New Roman" w:hAnsi="Times New Roman"/>
          <w:sz w:val="22"/>
          <w:szCs w:val="22"/>
        </w:rPr>
        <w:t xml:space="preserve">Odpady powstające w trakcie budowy z grup 15 01, 17 02 powinny być gromadzone w pojemnikach </w:t>
      </w:r>
      <w:r w:rsidRPr="00E37B8C">
        <w:rPr>
          <w:rFonts w:ascii="Times New Roman" w:hAnsi="Times New Roman"/>
          <w:bCs/>
          <w:sz w:val="22"/>
          <w:szCs w:val="22"/>
          <w:lang w:eastAsia="en-US"/>
        </w:rPr>
        <w:t>o kolorach odpowiadającym poszczególnym rodzajom odpadów</w:t>
      </w:r>
      <w:r w:rsidRPr="00E37B8C">
        <w:rPr>
          <w:rFonts w:ascii="Times New Roman" w:hAnsi="Times New Roman"/>
          <w:sz w:val="22"/>
          <w:szCs w:val="22"/>
        </w:rPr>
        <w:t xml:space="preserve"> i systematycznie wywożone na składowisko odpadów. Szczegółowe zasady selektywnego zbierania i odbierania tych odpadów określają właściwe do miejsca ich powstawania gminy w regulaminach utrzymania czystości i porządku będących aktami prawa miejscowego. Część powstających na budowie odpadów, zgodnie z rozporządzeniem </w:t>
      </w:r>
      <w:r w:rsidRPr="00E37B8C">
        <w:rPr>
          <w:rFonts w:ascii="Times New Roman" w:eastAsia="Univers-BoldPL" w:hAnsi="Times New Roman"/>
          <w:bCs/>
          <w:sz w:val="22"/>
          <w:szCs w:val="22"/>
        </w:rPr>
        <w:t xml:space="preserve">w sprawie odzysku lub unieszkodliwiania odpadów poza instalacjami i urządzeniami </w:t>
      </w:r>
      <w:r w:rsidRPr="00E37B8C">
        <w:rPr>
          <w:rFonts w:ascii="Times New Roman" w:hAnsi="Times New Roman"/>
          <w:sz w:val="22"/>
          <w:szCs w:val="22"/>
        </w:rPr>
        <w:t xml:space="preserve">może być ponownie wykorzystana poza instalacjami do wypełniania terenów niekorzystnie przekształconych (takich jak zapadliska, nieeksploatowane odkrywkowe wyrobiska lub wyeksploatowane części tych wyrobisk pod warunkami określonymi w w/w rozporządzeniu oraz do utwardzania powierzchni, budowy fundamentów, wykorzystania jako podsypki na gruncie po rozkruszeniu odpadów zgodnie z rozporządzeniem Ministra Środowiska w sprawie listy rodzajów odpadów. </w:t>
      </w:r>
    </w:p>
    <w:p w14:paraId="592A9FB8" w14:textId="77777777" w:rsidR="00FE5588" w:rsidRPr="00E37B8C" w:rsidRDefault="00FE5588" w:rsidP="00FE5588">
      <w:pPr>
        <w:pStyle w:val="Normalnywcity"/>
        <w:rPr>
          <w:rFonts w:ascii="Times New Roman" w:hAnsi="Times New Roman"/>
          <w:sz w:val="22"/>
          <w:szCs w:val="22"/>
        </w:rPr>
      </w:pPr>
      <w:r w:rsidRPr="00E37B8C">
        <w:rPr>
          <w:rFonts w:ascii="Times New Roman" w:hAnsi="Times New Roman"/>
          <w:sz w:val="22"/>
          <w:szCs w:val="22"/>
        </w:rPr>
        <w:t xml:space="preserve">W przypadku odpadów komunalnych (z grupy 20) szczegółowe zasady selektywnego zbierania i odbierania odpadów określają właściwe do miejsca ich powstawania gminy w regulaminach utrzymania czystości i porządku będących aktami prawa miejscowego w gminach, na których zlokalizowana jest inwestycja. Odpady będą gromadzone selektywnie w kontenerach, o kolorach odpowiadającym poszczególnym rodzajom odpadów, umiejscowionych na utwardzonym podłożu, zabezpieczając przed wpływem warunków atmosferycznych, a następnie przekazywać uprawnionym podmiotom celem ich dalszego zagospodarowania. Pozostała frakcja odpadów komunalnych (nieposegregowanych), powinna zostać przekazana podmiotowi upoważnionemu, celem transportu na najbliżej zlokalizowane składowisko odpadów komunalnych. </w:t>
      </w:r>
    </w:p>
    <w:p w14:paraId="533E4244" w14:textId="3978C9E1" w:rsidR="00FE5588" w:rsidRPr="00E37B8C" w:rsidRDefault="00D71C17" w:rsidP="00FE5588">
      <w:pPr>
        <w:pStyle w:val="Normalnywcity"/>
        <w:rPr>
          <w:rFonts w:ascii="Times New Roman" w:hAnsi="Times New Roman"/>
          <w:sz w:val="22"/>
          <w:szCs w:val="22"/>
        </w:rPr>
      </w:pPr>
      <w:r w:rsidRPr="00E37B8C">
        <w:rPr>
          <w:rFonts w:ascii="Times New Roman" w:hAnsi="Times New Roman"/>
          <w:sz w:val="22"/>
          <w:szCs w:val="22"/>
        </w:rPr>
        <w:t xml:space="preserve">W oparciu o dostępne dane i oceny stwierdzono, iż na etapie realizacji inwestycji może dojść do wytworzenia odpadów niebezpiecznych (*). </w:t>
      </w:r>
      <w:r w:rsidRPr="00E37B8C">
        <w:rPr>
          <w:rFonts w:ascii="Times New Roman" w:hAnsi="Times New Roman"/>
          <w:sz w:val="22"/>
          <w:szCs w:val="22"/>
          <w:lang w:val="pl-PL"/>
        </w:rPr>
        <w:t>Materiały izolacyjne inne niż wymienione w 17 06 01 i 17 06 03 oraz inne materiały izolacyjne zawierające substancje niebezpieczne zostały wpisane prewencyjnie z uwagi na możliwość wyburzana lokalu gastronomicznego w Wariancie W1 i W2 projektowanego parkingu. Azbest wciąż można znaleźć w niektórych budynkach w postaci materiału izolacyjnego. Poza obserwacją z zewnątrz obiektów znajdujących się w kolizji z przedsięwzięciem, nie jesteśmy w stanie stwierdzić jakie materiały znajdują się wewnątrz budynków przewidzianych do wyburzenia. Dodatkowo w trakcie wykopów pod inwestycje bardzo często pod powierzchnią ziemi znajduje się różnego rodzaju odpady, w tym również azbest. W związku z powyższym zestawienia odpadów na etapie realizacji obejmują również odpady o kodzie 170604 i 170603.</w:t>
      </w:r>
    </w:p>
    <w:p w14:paraId="1680FE2D" w14:textId="77777777" w:rsidR="00FE5588" w:rsidRPr="00E37B8C" w:rsidRDefault="00FE5588" w:rsidP="00FE5588">
      <w:pPr>
        <w:pStyle w:val="Normalnywcity"/>
        <w:rPr>
          <w:rFonts w:ascii="Times New Roman" w:hAnsi="Times New Roman"/>
          <w:sz w:val="22"/>
          <w:szCs w:val="22"/>
        </w:rPr>
      </w:pPr>
      <w:r w:rsidRPr="00E37B8C">
        <w:rPr>
          <w:rFonts w:ascii="Times New Roman" w:hAnsi="Times New Roman"/>
          <w:sz w:val="22"/>
          <w:szCs w:val="22"/>
        </w:rPr>
        <w:t>Zakładając, że gospodarka odpadami w fazie realizacji inwestycji będzie prowadzona zgodnie z obowiązującymi przepisami w tym zakresie, niezależnie od ilości powstających odpadów, nie powinna stanowić zagrożenia dla środowiska. Zasi</w:t>
      </w:r>
      <w:r w:rsidRPr="00E37B8C">
        <w:rPr>
          <w:rFonts w:ascii="Times New Roman" w:eastAsia="TTE27EAC98t00" w:hAnsi="Times New Roman"/>
          <w:sz w:val="22"/>
          <w:szCs w:val="22"/>
        </w:rPr>
        <w:t>ę</w:t>
      </w:r>
      <w:r w:rsidRPr="00E37B8C">
        <w:rPr>
          <w:rFonts w:ascii="Times New Roman" w:hAnsi="Times New Roman"/>
          <w:sz w:val="22"/>
          <w:szCs w:val="22"/>
        </w:rPr>
        <w:t>g oddziaływania przedmiotowej inwestycji b</w:t>
      </w:r>
      <w:r w:rsidRPr="00E37B8C">
        <w:rPr>
          <w:rFonts w:ascii="Times New Roman" w:eastAsia="TTE27EAC98t00" w:hAnsi="Times New Roman"/>
          <w:sz w:val="22"/>
          <w:szCs w:val="22"/>
        </w:rPr>
        <w:t>ę</w:t>
      </w:r>
      <w:r w:rsidRPr="00E37B8C">
        <w:rPr>
          <w:rFonts w:ascii="Times New Roman" w:hAnsi="Times New Roman"/>
          <w:sz w:val="22"/>
          <w:szCs w:val="22"/>
        </w:rPr>
        <w:t xml:space="preserve">dzie ograniczony do </w:t>
      </w:r>
      <w:r w:rsidRPr="00E37B8C">
        <w:rPr>
          <w:rFonts w:ascii="Times New Roman" w:hAnsi="Times New Roman"/>
          <w:sz w:val="22"/>
          <w:szCs w:val="22"/>
          <w:lang w:val="pl-PL"/>
        </w:rPr>
        <w:t>granicy realizacji inwestycji</w:t>
      </w:r>
      <w:r w:rsidRPr="00E37B8C">
        <w:rPr>
          <w:rFonts w:ascii="Times New Roman" w:hAnsi="Times New Roman"/>
          <w:sz w:val="22"/>
          <w:szCs w:val="22"/>
        </w:rPr>
        <w:t>. Czas oddziaływania zale</w:t>
      </w:r>
      <w:r w:rsidRPr="00E37B8C">
        <w:rPr>
          <w:rFonts w:ascii="Times New Roman" w:eastAsia="TTE27EAC98t00" w:hAnsi="Times New Roman"/>
          <w:sz w:val="22"/>
          <w:szCs w:val="22"/>
        </w:rPr>
        <w:t>ż</w:t>
      </w:r>
      <w:r w:rsidRPr="00E37B8C">
        <w:rPr>
          <w:rFonts w:ascii="Times New Roman" w:hAnsi="Times New Roman"/>
          <w:sz w:val="22"/>
          <w:szCs w:val="22"/>
        </w:rPr>
        <w:t>ny b</w:t>
      </w:r>
      <w:r w:rsidRPr="00E37B8C">
        <w:rPr>
          <w:rFonts w:ascii="Times New Roman" w:eastAsia="TTE27EAC98t00" w:hAnsi="Times New Roman"/>
          <w:sz w:val="22"/>
          <w:szCs w:val="22"/>
        </w:rPr>
        <w:t>ę</w:t>
      </w:r>
      <w:r w:rsidRPr="00E37B8C">
        <w:rPr>
          <w:rFonts w:ascii="Times New Roman" w:hAnsi="Times New Roman"/>
          <w:sz w:val="22"/>
          <w:szCs w:val="22"/>
        </w:rPr>
        <w:t>dzie od post</w:t>
      </w:r>
      <w:r w:rsidRPr="00E37B8C">
        <w:rPr>
          <w:rFonts w:ascii="Times New Roman" w:eastAsia="TTE27EAC98t00" w:hAnsi="Times New Roman"/>
          <w:sz w:val="22"/>
          <w:szCs w:val="22"/>
        </w:rPr>
        <w:t>ę</w:t>
      </w:r>
      <w:r w:rsidRPr="00E37B8C">
        <w:rPr>
          <w:rFonts w:ascii="Times New Roman" w:hAnsi="Times New Roman"/>
          <w:sz w:val="22"/>
          <w:szCs w:val="22"/>
        </w:rPr>
        <w:t>pu realizacji przedsi</w:t>
      </w:r>
      <w:r w:rsidRPr="00E37B8C">
        <w:rPr>
          <w:rFonts w:ascii="Times New Roman" w:eastAsia="TTE27EAC98t00" w:hAnsi="Times New Roman"/>
          <w:sz w:val="22"/>
          <w:szCs w:val="22"/>
        </w:rPr>
        <w:t>ę</w:t>
      </w:r>
      <w:r w:rsidRPr="00E37B8C">
        <w:rPr>
          <w:rFonts w:ascii="Times New Roman" w:hAnsi="Times New Roman"/>
          <w:sz w:val="22"/>
          <w:szCs w:val="22"/>
        </w:rPr>
        <w:t>wzi</w:t>
      </w:r>
      <w:r w:rsidRPr="00E37B8C">
        <w:rPr>
          <w:rFonts w:ascii="Times New Roman" w:eastAsia="TTE27EAC98t00" w:hAnsi="Times New Roman"/>
          <w:sz w:val="22"/>
          <w:szCs w:val="22"/>
        </w:rPr>
        <w:t>ę</w:t>
      </w:r>
      <w:r w:rsidRPr="00E37B8C">
        <w:rPr>
          <w:rFonts w:ascii="Times New Roman" w:hAnsi="Times New Roman"/>
          <w:sz w:val="22"/>
          <w:szCs w:val="22"/>
        </w:rPr>
        <w:t>cia. Po zakończeniu prac budowlanych Wykonawca powinien przekazać Inwestorowi teren baz zaplecza uporządkowany, bez odpadów.</w:t>
      </w:r>
    </w:p>
    <w:p w14:paraId="6DA3C528" w14:textId="77777777" w:rsidR="00FE5588" w:rsidRPr="00E37B8C" w:rsidRDefault="00FE5588" w:rsidP="00FE5588">
      <w:pPr>
        <w:pStyle w:val="Normalnywcity"/>
        <w:rPr>
          <w:rFonts w:ascii="Times New Roman" w:hAnsi="Times New Roman"/>
          <w:sz w:val="22"/>
          <w:szCs w:val="22"/>
        </w:rPr>
      </w:pPr>
      <w:r w:rsidRPr="00E37B8C">
        <w:rPr>
          <w:rFonts w:ascii="Times New Roman" w:hAnsi="Times New Roman"/>
          <w:sz w:val="22"/>
          <w:szCs w:val="22"/>
        </w:rPr>
        <w:t>Na etapie eksploatacji obowiązek zagospodarowania odpadów powstających w fazie bezawaryjnego funkcjonowania drogi, podobnie jak w trakcie budowy drogi, zgodnie z ustawą o odpadach spoczywał będzie na wytwórcy odpadów. W tym przypadku, zgodnie z ustawą o odpadach za wytwórcę uznaje się podmiot, który na zlecenie zarządcy drogi będzie świadczył usługi w zakresie remontu obiektów, czyszczenia zbiorników lub urządzeń oraz sprzątania konserwacji i napraw, chyba, że umowa o świadczeniu usługi stanowi inaczej. Obowiązki wytwórcy w tym przypadku będą regulowane przez te same akty prawne, co podczas realizacji inwestycji. Sposób postępowania z poszczególnym rodzajem odpadów również będzie analogiczny.</w:t>
      </w:r>
    </w:p>
    <w:p w14:paraId="3ECF944E" w14:textId="77777777" w:rsidR="00FE5588" w:rsidRPr="00E37B8C" w:rsidRDefault="00FE5588" w:rsidP="00FE5588">
      <w:pPr>
        <w:pStyle w:val="Normalnywcity"/>
        <w:rPr>
          <w:rFonts w:ascii="Times New Roman" w:hAnsi="Times New Roman"/>
          <w:sz w:val="22"/>
          <w:szCs w:val="22"/>
        </w:rPr>
      </w:pPr>
      <w:r w:rsidRPr="00E37B8C">
        <w:rPr>
          <w:rFonts w:ascii="Times New Roman" w:hAnsi="Times New Roman"/>
          <w:sz w:val="22"/>
          <w:szCs w:val="22"/>
        </w:rPr>
        <w:t xml:space="preserve">Wszystkie wytworzone odpady niebezpieczne winny zostać przekazane specjalistycznym firmom posiadającym stosowane uprawnienia, celem ich unieszkodliwienia. Transport ww. odpadów powinien odbywać się zgodnie z wymaganiami zawartymi w przepisach prawnych. </w:t>
      </w:r>
    </w:p>
    <w:p w14:paraId="3C794915" w14:textId="77777777" w:rsidR="00FE5588" w:rsidRPr="00E37B8C" w:rsidRDefault="00FE5588" w:rsidP="00FE5588">
      <w:pPr>
        <w:pStyle w:val="Normalnywcity"/>
        <w:rPr>
          <w:rFonts w:ascii="Times New Roman" w:hAnsi="Times New Roman"/>
          <w:sz w:val="22"/>
          <w:szCs w:val="22"/>
        </w:rPr>
      </w:pPr>
      <w:r w:rsidRPr="00E37B8C">
        <w:rPr>
          <w:rFonts w:ascii="Times New Roman" w:hAnsi="Times New Roman"/>
          <w:sz w:val="22"/>
          <w:szCs w:val="22"/>
        </w:rPr>
        <w:t xml:space="preserve">W trakcie eksploatacji </w:t>
      </w:r>
      <w:r w:rsidRPr="00E37B8C">
        <w:rPr>
          <w:rFonts w:ascii="Times New Roman" w:hAnsi="Times New Roman"/>
          <w:sz w:val="22"/>
          <w:szCs w:val="22"/>
          <w:lang w:val="pl-PL"/>
        </w:rPr>
        <w:t xml:space="preserve">obiektu sportowego </w:t>
      </w:r>
      <w:r w:rsidRPr="00E37B8C">
        <w:rPr>
          <w:rFonts w:ascii="Times New Roman" w:hAnsi="Times New Roman"/>
          <w:sz w:val="22"/>
          <w:szCs w:val="22"/>
        </w:rPr>
        <w:t xml:space="preserve">nie </w:t>
      </w:r>
      <w:r w:rsidRPr="00E37B8C">
        <w:rPr>
          <w:rFonts w:ascii="Times New Roman" w:hAnsi="Times New Roman"/>
          <w:sz w:val="22"/>
          <w:szCs w:val="22"/>
          <w:lang w:val="pl-PL"/>
        </w:rPr>
        <w:t>będą</w:t>
      </w:r>
      <w:r w:rsidRPr="00E37B8C">
        <w:rPr>
          <w:rFonts w:ascii="Times New Roman" w:hAnsi="Times New Roman"/>
          <w:sz w:val="22"/>
          <w:szCs w:val="22"/>
        </w:rPr>
        <w:t xml:space="preserve"> powstać odpady mogące wpłynąć negatywnie na środowisko, pod warunkiem przestrzegania zapisów obowiązujących aktów prawnych. W związku z powyższym w raporcie nie proponuje się stosowania dodatkowych środków zabezpieczających, poza koniecznością przestrzegana wymagań wynikających z ustawy Prawo ochrony środowiska oraz ustawy o odpadach ich aktów wykonawczych.</w:t>
      </w:r>
    </w:p>
    <w:p w14:paraId="13F56ED1" w14:textId="77777777" w:rsidR="00FE5588" w:rsidRPr="00E37B8C" w:rsidRDefault="00FE5588" w:rsidP="00FE5588">
      <w:pPr>
        <w:pStyle w:val="Nomalnywcity"/>
        <w:rPr>
          <w:rFonts w:ascii="Times New Roman" w:hAnsi="Times New Roman"/>
          <w:szCs w:val="22"/>
        </w:rPr>
      </w:pPr>
      <w:r w:rsidRPr="00E37B8C">
        <w:rPr>
          <w:rFonts w:ascii="Times New Roman" w:hAnsi="Times New Roman"/>
          <w:szCs w:val="22"/>
        </w:rPr>
        <w:t>Przy zapewnieniu warunków wła</w:t>
      </w:r>
      <w:r w:rsidRPr="00E37B8C">
        <w:rPr>
          <w:rFonts w:ascii="Times New Roman" w:eastAsia="TTE27EAC98t00" w:hAnsi="Times New Roman"/>
          <w:szCs w:val="22"/>
        </w:rPr>
        <w:t>ś</w:t>
      </w:r>
      <w:r w:rsidRPr="00E37B8C">
        <w:rPr>
          <w:rFonts w:ascii="Times New Roman" w:hAnsi="Times New Roman"/>
          <w:szCs w:val="22"/>
        </w:rPr>
        <w:t xml:space="preserve">ciwej organizacji systemu gospodarki odpadami zarówno realizacja, jak i eksploatacja przedsięwzięcia, nie będzie generować znaczących oddziaływań na komponenty środowiska. </w:t>
      </w:r>
    </w:p>
    <w:p w14:paraId="49A906A4" w14:textId="77777777" w:rsidR="00B048D5" w:rsidRPr="00E37B8C" w:rsidRDefault="00B048D5" w:rsidP="0075423E">
      <w:pPr>
        <w:pStyle w:val="Nomalnywcity"/>
        <w:rPr>
          <w:rFonts w:ascii="Times New Roman" w:hAnsi="Times New Roman"/>
          <w:szCs w:val="22"/>
        </w:rPr>
      </w:pPr>
      <w:r w:rsidRPr="00E37B8C">
        <w:rPr>
          <w:rFonts w:ascii="Times New Roman" w:hAnsi="Times New Roman"/>
          <w:szCs w:val="22"/>
        </w:rPr>
        <w:t>Właściwe gromadzenie i usuwanie odpadów jest podstawowym warunkiem ochrony lokalnego środowiska. Wszystkie odpady powstające na terenie planowanej inwesty</w:t>
      </w:r>
      <w:r w:rsidR="00905949" w:rsidRPr="00E37B8C">
        <w:rPr>
          <w:rFonts w:ascii="Times New Roman" w:hAnsi="Times New Roman"/>
          <w:szCs w:val="22"/>
        </w:rPr>
        <w:t>cji będą wstępnie segregowane i </w:t>
      </w:r>
      <w:r w:rsidRPr="00E37B8C">
        <w:rPr>
          <w:rFonts w:ascii="Times New Roman" w:hAnsi="Times New Roman"/>
          <w:szCs w:val="22"/>
        </w:rPr>
        <w:t>gromadzone, a następnie w zależności od rodzaju poddane recyklingowi, odzyskowi lub unieszkodliwieniu. Odpady nienadające się do ponownego wykorzystania będą w bezpieczny dla środowiska sposób unieszkodliwione poza obszarem inwestycji. Odpady niebezpieczne będą składowane w wydzielonym miejscu, w szczelnych pojemnikach, na utwardzonej szczelnej posadzce lub będą poddane unieszkodliwianiu przez uprawnione do tego firmy. Dotrzymanie tych warunków zabezpieczy środowisko przed negatywnym oddziaływaniem projektowanej inwestycji. Realizacja wszystkich powyższych zaleceń zarówno od strony organizacyjnej jak i technicznej rozwiąże problem z powstającymi odpadami. Postępowanie z zachowaniem wszystkich środków ostrożności pozwala uznać planowaną inwestycję za niestanowiącą zagrożenia w zakresie gospodarki odpadami.</w:t>
      </w:r>
    </w:p>
    <w:p w14:paraId="74709CB0" w14:textId="77777777" w:rsidR="00EF649A" w:rsidRPr="00E37B8C" w:rsidRDefault="00EF649A" w:rsidP="0075423E">
      <w:pPr>
        <w:pStyle w:val="Nomalnywcity"/>
        <w:rPr>
          <w:rFonts w:ascii="Times New Roman" w:hAnsi="Times New Roman"/>
          <w:szCs w:val="22"/>
        </w:rPr>
      </w:pPr>
      <w:bookmarkStart w:id="154" w:name="_Toc146950611"/>
      <w:bookmarkStart w:id="155" w:name="_Toc155778545"/>
      <w:r w:rsidRPr="00E37B8C">
        <w:rPr>
          <w:rFonts w:ascii="Times New Roman" w:hAnsi="Times New Roman"/>
          <w:szCs w:val="22"/>
        </w:rPr>
        <w:t xml:space="preserve">Transport odpadów </w:t>
      </w:r>
      <w:r w:rsidR="00B048D5" w:rsidRPr="00E37B8C">
        <w:rPr>
          <w:rFonts w:ascii="Times New Roman" w:hAnsi="Times New Roman"/>
          <w:szCs w:val="22"/>
        </w:rPr>
        <w:t xml:space="preserve">innych niż niebezpieczne i </w:t>
      </w:r>
      <w:r w:rsidRPr="00E37B8C">
        <w:rPr>
          <w:rFonts w:ascii="Times New Roman" w:hAnsi="Times New Roman"/>
          <w:szCs w:val="22"/>
        </w:rPr>
        <w:t xml:space="preserve">niebezpiecznych z miejsc ich powstawania do miejsc odzysku lub unieszkodliwiania będzie zlecany podmiotom posiadającym stosowne </w:t>
      </w:r>
      <w:r w:rsidR="00B048D5" w:rsidRPr="00E37B8C">
        <w:rPr>
          <w:rFonts w:ascii="Times New Roman" w:hAnsi="Times New Roman"/>
          <w:szCs w:val="22"/>
        </w:rPr>
        <w:t xml:space="preserve">pozwolenia, zezwolenia </w:t>
      </w:r>
      <w:r w:rsidRPr="00E37B8C">
        <w:rPr>
          <w:rFonts w:ascii="Times New Roman" w:hAnsi="Times New Roman"/>
          <w:szCs w:val="22"/>
        </w:rPr>
        <w:t xml:space="preserve">na transport odpadów </w:t>
      </w:r>
      <w:r w:rsidR="00B048D5" w:rsidRPr="00E37B8C">
        <w:rPr>
          <w:rFonts w:ascii="Times New Roman" w:hAnsi="Times New Roman"/>
          <w:szCs w:val="22"/>
        </w:rPr>
        <w:t>zgodnie z zapisami</w:t>
      </w:r>
      <w:r w:rsidRPr="00E37B8C">
        <w:rPr>
          <w:rFonts w:ascii="Times New Roman" w:hAnsi="Times New Roman"/>
          <w:szCs w:val="22"/>
        </w:rPr>
        <w:t xml:space="preserve"> ustawy o odpadach</w:t>
      </w:r>
      <w:r w:rsidR="00B048D5" w:rsidRPr="00E37B8C">
        <w:rPr>
          <w:rFonts w:ascii="Times New Roman" w:hAnsi="Times New Roman"/>
          <w:szCs w:val="22"/>
        </w:rPr>
        <w:t xml:space="preserve">, a w przypadku odpadów niebezpiecznych dodatkowo z </w:t>
      </w:r>
      <w:r w:rsidRPr="00E37B8C">
        <w:rPr>
          <w:rFonts w:ascii="Times New Roman" w:hAnsi="Times New Roman"/>
          <w:szCs w:val="22"/>
        </w:rPr>
        <w:t xml:space="preserve">zachowaniem przepisów </w:t>
      </w:r>
      <w:r w:rsidR="00B048D5" w:rsidRPr="00E37B8C">
        <w:rPr>
          <w:rFonts w:ascii="Times New Roman" w:hAnsi="Times New Roman"/>
          <w:szCs w:val="22"/>
        </w:rPr>
        <w:t>dotyczących</w:t>
      </w:r>
      <w:r w:rsidRPr="00E37B8C">
        <w:rPr>
          <w:rFonts w:ascii="Times New Roman" w:hAnsi="Times New Roman"/>
          <w:szCs w:val="22"/>
        </w:rPr>
        <w:t xml:space="preserve"> transpor</w:t>
      </w:r>
      <w:r w:rsidR="00B048D5" w:rsidRPr="00E37B8C">
        <w:rPr>
          <w:rFonts w:ascii="Times New Roman" w:hAnsi="Times New Roman"/>
          <w:szCs w:val="22"/>
        </w:rPr>
        <w:t>tu</w:t>
      </w:r>
      <w:r w:rsidRPr="00E37B8C">
        <w:rPr>
          <w:rFonts w:ascii="Times New Roman" w:hAnsi="Times New Roman"/>
          <w:szCs w:val="22"/>
        </w:rPr>
        <w:t xml:space="preserve"> towarów niebezpiecznych. </w:t>
      </w:r>
    </w:p>
    <w:p w14:paraId="1F380759" w14:textId="77777777" w:rsidR="00EF649A" w:rsidRPr="00E37B8C" w:rsidRDefault="00EF649A" w:rsidP="00793DFD">
      <w:pPr>
        <w:rPr>
          <w:rFonts w:ascii="Times New Roman" w:hAnsi="Times New Roman" w:cs="Times New Roman"/>
          <w:sz w:val="22"/>
          <w:szCs w:val="22"/>
          <w:u w:val="single"/>
        </w:rPr>
      </w:pPr>
      <w:r w:rsidRPr="00E37B8C">
        <w:rPr>
          <w:rFonts w:ascii="Times New Roman" w:hAnsi="Times New Roman" w:cs="Times New Roman"/>
          <w:sz w:val="22"/>
          <w:szCs w:val="22"/>
          <w:u w:val="single"/>
        </w:rPr>
        <w:t xml:space="preserve">Powstające odpady na terenie </w:t>
      </w:r>
      <w:r w:rsidR="00FE5588" w:rsidRPr="00E37B8C">
        <w:rPr>
          <w:rFonts w:ascii="Times New Roman" w:hAnsi="Times New Roman" w:cs="Times New Roman"/>
          <w:sz w:val="22"/>
          <w:szCs w:val="22"/>
          <w:u w:val="single"/>
        </w:rPr>
        <w:t>inwestycji</w:t>
      </w:r>
      <w:r w:rsidRPr="00E37B8C">
        <w:rPr>
          <w:rFonts w:ascii="Times New Roman" w:hAnsi="Times New Roman" w:cs="Times New Roman"/>
          <w:sz w:val="22"/>
          <w:szCs w:val="22"/>
          <w:u w:val="single"/>
        </w:rPr>
        <w:t xml:space="preserve"> nie będą stanowiły zagrożenia dla środowiska, pod warunkiem przestrzegania przepisów ustawy o odpadach.</w:t>
      </w:r>
    </w:p>
    <w:p w14:paraId="437E9B1A" w14:textId="77777777" w:rsidR="00EF68C7" w:rsidRPr="00E37B8C" w:rsidRDefault="00EF68C7" w:rsidP="00D71C17">
      <w:pPr>
        <w:pStyle w:val="Nagwek1"/>
      </w:pPr>
      <w:bookmarkStart w:id="156" w:name="_Toc212618898"/>
      <w:bookmarkEnd w:id="154"/>
      <w:bookmarkEnd w:id="155"/>
      <w:r w:rsidRPr="00E37B8C">
        <w:t>Prace rozbiórkowe dotyczące przeds</w:t>
      </w:r>
      <w:r w:rsidR="000C1827" w:rsidRPr="00E37B8C">
        <w:t>ięwzięć mogących znacząco oddziaływać na środowisko</w:t>
      </w:r>
      <w:bookmarkEnd w:id="156"/>
    </w:p>
    <w:p w14:paraId="6B111001" w14:textId="77777777" w:rsidR="00F578C6" w:rsidRPr="00E37B8C" w:rsidRDefault="00A419F6" w:rsidP="00793DFD">
      <w:pPr>
        <w:rPr>
          <w:rFonts w:ascii="Times New Roman" w:hAnsi="Times New Roman" w:cs="Times New Roman"/>
          <w:sz w:val="22"/>
          <w:szCs w:val="22"/>
          <w:u w:val="single"/>
        </w:rPr>
      </w:pPr>
      <w:bookmarkStart w:id="157" w:name="_Toc453071106"/>
      <w:bookmarkStart w:id="158" w:name="_Toc407036323"/>
      <w:bookmarkEnd w:id="157"/>
      <w:r w:rsidRPr="00E37B8C">
        <w:rPr>
          <w:rFonts w:ascii="Times New Roman" w:hAnsi="Times New Roman" w:cs="Times New Roman"/>
          <w:sz w:val="22"/>
          <w:szCs w:val="22"/>
          <w:u w:val="single"/>
        </w:rPr>
        <w:t xml:space="preserve">Na obszarze objętym wnioskiem nie będą prowadzone żadne wyburzenia </w:t>
      </w:r>
      <w:r w:rsidR="00F33AC5" w:rsidRPr="00E37B8C">
        <w:rPr>
          <w:rFonts w:ascii="Times New Roman" w:hAnsi="Times New Roman" w:cs="Times New Roman"/>
          <w:sz w:val="22"/>
          <w:szCs w:val="22"/>
          <w:u w:val="single"/>
        </w:rPr>
        <w:t>dotyczą</w:t>
      </w:r>
      <w:r w:rsidRPr="00E37B8C">
        <w:rPr>
          <w:rFonts w:ascii="Times New Roman" w:hAnsi="Times New Roman" w:cs="Times New Roman"/>
          <w:sz w:val="22"/>
          <w:szCs w:val="22"/>
          <w:u w:val="single"/>
        </w:rPr>
        <w:t>ce</w:t>
      </w:r>
      <w:r w:rsidR="00F33AC5" w:rsidRPr="00E37B8C">
        <w:rPr>
          <w:rFonts w:ascii="Times New Roman" w:hAnsi="Times New Roman" w:cs="Times New Roman"/>
          <w:sz w:val="22"/>
          <w:szCs w:val="22"/>
          <w:u w:val="single"/>
        </w:rPr>
        <w:t xml:space="preserve"> przedsięwzięć mogących znacząco oddziaływać na środowisko.</w:t>
      </w:r>
    </w:p>
    <w:p w14:paraId="089FF538" w14:textId="77777777" w:rsidR="00192B52" w:rsidRPr="00E37B8C" w:rsidRDefault="00192B52" w:rsidP="00D71C17">
      <w:pPr>
        <w:pStyle w:val="Nagwek1"/>
      </w:pPr>
      <w:bookmarkStart w:id="159" w:name="_Toc212618899"/>
      <w:r w:rsidRPr="00E37B8C">
        <w:t>Wskazanie, czy dla planowanego przedsięwzięcia jest konieczne ustanowienie obszaru ograniczonego użytkowania</w:t>
      </w:r>
      <w:bookmarkEnd w:id="158"/>
      <w:bookmarkEnd w:id="159"/>
    </w:p>
    <w:p w14:paraId="3EB49F90" w14:textId="77777777" w:rsidR="00650634" w:rsidRPr="00E37B8C" w:rsidRDefault="00650634" w:rsidP="00650634">
      <w:pPr>
        <w:pStyle w:val="Normalnywcity"/>
        <w:rPr>
          <w:rFonts w:ascii="Times New Roman" w:hAnsi="Times New Roman"/>
          <w:sz w:val="22"/>
          <w:szCs w:val="22"/>
        </w:rPr>
      </w:pPr>
      <w:r w:rsidRPr="00E37B8C">
        <w:rPr>
          <w:rFonts w:ascii="Times New Roman" w:hAnsi="Times New Roman"/>
          <w:sz w:val="22"/>
          <w:szCs w:val="22"/>
        </w:rPr>
        <w:t xml:space="preserve">Zgodnie z art. 66 ust. 1 pkt 12 wskazanie, czy dla planowanego przedsięwzięcia jest konieczne ustanowienie obszaru ograniczonego użytkowania, oraz określenie granic takiego obszaru, ograniczeń w zakresie przeznaczenia terenu, wymagań technicznych dotyczących obiektów budowlanych i sposobów korzystania z nich; nie dotyczy to przedsięwzięć polegających na budowie lub przebudowie drogi. </w:t>
      </w:r>
    </w:p>
    <w:p w14:paraId="325A1AAD" w14:textId="77777777" w:rsidR="00650634" w:rsidRPr="00E37B8C" w:rsidRDefault="00650634" w:rsidP="00650634">
      <w:pPr>
        <w:pStyle w:val="Normalnywcity"/>
        <w:rPr>
          <w:rFonts w:ascii="Times New Roman" w:hAnsi="Times New Roman"/>
          <w:sz w:val="22"/>
          <w:szCs w:val="22"/>
        </w:rPr>
      </w:pPr>
      <w:r w:rsidRPr="00E37B8C">
        <w:rPr>
          <w:rFonts w:ascii="Times New Roman" w:hAnsi="Times New Roman"/>
          <w:sz w:val="22"/>
          <w:szCs w:val="22"/>
        </w:rPr>
        <w:t xml:space="preserve">Zgodnie z art. 135 pkt 1 ustawy Prawo ochrony środowiska jeżeli z oceny oddziaływania przedsięwzięcia na środowisko wymaganej przepisami ustawy o udostępnianiu informacji o środowisku i jego ochronie, udziale społeczeństwa w ochronie środowiska oraz o ocenach oddziaływania na środowisko, albo z analizy </w:t>
      </w:r>
      <w:proofErr w:type="spellStart"/>
      <w:r w:rsidRPr="00E37B8C">
        <w:rPr>
          <w:rFonts w:ascii="Times New Roman" w:hAnsi="Times New Roman"/>
          <w:sz w:val="22"/>
          <w:szCs w:val="22"/>
        </w:rPr>
        <w:t>porealizacyjnej</w:t>
      </w:r>
      <w:proofErr w:type="spellEnd"/>
      <w:r w:rsidRPr="00E37B8C">
        <w:rPr>
          <w:rFonts w:ascii="Times New Roman" w:hAnsi="Times New Roman"/>
          <w:sz w:val="22"/>
          <w:szCs w:val="22"/>
        </w:rPr>
        <w:t xml:space="preserve"> wynika, że mimo zastosowania dostępnych rozwiązań technicznych, technologicznych i organizacyjnych nie mogą być dotrzymane standardy jakości środowiska poza terenem zakładu lub innego obiektu, to dla (…) trasy komunikacyjnej, (…) tworzy się obszar ograniczonego użytkowania.</w:t>
      </w:r>
    </w:p>
    <w:p w14:paraId="45BE1DA3" w14:textId="77777777" w:rsidR="00650634" w:rsidRPr="00E37B8C" w:rsidRDefault="00650634" w:rsidP="00650634">
      <w:pPr>
        <w:pStyle w:val="Normalnywcity"/>
        <w:rPr>
          <w:rFonts w:ascii="Times New Roman" w:hAnsi="Times New Roman"/>
          <w:sz w:val="22"/>
          <w:szCs w:val="22"/>
        </w:rPr>
      </w:pPr>
      <w:r w:rsidRPr="00E37B8C">
        <w:rPr>
          <w:rFonts w:ascii="Times New Roman" w:hAnsi="Times New Roman"/>
          <w:sz w:val="22"/>
          <w:szCs w:val="22"/>
        </w:rPr>
        <w:t xml:space="preserve">Jednocześnie wg pkt 5 ww. ustawy „Jeżeli obowiązek utworzenia obszaru ograniczonego użytkowania wynika z postępowania w sprawie oceny oddziaływania na środowisko, dla przedsięwzięcia polegającego na budowie lub przebudowie drogi (…) obszar ograniczonego użytkowania wyznacza się na podstawie analizy </w:t>
      </w:r>
      <w:proofErr w:type="spellStart"/>
      <w:r w:rsidRPr="00E37B8C">
        <w:rPr>
          <w:rFonts w:ascii="Times New Roman" w:hAnsi="Times New Roman"/>
          <w:sz w:val="22"/>
          <w:szCs w:val="22"/>
        </w:rPr>
        <w:t>porealizacyjnej</w:t>
      </w:r>
      <w:proofErr w:type="spellEnd"/>
      <w:r w:rsidRPr="00E37B8C">
        <w:rPr>
          <w:rFonts w:ascii="Times New Roman" w:hAnsi="Times New Roman"/>
          <w:sz w:val="22"/>
          <w:szCs w:val="22"/>
        </w:rPr>
        <w:t>”.</w:t>
      </w:r>
    </w:p>
    <w:p w14:paraId="2983D84C" w14:textId="77777777" w:rsidR="00192B52" w:rsidRPr="00E37B8C" w:rsidRDefault="00650634" w:rsidP="00650634">
      <w:pPr>
        <w:pStyle w:val="Normalnywcity"/>
        <w:rPr>
          <w:rFonts w:ascii="Times New Roman" w:hAnsi="Times New Roman"/>
          <w:sz w:val="22"/>
          <w:szCs w:val="22"/>
          <w:lang w:val="pl-PL"/>
        </w:rPr>
      </w:pPr>
      <w:r w:rsidRPr="00E37B8C">
        <w:rPr>
          <w:rFonts w:ascii="Times New Roman" w:hAnsi="Times New Roman"/>
          <w:sz w:val="22"/>
          <w:szCs w:val="22"/>
        </w:rPr>
        <w:t>Biorąc pod uwagę powyższe zapisy na obecnym etapie przedsięwzięcia nie ma potrzeby tworzenia obszaru ograniczonego użytkowania</w:t>
      </w:r>
      <w:r w:rsidRPr="00E37B8C">
        <w:rPr>
          <w:rFonts w:ascii="Times New Roman" w:hAnsi="Times New Roman"/>
          <w:sz w:val="22"/>
          <w:szCs w:val="22"/>
          <w:lang w:val="pl-PL"/>
        </w:rPr>
        <w:t xml:space="preserve">. </w:t>
      </w:r>
    </w:p>
    <w:p w14:paraId="420DAC88" w14:textId="77777777" w:rsidR="00192B52" w:rsidRPr="00E37B8C" w:rsidRDefault="00192B52" w:rsidP="00D71C17">
      <w:pPr>
        <w:pStyle w:val="Nagwek1"/>
      </w:pPr>
      <w:bookmarkStart w:id="160" w:name="_Toc236049741"/>
      <w:bookmarkStart w:id="161" w:name="_Toc377473640"/>
      <w:bookmarkStart w:id="162" w:name="_Toc407036325"/>
      <w:bookmarkStart w:id="163" w:name="_Toc212618900"/>
      <w:bookmarkStart w:id="164" w:name="_Toc147200251"/>
      <w:r w:rsidRPr="00E37B8C">
        <w:t>Wpływ projektowanego przedsięwzięcia na etapie likwidacji</w:t>
      </w:r>
      <w:bookmarkEnd w:id="160"/>
      <w:bookmarkEnd w:id="161"/>
      <w:bookmarkEnd w:id="162"/>
      <w:bookmarkEnd w:id="163"/>
      <w:r w:rsidRPr="00E37B8C">
        <w:t xml:space="preserve"> </w:t>
      </w:r>
      <w:bookmarkEnd w:id="164"/>
    </w:p>
    <w:p w14:paraId="21A0BDD7" w14:textId="0EE22773" w:rsidR="002903F1" w:rsidRPr="00E37B8C" w:rsidRDefault="00812805" w:rsidP="006052A3">
      <w:pPr>
        <w:ind w:firstLine="567"/>
        <w:rPr>
          <w:rFonts w:ascii="Times New Roman" w:hAnsi="Times New Roman" w:cs="Times New Roman"/>
          <w:sz w:val="22"/>
          <w:szCs w:val="22"/>
        </w:rPr>
      </w:pPr>
      <w:r w:rsidRPr="00E37B8C">
        <w:rPr>
          <w:rFonts w:ascii="Times New Roman" w:hAnsi="Times New Roman" w:cs="Times New Roman"/>
          <w:sz w:val="22"/>
          <w:szCs w:val="22"/>
        </w:rPr>
        <w:t>Nie planuje się likwidacji planowanej inwestycji jeżeli jednak miałoby dojść do takiej sytuacji wielkość oddziaływania na poszczególne komponenty środowiska będzie porównywalna do oddziaływań etapu budowy. Ilość odpadów będzie tożsama z ilością materiałów koniecznych do ich realizacji. Nie będą musiały być prowadzone prace związane z przemieszczaniem znacznej</w:t>
      </w:r>
      <w:r w:rsidR="006052A3" w:rsidRPr="00E37B8C">
        <w:rPr>
          <w:rFonts w:ascii="Times New Roman" w:hAnsi="Times New Roman" w:cs="Times New Roman"/>
          <w:sz w:val="22"/>
          <w:szCs w:val="22"/>
        </w:rPr>
        <w:t xml:space="preserve"> ilości mas ziemnych i skalnych</w:t>
      </w:r>
      <w:r w:rsidRPr="00E37B8C">
        <w:rPr>
          <w:rFonts w:ascii="Times New Roman" w:hAnsi="Times New Roman" w:cs="Times New Roman"/>
          <w:sz w:val="22"/>
          <w:szCs w:val="22"/>
        </w:rPr>
        <w:t>. Oddziaływania będą związane również z emisją zanieczyszczeń powietrza i</w:t>
      </w:r>
      <w:r w:rsidR="00684942" w:rsidRPr="00E37B8C">
        <w:rPr>
          <w:rFonts w:ascii="Times New Roman" w:hAnsi="Times New Roman" w:cs="Times New Roman"/>
          <w:sz w:val="22"/>
          <w:szCs w:val="22"/>
        </w:rPr>
        <w:t> </w:t>
      </w:r>
      <w:r w:rsidRPr="00E37B8C">
        <w:rPr>
          <w:rFonts w:ascii="Times New Roman" w:hAnsi="Times New Roman" w:cs="Times New Roman"/>
          <w:sz w:val="22"/>
          <w:szCs w:val="22"/>
        </w:rPr>
        <w:t xml:space="preserve">hałasu. </w:t>
      </w:r>
      <w:r w:rsidR="00B048D5" w:rsidRPr="00E37B8C">
        <w:rPr>
          <w:rFonts w:ascii="Times New Roman" w:eastAsia="ArialMT" w:hAnsi="Times New Roman" w:cs="Times New Roman"/>
          <w:sz w:val="22"/>
          <w:szCs w:val="22"/>
        </w:rPr>
        <w:t>Czas konieczny na likwidację obiektów budowlanych będzie dłuższy, zatem niekorzystne oddziaływania akustyczne czy też związana ze nieorganizowaną emisj</w:t>
      </w:r>
      <w:r w:rsidR="002903F1" w:rsidRPr="00E37B8C">
        <w:rPr>
          <w:rFonts w:ascii="Times New Roman" w:eastAsia="ArialMT" w:hAnsi="Times New Roman" w:cs="Times New Roman"/>
          <w:sz w:val="22"/>
          <w:szCs w:val="22"/>
        </w:rPr>
        <w:t>ą</w:t>
      </w:r>
      <w:r w:rsidR="00B048D5" w:rsidRPr="00E37B8C">
        <w:rPr>
          <w:rFonts w:ascii="Times New Roman" w:eastAsia="ArialMT" w:hAnsi="Times New Roman" w:cs="Times New Roman"/>
          <w:sz w:val="22"/>
          <w:szCs w:val="22"/>
        </w:rPr>
        <w:t xml:space="preserve"> zanieczyszczeń pyłowych do powietrza na etapie rozbiórki będą bardziej uciążliwe dla mieszkańców</w:t>
      </w:r>
      <w:r w:rsidR="002903F1" w:rsidRPr="00E37B8C">
        <w:rPr>
          <w:rFonts w:ascii="Times New Roman" w:eastAsia="ArialMT" w:hAnsi="Times New Roman" w:cs="Times New Roman"/>
          <w:sz w:val="22"/>
          <w:szCs w:val="22"/>
        </w:rPr>
        <w:t xml:space="preserve"> sąsiednich terenów</w:t>
      </w:r>
      <w:r w:rsidR="00B048D5" w:rsidRPr="00E37B8C">
        <w:rPr>
          <w:rFonts w:ascii="Times New Roman" w:eastAsia="ArialMT" w:hAnsi="Times New Roman" w:cs="Times New Roman"/>
          <w:sz w:val="22"/>
          <w:szCs w:val="22"/>
        </w:rPr>
        <w:t>.</w:t>
      </w:r>
    </w:p>
    <w:p w14:paraId="2E9FB22E" w14:textId="77777777" w:rsidR="00B048D5" w:rsidRPr="00E37B8C" w:rsidRDefault="00B048D5" w:rsidP="00D71C17">
      <w:pPr>
        <w:pStyle w:val="Nagwek1"/>
      </w:pPr>
      <w:bookmarkStart w:id="165" w:name="_Toc212618901"/>
      <w:bookmarkStart w:id="166" w:name="_Toc377473656"/>
      <w:r w:rsidRPr="00E37B8C">
        <w:t>Podsumowanie</w:t>
      </w:r>
      <w:bookmarkEnd w:id="165"/>
    </w:p>
    <w:p w14:paraId="3F8356B8" w14:textId="4D451711" w:rsidR="00200350" w:rsidRPr="00E37B8C" w:rsidRDefault="00200350" w:rsidP="00DA0089">
      <w:pPr>
        <w:ind w:firstLine="567"/>
        <w:rPr>
          <w:rFonts w:ascii="Times New Roman" w:hAnsi="Times New Roman" w:cs="Times New Roman"/>
          <w:sz w:val="22"/>
          <w:szCs w:val="22"/>
        </w:rPr>
      </w:pPr>
      <w:r w:rsidRPr="00E37B8C">
        <w:rPr>
          <w:rFonts w:ascii="Times New Roman" w:hAnsi="Times New Roman" w:cs="Times New Roman"/>
          <w:sz w:val="22"/>
          <w:szCs w:val="22"/>
        </w:rPr>
        <w:t xml:space="preserve">W ramach inwestycji przewiduje się wykonanie wszystkich niezbędnych elementów służących sprawnemu i bezpiecznemu poruszaniu się wszystkich uczestników ruchu, wykonanie odpowiedniego systemu odwodnienia, oświetlenia oraz przebudowę kolidujących z inwestycją sieci uzbrojenia podziemnego i naziemnego. </w:t>
      </w:r>
      <w:r w:rsidRPr="00E37B8C">
        <w:rPr>
          <w:rFonts w:ascii="Times New Roman" w:hAnsi="Times New Roman" w:cs="Times New Roman"/>
          <w:bCs/>
          <w:sz w:val="22"/>
          <w:szCs w:val="22"/>
        </w:rPr>
        <w:t>Parametry techniczne dr</w:t>
      </w:r>
      <w:r w:rsidR="00C84262" w:rsidRPr="00E37B8C">
        <w:rPr>
          <w:rFonts w:ascii="Times New Roman" w:hAnsi="Times New Roman" w:cs="Times New Roman"/>
          <w:bCs/>
          <w:sz w:val="22"/>
          <w:szCs w:val="22"/>
        </w:rPr>
        <w:t>ogi</w:t>
      </w:r>
      <w:r w:rsidRPr="00E37B8C">
        <w:rPr>
          <w:rFonts w:ascii="Times New Roman" w:hAnsi="Times New Roman" w:cs="Times New Roman"/>
          <w:bCs/>
          <w:sz w:val="22"/>
          <w:szCs w:val="22"/>
        </w:rPr>
        <w:t xml:space="preserve"> przyjęto zgodnie z Rozporządzeniem Ministra Transportu i Gospodarki Morskiej z 2 marca 1999 r. w sprawie warunków technicznych jakimi powinny odpowiadać drogi publiczne i ich usytuowanie </w:t>
      </w:r>
      <w:r w:rsidR="00A1375C" w:rsidRPr="00E37B8C">
        <w:rPr>
          <w:rFonts w:ascii="Times New Roman" w:hAnsi="Times New Roman" w:cs="Times New Roman"/>
          <w:bCs/>
          <w:sz w:val="22"/>
          <w:szCs w:val="22"/>
        </w:rPr>
        <w:t>[</w:t>
      </w:r>
      <w:r w:rsidR="00A1375C" w:rsidRPr="00E37B8C">
        <w:rPr>
          <w:rFonts w:ascii="Times New Roman" w:hAnsi="Times New Roman" w:cs="Times New Roman"/>
          <w:bCs/>
          <w:sz w:val="22"/>
          <w:szCs w:val="22"/>
        </w:rPr>
        <w:fldChar w:fldCharType="begin"/>
      </w:r>
      <w:r w:rsidR="00A1375C" w:rsidRPr="00E37B8C">
        <w:rPr>
          <w:rFonts w:ascii="Times New Roman" w:hAnsi="Times New Roman" w:cs="Times New Roman"/>
          <w:bCs/>
          <w:sz w:val="22"/>
          <w:szCs w:val="22"/>
        </w:rPr>
        <w:instrText xml:space="preserve"> REF _Ref123892560 \r \h  \* MERGEFORMAT </w:instrText>
      </w:r>
      <w:r w:rsidR="00A1375C" w:rsidRPr="00E37B8C">
        <w:rPr>
          <w:rFonts w:ascii="Times New Roman" w:hAnsi="Times New Roman" w:cs="Times New Roman"/>
          <w:bCs/>
          <w:sz w:val="22"/>
          <w:szCs w:val="22"/>
        </w:rPr>
      </w:r>
      <w:r w:rsidR="00A1375C" w:rsidRPr="00E37B8C">
        <w:rPr>
          <w:rFonts w:ascii="Times New Roman" w:hAnsi="Times New Roman" w:cs="Times New Roman"/>
          <w:bCs/>
          <w:sz w:val="22"/>
          <w:szCs w:val="22"/>
        </w:rPr>
        <w:fldChar w:fldCharType="separate"/>
      </w:r>
      <w:r w:rsidR="001B1FF5">
        <w:rPr>
          <w:rFonts w:ascii="Times New Roman" w:hAnsi="Times New Roman" w:cs="Times New Roman"/>
          <w:bCs/>
          <w:sz w:val="22"/>
          <w:szCs w:val="22"/>
        </w:rPr>
        <w:t>35</w:t>
      </w:r>
      <w:r w:rsidR="00A1375C" w:rsidRPr="00E37B8C">
        <w:rPr>
          <w:rFonts w:ascii="Times New Roman" w:hAnsi="Times New Roman" w:cs="Times New Roman"/>
          <w:bCs/>
          <w:sz w:val="22"/>
          <w:szCs w:val="22"/>
        </w:rPr>
        <w:fldChar w:fldCharType="end"/>
      </w:r>
      <w:r w:rsidR="00A1375C" w:rsidRPr="00E37B8C">
        <w:rPr>
          <w:rFonts w:ascii="Times New Roman" w:hAnsi="Times New Roman" w:cs="Times New Roman"/>
          <w:bCs/>
          <w:sz w:val="22"/>
          <w:szCs w:val="22"/>
        </w:rPr>
        <w:t>]</w:t>
      </w:r>
      <w:r w:rsidRPr="00E37B8C">
        <w:rPr>
          <w:rFonts w:ascii="Times New Roman" w:hAnsi="Times New Roman" w:cs="Times New Roman"/>
          <w:bCs/>
          <w:sz w:val="22"/>
          <w:szCs w:val="22"/>
        </w:rPr>
        <w:t>.</w:t>
      </w:r>
    </w:p>
    <w:p w14:paraId="74EE4A9A" w14:textId="2B5AE7B8" w:rsidR="00200350" w:rsidRPr="00E37B8C" w:rsidRDefault="00200350" w:rsidP="009D705D">
      <w:pPr>
        <w:widowControl/>
        <w:suppressAutoHyphens w:val="0"/>
        <w:autoSpaceDE w:val="0"/>
        <w:autoSpaceDN w:val="0"/>
        <w:adjustRightInd w:val="0"/>
        <w:spacing w:before="0"/>
        <w:ind w:firstLine="567"/>
        <w:rPr>
          <w:rFonts w:ascii="Times New Roman" w:hAnsi="Times New Roman" w:cs="Times New Roman"/>
          <w:sz w:val="22"/>
          <w:szCs w:val="22"/>
        </w:rPr>
      </w:pPr>
      <w:r w:rsidRPr="00E37B8C">
        <w:rPr>
          <w:rFonts w:ascii="Times New Roman" w:eastAsia="Arial-BoldMT" w:hAnsi="Times New Roman" w:cs="Times New Roman"/>
          <w:sz w:val="22"/>
          <w:szCs w:val="22"/>
        </w:rPr>
        <w:t>Proponowane rozwiązania w wariancie preferowanym spowodują, że planowane przedsięwzięcie będzie spełniać następujące kryteria:</w:t>
      </w:r>
    </w:p>
    <w:p w14:paraId="74B0DE18" w14:textId="16DE98C6" w:rsidR="00200350" w:rsidRPr="00E37B8C" w:rsidRDefault="00200350" w:rsidP="0075423E">
      <w:pPr>
        <w:numPr>
          <w:ilvl w:val="0"/>
          <w:numId w:val="11"/>
        </w:numPr>
        <w:spacing w:before="0"/>
        <w:ind w:left="567"/>
        <w:rPr>
          <w:rFonts w:ascii="Times New Roman" w:eastAsia="Calibri" w:hAnsi="Times New Roman" w:cs="Times New Roman"/>
          <w:sz w:val="22"/>
          <w:szCs w:val="22"/>
        </w:rPr>
      </w:pPr>
      <w:r w:rsidRPr="00E37B8C">
        <w:rPr>
          <w:rFonts w:ascii="Times New Roman" w:eastAsia="Calibri" w:hAnsi="Times New Roman" w:cs="Times New Roman"/>
          <w:sz w:val="22"/>
          <w:szCs w:val="22"/>
        </w:rPr>
        <w:t xml:space="preserve">obszar, na którym planowana jest analizowana inwestycja, należy zaliczyć do krajobrazu znajdującego się pod wpływem działalności człowieka. W wyniku realizacji przedsięwzięcia </w:t>
      </w:r>
      <w:r w:rsidR="00DA0089" w:rsidRPr="00E37B8C">
        <w:rPr>
          <w:rFonts w:ascii="Times New Roman" w:eastAsia="Calibri" w:hAnsi="Times New Roman" w:cs="Times New Roman"/>
          <w:sz w:val="22"/>
          <w:szCs w:val="22"/>
        </w:rPr>
        <w:t>przebudowana zostanie istniejąc</w:t>
      </w:r>
      <w:r w:rsidR="00A3209B" w:rsidRPr="00E37B8C">
        <w:rPr>
          <w:rFonts w:ascii="Times New Roman" w:eastAsia="Calibri" w:hAnsi="Times New Roman" w:cs="Times New Roman"/>
          <w:sz w:val="22"/>
          <w:szCs w:val="22"/>
        </w:rPr>
        <w:t>e skrzyżowanie</w:t>
      </w:r>
      <w:r w:rsidR="00DA0089" w:rsidRPr="00E37B8C">
        <w:rPr>
          <w:rFonts w:ascii="Times New Roman" w:eastAsia="Calibri" w:hAnsi="Times New Roman" w:cs="Times New Roman"/>
          <w:sz w:val="22"/>
          <w:szCs w:val="22"/>
        </w:rPr>
        <w:t xml:space="preserve"> oraz towarzysząca jej infrastruktura</w:t>
      </w:r>
      <w:r w:rsidRPr="00E37B8C">
        <w:rPr>
          <w:rFonts w:ascii="Times New Roman" w:eastAsia="Calibri" w:hAnsi="Times New Roman" w:cs="Times New Roman"/>
          <w:sz w:val="22"/>
          <w:szCs w:val="22"/>
        </w:rPr>
        <w:t>,</w:t>
      </w:r>
    </w:p>
    <w:p w14:paraId="40452B24" w14:textId="794B720F"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hAnsi="Times New Roman"/>
          <w:szCs w:val="22"/>
        </w:rPr>
        <w:t>inwestycja nie wpływa na osiąganie celów środowiskowych zawartych w planie gospodarowania wodami w dorzeczu Wisły, wobec czego art. 81 ust. 3 ustawy z dnia 3 października 2008 r. o udostępnianiu informacji o środowisku i jego ochronie, udziale społeczeństwa w ochronie środowiska oraz o ocenach oddziaływania na środowisko nie znajduje zastosowania</w:t>
      </w:r>
      <w:r w:rsidRPr="00E37B8C">
        <w:rPr>
          <w:rFonts w:ascii="Times New Roman" w:hAnsi="Times New Roman"/>
          <w:szCs w:val="22"/>
          <w:lang w:val="pl-PL"/>
        </w:rPr>
        <w:t>,</w:t>
      </w:r>
    </w:p>
    <w:p w14:paraId="3894D7A0" w14:textId="77777777"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hAnsi="Times New Roman"/>
          <w:szCs w:val="22"/>
        </w:rPr>
        <w:t>nie przewiduje się również, aby ilość odprowadzanych z pasa drogowego wód opadowych wpłynęła w znaczny sposób na ilość przepływu wody w odbiornikach. Wszystkie wody opadowe z powierzchni jezdni zostaną ujęte do sprawnego systemu odwodnienia</w:t>
      </w:r>
      <w:r w:rsidRPr="00E37B8C">
        <w:rPr>
          <w:rFonts w:ascii="Times New Roman" w:hAnsi="Times New Roman"/>
          <w:szCs w:val="22"/>
          <w:lang w:val="pl-PL"/>
        </w:rPr>
        <w:t>,</w:t>
      </w:r>
    </w:p>
    <w:p w14:paraId="4120DCE8" w14:textId="77777777"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hAnsi="Times New Roman"/>
          <w:szCs w:val="22"/>
        </w:rPr>
        <w:t>nie przewiduje się trwałego, negatywnego oddziaływania na biologiczne, morfologiczne, fizykochemiczne i chemiczne parametry wód cieków i JCWP. Prawidłowo prowadzone prace budowlane na etapie realizacji przedsięwzięcia nie spowodują negatywnego oddziaływania na wody</w:t>
      </w:r>
      <w:r w:rsidRPr="00E37B8C">
        <w:rPr>
          <w:rFonts w:ascii="Times New Roman" w:hAnsi="Times New Roman"/>
          <w:szCs w:val="22"/>
          <w:lang w:val="pl-PL"/>
        </w:rPr>
        <w:t>,</w:t>
      </w:r>
    </w:p>
    <w:p w14:paraId="24C78A92" w14:textId="77777777"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eastAsia="Arial-BoldMT" w:hAnsi="Times New Roman"/>
          <w:szCs w:val="22"/>
        </w:rPr>
        <w:t>realizacja planowanego przedsięwzięcia nie wpłynie negatywnie na możliwość osiągnięcia celów środowiskowych dla JCWP i na stan ilościowy i jakościowy JCWP. Planowane przedsięwzięcie</w:t>
      </w:r>
      <w:r w:rsidRPr="00E37B8C">
        <w:rPr>
          <w:rFonts w:ascii="Times New Roman" w:eastAsia="Batang" w:hAnsi="Times New Roman"/>
          <w:snapToGrid w:val="0"/>
          <w:szCs w:val="22"/>
        </w:rPr>
        <w:t xml:space="preserve"> nie narusza ustaleń Ramowej Dyrektywy Wodnej</w:t>
      </w:r>
      <w:r w:rsidRPr="00E37B8C">
        <w:rPr>
          <w:rFonts w:ascii="Times New Roman" w:eastAsia="Batang" w:hAnsi="Times New Roman"/>
          <w:snapToGrid w:val="0"/>
          <w:szCs w:val="22"/>
          <w:lang w:val="pl-PL"/>
        </w:rPr>
        <w:t>,</w:t>
      </w:r>
    </w:p>
    <w:p w14:paraId="161BD829" w14:textId="2D16EA03"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hAnsi="Times New Roman"/>
          <w:szCs w:val="22"/>
          <w:lang w:val="pl-PL"/>
        </w:rPr>
        <w:t>wpływ planowanego przedsięwzięcia w fazie eksploatacji na gleby będzie niewielki, a projektowana droga nie wpłynie znacząco na stężenie substancji zanieczyszczających w glebie,</w:t>
      </w:r>
    </w:p>
    <w:p w14:paraId="45405D8F" w14:textId="58A0CD37"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hAnsi="Times New Roman"/>
          <w:szCs w:val="22"/>
        </w:rPr>
        <w:t>planowany zakres prac</w:t>
      </w:r>
      <w:r w:rsidRPr="00E37B8C">
        <w:rPr>
          <w:rFonts w:ascii="Times New Roman" w:hAnsi="Times New Roman"/>
          <w:szCs w:val="22"/>
          <w:lang w:val="pl-PL"/>
        </w:rPr>
        <w:t xml:space="preserve"> </w:t>
      </w:r>
      <w:r w:rsidRPr="00E37B8C">
        <w:rPr>
          <w:rFonts w:ascii="Times New Roman" w:hAnsi="Times New Roman"/>
          <w:szCs w:val="22"/>
        </w:rPr>
        <w:t>nie będzie powodował ingerencji w środowisko gruntowe w sposób mogący wpływać na poziom oraz stan chemiczny wód podziemnych. Ścieki sanitarne powstające na etapie budowy zbierane będą poprzez mobilne sanitariaty i odbierane przez specjalistyczną firmę do oczyszczalni ścieków</w:t>
      </w:r>
      <w:r w:rsidRPr="00E37B8C">
        <w:rPr>
          <w:rFonts w:ascii="Times New Roman" w:hAnsi="Times New Roman"/>
          <w:szCs w:val="22"/>
          <w:lang w:val="pl-PL"/>
        </w:rPr>
        <w:t>,</w:t>
      </w:r>
    </w:p>
    <w:p w14:paraId="352B6B64" w14:textId="77777777" w:rsidR="00A3209B" w:rsidRPr="00E37B8C" w:rsidRDefault="00A3209B" w:rsidP="00A3209B">
      <w:pPr>
        <w:pStyle w:val="Nomalnywcity"/>
        <w:numPr>
          <w:ilvl w:val="0"/>
          <w:numId w:val="11"/>
        </w:numPr>
        <w:ind w:left="567"/>
        <w:rPr>
          <w:rFonts w:ascii="Times New Roman" w:hAnsi="Times New Roman"/>
          <w:szCs w:val="22"/>
        </w:rPr>
      </w:pPr>
      <w:r w:rsidRPr="00E37B8C">
        <w:rPr>
          <w:rFonts w:ascii="Times New Roman" w:hAnsi="Times New Roman"/>
          <w:szCs w:val="22"/>
        </w:rPr>
        <w:t xml:space="preserve">planowana inwestycja znajduje się w obszarze o niskiej odporności poziomu głównego z ogniskami zanieczyszczeń. Stopień zagrożenia wód podziemnych jest tutaj wysoki. </w:t>
      </w:r>
    </w:p>
    <w:p w14:paraId="5152076C" w14:textId="0D62BAE1" w:rsidR="00200350" w:rsidRPr="00E37B8C" w:rsidRDefault="00A3209B" w:rsidP="00DA0089">
      <w:pPr>
        <w:pStyle w:val="Nomalnywcity"/>
        <w:numPr>
          <w:ilvl w:val="0"/>
          <w:numId w:val="11"/>
        </w:numPr>
        <w:rPr>
          <w:rFonts w:ascii="Times New Roman" w:hAnsi="Times New Roman"/>
          <w:szCs w:val="22"/>
          <w:lang w:val="pl-PL"/>
        </w:rPr>
      </w:pPr>
      <w:r w:rsidRPr="00E37B8C">
        <w:rPr>
          <w:rFonts w:ascii="Times New Roman" w:hAnsi="Times New Roman"/>
          <w:szCs w:val="22"/>
          <w:lang w:val="pl-PL"/>
        </w:rPr>
        <w:t>z</w:t>
      </w:r>
      <w:r w:rsidR="00200350" w:rsidRPr="00E37B8C">
        <w:rPr>
          <w:rFonts w:ascii="Times New Roman" w:hAnsi="Times New Roman"/>
          <w:szCs w:val="22"/>
          <w:lang w:val="pl-PL"/>
        </w:rPr>
        <w:t xml:space="preserve">astosowane </w:t>
      </w:r>
      <w:r w:rsidR="00DA0089" w:rsidRPr="00E37B8C">
        <w:rPr>
          <w:rFonts w:ascii="Times New Roman" w:hAnsi="Times New Roman"/>
          <w:szCs w:val="22"/>
          <w:lang w:val="pl-PL"/>
        </w:rPr>
        <w:t>prace</w:t>
      </w:r>
      <w:r w:rsidR="00200350" w:rsidRPr="00E37B8C">
        <w:rPr>
          <w:rFonts w:ascii="Times New Roman" w:hAnsi="Times New Roman"/>
          <w:szCs w:val="22"/>
          <w:lang w:val="pl-PL"/>
        </w:rPr>
        <w:t xml:space="preserve"> </w:t>
      </w:r>
      <w:r w:rsidRPr="00E37B8C">
        <w:rPr>
          <w:rFonts w:ascii="Times New Roman" w:hAnsi="Times New Roman"/>
          <w:szCs w:val="22"/>
          <w:lang w:val="pl-PL"/>
        </w:rPr>
        <w:t xml:space="preserve">w zakresie realizacji systemu odwodnienia </w:t>
      </w:r>
      <w:r w:rsidR="00200350" w:rsidRPr="00E37B8C">
        <w:rPr>
          <w:rFonts w:ascii="Times New Roman" w:hAnsi="Times New Roman"/>
          <w:szCs w:val="22"/>
          <w:lang w:val="pl-PL"/>
        </w:rPr>
        <w:t xml:space="preserve">pozwolą spełnić </w:t>
      </w:r>
      <w:r w:rsidR="00200350" w:rsidRPr="00E37B8C">
        <w:rPr>
          <w:rFonts w:ascii="Times New Roman" w:eastAsia="Calibri" w:hAnsi="Times New Roman"/>
          <w:szCs w:val="22"/>
        </w:rPr>
        <w:t xml:space="preserve">wymagania </w:t>
      </w:r>
      <w:r w:rsidR="00200350" w:rsidRPr="00E37B8C">
        <w:rPr>
          <w:rFonts w:ascii="Times New Roman" w:hAnsi="Times New Roman"/>
          <w:szCs w:val="22"/>
        </w:rPr>
        <w:t>Rozporządzenia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w:t>
      </w:r>
      <w:r w:rsidR="00F979EA" w:rsidRPr="00E37B8C">
        <w:rPr>
          <w:rFonts w:ascii="Times New Roman" w:hAnsi="Times New Roman"/>
          <w:szCs w:val="22"/>
          <w:lang w:val="pl-PL"/>
        </w:rPr>
        <w:t xml:space="preserve"> [</w:t>
      </w:r>
      <w:r w:rsidR="00A9455B" w:rsidRPr="00E37B8C">
        <w:rPr>
          <w:rFonts w:ascii="Times New Roman" w:hAnsi="Times New Roman"/>
          <w:szCs w:val="22"/>
        </w:rPr>
        <w:fldChar w:fldCharType="begin"/>
      </w:r>
      <w:r w:rsidR="00A9455B" w:rsidRPr="00E37B8C">
        <w:rPr>
          <w:rFonts w:ascii="Times New Roman" w:hAnsi="Times New Roman"/>
          <w:szCs w:val="22"/>
        </w:rPr>
        <w:instrText xml:space="preserve"> REF _Ref128277147 \r \h </w:instrText>
      </w:r>
      <w:r w:rsidR="00F41CF1" w:rsidRPr="00E37B8C">
        <w:rPr>
          <w:rFonts w:ascii="Times New Roman" w:hAnsi="Times New Roman"/>
          <w:szCs w:val="22"/>
        </w:rPr>
        <w:instrText xml:space="preserve"> \* MERGEFORMAT </w:instrText>
      </w:r>
      <w:r w:rsidR="00A9455B" w:rsidRPr="00E37B8C">
        <w:rPr>
          <w:rFonts w:ascii="Times New Roman" w:hAnsi="Times New Roman"/>
          <w:szCs w:val="22"/>
        </w:rPr>
      </w:r>
      <w:r w:rsidR="00A9455B" w:rsidRPr="00E37B8C">
        <w:rPr>
          <w:rFonts w:ascii="Times New Roman" w:hAnsi="Times New Roman"/>
          <w:szCs w:val="22"/>
        </w:rPr>
        <w:fldChar w:fldCharType="separate"/>
      </w:r>
      <w:r w:rsidR="001B1FF5">
        <w:rPr>
          <w:rFonts w:ascii="Times New Roman" w:hAnsi="Times New Roman"/>
          <w:szCs w:val="22"/>
        </w:rPr>
        <w:t>16</w:t>
      </w:r>
      <w:r w:rsidR="00A9455B" w:rsidRPr="00E37B8C">
        <w:rPr>
          <w:rFonts w:ascii="Times New Roman" w:hAnsi="Times New Roman"/>
          <w:szCs w:val="22"/>
        </w:rPr>
        <w:fldChar w:fldCharType="end"/>
      </w:r>
      <w:r w:rsidR="00F979EA" w:rsidRPr="00E37B8C">
        <w:rPr>
          <w:rFonts w:ascii="Times New Roman" w:hAnsi="Times New Roman"/>
          <w:szCs w:val="22"/>
          <w:lang w:val="pl-PL"/>
        </w:rPr>
        <w:t>]</w:t>
      </w:r>
      <w:r w:rsidR="00200350" w:rsidRPr="00E37B8C">
        <w:rPr>
          <w:rFonts w:ascii="Times New Roman" w:eastAsia="Calibri" w:hAnsi="Times New Roman"/>
          <w:szCs w:val="22"/>
          <w:lang w:val="pl-PL"/>
        </w:rPr>
        <w:t>,</w:t>
      </w:r>
      <w:r w:rsidR="00200350" w:rsidRPr="00E37B8C">
        <w:rPr>
          <w:rFonts w:ascii="Times New Roman" w:eastAsia="Calibri" w:hAnsi="Times New Roman"/>
          <w:szCs w:val="22"/>
        </w:rPr>
        <w:t xml:space="preserve"> </w:t>
      </w:r>
    </w:p>
    <w:p w14:paraId="65FD2924" w14:textId="77777777"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hAnsi="Times New Roman"/>
          <w:szCs w:val="22"/>
        </w:rPr>
        <w:t xml:space="preserve">zaproponowany system odwodnienia, jak również objętość odprowadzanej wody nie powinna wpłynąć w sposób istotny na osiągniecie celów przez </w:t>
      </w:r>
      <w:proofErr w:type="spellStart"/>
      <w:r w:rsidRPr="00E37B8C">
        <w:rPr>
          <w:rFonts w:ascii="Times New Roman" w:hAnsi="Times New Roman"/>
          <w:szCs w:val="22"/>
        </w:rPr>
        <w:t>JCWPd</w:t>
      </w:r>
      <w:proofErr w:type="spellEnd"/>
      <w:r w:rsidRPr="00E37B8C">
        <w:rPr>
          <w:rFonts w:ascii="Times New Roman" w:hAnsi="Times New Roman"/>
          <w:szCs w:val="22"/>
        </w:rPr>
        <w:t xml:space="preserve">. </w:t>
      </w:r>
      <w:proofErr w:type="spellStart"/>
      <w:r w:rsidRPr="00E37B8C">
        <w:rPr>
          <w:rFonts w:ascii="Times New Roman" w:hAnsi="Times New Roman"/>
          <w:szCs w:val="22"/>
        </w:rPr>
        <w:t>JCWPd</w:t>
      </w:r>
      <w:proofErr w:type="spellEnd"/>
      <w:r w:rsidRPr="00E37B8C">
        <w:rPr>
          <w:rFonts w:ascii="Times New Roman" w:hAnsi="Times New Roman"/>
          <w:szCs w:val="22"/>
        </w:rPr>
        <w:t xml:space="preserve"> w granicach której inwestycja jest realizowana posiada ocenę stanu fizycznego i chemicznego jako „dobry”, a nieosiągnięcie celów środowiskowych jest niezagrożone. Mając powyższe na uwadze szacuje się, że spełniony tym samym zostanie wymóg niepogarszania stanu </w:t>
      </w:r>
      <w:proofErr w:type="spellStart"/>
      <w:r w:rsidRPr="00E37B8C">
        <w:rPr>
          <w:rFonts w:ascii="Times New Roman" w:hAnsi="Times New Roman"/>
          <w:szCs w:val="22"/>
        </w:rPr>
        <w:t>JCWPd</w:t>
      </w:r>
      <w:proofErr w:type="spellEnd"/>
      <w:r w:rsidRPr="00E37B8C">
        <w:rPr>
          <w:rFonts w:ascii="Times New Roman" w:hAnsi="Times New Roman"/>
          <w:szCs w:val="22"/>
          <w:lang w:val="pl-PL"/>
        </w:rPr>
        <w:t>,</w:t>
      </w:r>
    </w:p>
    <w:p w14:paraId="3ACC207D" w14:textId="15C21BEC"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eastAsia="Arial-BoldMT" w:hAnsi="Times New Roman"/>
          <w:szCs w:val="22"/>
        </w:rPr>
        <w:t>eksploatacja obiektu nie będzie powodować ponadnormatywnego oddziaływania na powietrze atmosferyczne,</w:t>
      </w:r>
      <w:r w:rsidR="00A3209B" w:rsidRPr="00E37B8C">
        <w:rPr>
          <w:rFonts w:ascii="Times New Roman" w:eastAsia="Arial-BoldMT" w:hAnsi="Times New Roman"/>
          <w:szCs w:val="22"/>
        </w:rPr>
        <w:t xml:space="preserve"> nie będzie powodować większej niż dotychczas emisji hałasu,</w:t>
      </w:r>
      <w:r w:rsidRPr="00E37B8C">
        <w:rPr>
          <w:rFonts w:ascii="Times New Roman" w:eastAsia="Arial-BoldMT" w:hAnsi="Times New Roman"/>
          <w:szCs w:val="22"/>
        </w:rPr>
        <w:t xml:space="preserve"> </w:t>
      </w:r>
    </w:p>
    <w:p w14:paraId="44072CB5" w14:textId="77777777"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eastAsia="Arial-BoldMT" w:hAnsi="Times New Roman"/>
          <w:szCs w:val="22"/>
        </w:rPr>
        <w:t>zorganizowana gospodarka odpadami będzie zgodna z obowiązującymi przepisami prawa, tj. odpady będą magazynowane w sposób bezpieczny w przeznaczonych do tego szczelnych pojemnikach, kontenerach i przekazywane podmiotom posiadającym stosowne pozwolenia do ich dalszego zagospodarowania lub unieszkodliwienia,</w:t>
      </w:r>
    </w:p>
    <w:p w14:paraId="624AF8AA" w14:textId="7AA0F238"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hAnsi="Times New Roman"/>
          <w:szCs w:val="22"/>
        </w:rPr>
        <w:t>przy spełnieniu działań minimalizujących niekorzystne oddziaływanie inwestycji wskazanych w</w:t>
      </w:r>
      <w:r w:rsidR="00C84262" w:rsidRPr="00E37B8C">
        <w:rPr>
          <w:rFonts w:ascii="Times New Roman" w:hAnsi="Times New Roman"/>
          <w:szCs w:val="22"/>
        </w:rPr>
        <w:t> </w:t>
      </w:r>
      <w:r w:rsidRPr="00E37B8C">
        <w:rPr>
          <w:rFonts w:ascii="Times New Roman" w:hAnsi="Times New Roman"/>
          <w:szCs w:val="22"/>
        </w:rPr>
        <w:t>niniejszym opracowaniu, wpływ na zmiany siedliskowe i różnorodność biologiczną na omawianym terenie nie będzie znacząco negatywny</w:t>
      </w:r>
      <w:r w:rsidRPr="00E37B8C">
        <w:rPr>
          <w:rFonts w:ascii="Times New Roman" w:hAnsi="Times New Roman"/>
          <w:szCs w:val="22"/>
          <w:lang w:val="pl-PL"/>
        </w:rPr>
        <w:t>,</w:t>
      </w:r>
    </w:p>
    <w:p w14:paraId="71327496" w14:textId="77777777"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hAnsi="Times New Roman"/>
          <w:szCs w:val="22"/>
        </w:rPr>
        <w:t>realizacja planowanej inwestycji nie wpłynie na spójność sieci Natura 2000 oraz nie będzie miała znaczącego negatywnego wpływu na żaden z obszarów Natura 2000</w:t>
      </w:r>
      <w:r w:rsidRPr="00E37B8C">
        <w:rPr>
          <w:rFonts w:ascii="Times New Roman" w:hAnsi="Times New Roman"/>
          <w:szCs w:val="22"/>
          <w:lang w:val="pl-PL"/>
        </w:rPr>
        <w:t>,</w:t>
      </w:r>
    </w:p>
    <w:p w14:paraId="37AF8EBC" w14:textId="77777777" w:rsidR="00200350" w:rsidRPr="00E37B8C" w:rsidRDefault="00200350" w:rsidP="003F285F">
      <w:pPr>
        <w:pStyle w:val="Nomalnywcity"/>
        <w:numPr>
          <w:ilvl w:val="0"/>
          <w:numId w:val="11"/>
        </w:numPr>
        <w:ind w:left="567"/>
        <w:rPr>
          <w:rFonts w:ascii="Times New Roman" w:hAnsi="Times New Roman"/>
          <w:szCs w:val="22"/>
        </w:rPr>
      </w:pPr>
      <w:r w:rsidRPr="00E37B8C">
        <w:rPr>
          <w:rFonts w:ascii="Times New Roman" w:hAnsi="Times New Roman"/>
          <w:szCs w:val="22"/>
        </w:rPr>
        <w:t>w o</w:t>
      </w:r>
      <w:r w:rsidRPr="00E37B8C">
        <w:rPr>
          <w:rFonts w:ascii="Times New Roman" w:hAnsi="Times New Roman"/>
        </w:rPr>
        <w:t>dniesieniu do drożności korytarzy ekologicznych oraz zachowania cennych siedlisk przyrodniczych i stanowisk chronionych gatunków roślin i zwierząt, biorąc pod uwagę aktualny stan szaty roślinnej oraz charakterystykę przewidzianych do zajęcia terenów, planowana inwestycja nie pogorszy w znaczący sposób walorów botanicznych ani warunków życia fauny omawianego obszaru</w:t>
      </w:r>
      <w:r w:rsidRPr="00E37B8C">
        <w:rPr>
          <w:rFonts w:ascii="Times New Roman" w:hAnsi="Times New Roman"/>
          <w:lang w:val="pl-PL"/>
        </w:rPr>
        <w:t>,</w:t>
      </w:r>
    </w:p>
    <w:p w14:paraId="592F52A3" w14:textId="77777777" w:rsidR="00280A7A" w:rsidRPr="00E37B8C" w:rsidRDefault="00C84262" w:rsidP="00C84262">
      <w:pPr>
        <w:pStyle w:val="Nomalnywcity"/>
        <w:numPr>
          <w:ilvl w:val="0"/>
          <w:numId w:val="11"/>
        </w:numPr>
        <w:ind w:left="567"/>
        <w:rPr>
          <w:rFonts w:ascii="Times New Roman" w:eastAsia="ArialMT" w:hAnsi="Times New Roman"/>
          <w:b/>
          <w:szCs w:val="22"/>
          <w:u w:val="single"/>
        </w:rPr>
      </w:pPr>
      <w:r w:rsidRPr="00E37B8C">
        <w:rPr>
          <w:rFonts w:ascii="Times New Roman" w:hAnsi="Times New Roman"/>
          <w:szCs w:val="22"/>
          <w:lang w:val="pl-PL"/>
        </w:rPr>
        <w:t xml:space="preserve">planowana inwestycja </w:t>
      </w:r>
      <w:r w:rsidR="00280A7A" w:rsidRPr="00E37B8C">
        <w:rPr>
          <w:rFonts w:ascii="Times New Roman" w:hAnsi="Times New Roman"/>
          <w:szCs w:val="22"/>
          <w:lang w:val="pl-PL"/>
        </w:rPr>
        <w:t>wymaga nadzoru archeologicznego</w:t>
      </w:r>
    </w:p>
    <w:p w14:paraId="66E16A14" w14:textId="4691A3DB" w:rsidR="00C84262" w:rsidRPr="00E37B8C" w:rsidRDefault="00280A7A" w:rsidP="00C84262">
      <w:pPr>
        <w:pStyle w:val="Nomalnywcity"/>
        <w:numPr>
          <w:ilvl w:val="0"/>
          <w:numId w:val="11"/>
        </w:numPr>
        <w:ind w:left="567"/>
        <w:rPr>
          <w:rFonts w:ascii="Times New Roman" w:eastAsia="ArialMT" w:hAnsi="Times New Roman"/>
          <w:b/>
          <w:szCs w:val="22"/>
          <w:u w:val="single"/>
        </w:rPr>
      </w:pPr>
      <w:r w:rsidRPr="00E37B8C">
        <w:rPr>
          <w:rFonts w:ascii="Times New Roman" w:hAnsi="Times New Roman"/>
          <w:szCs w:val="22"/>
          <w:lang w:val="pl-PL"/>
        </w:rPr>
        <w:t>planowana inwestycja wymaga nadzoru przyrodniczego</w:t>
      </w:r>
      <w:r w:rsidR="00C84262" w:rsidRPr="00E37B8C">
        <w:rPr>
          <w:rFonts w:ascii="Times New Roman" w:eastAsia="ArialMT" w:hAnsi="Times New Roman"/>
          <w:bCs/>
          <w:szCs w:val="22"/>
        </w:rPr>
        <w:t>.</w:t>
      </w:r>
    </w:p>
    <w:p w14:paraId="2193EAD4" w14:textId="77777777" w:rsidR="00EF649A" w:rsidRPr="00E37B8C" w:rsidRDefault="00192B52" w:rsidP="00D71C17">
      <w:pPr>
        <w:pStyle w:val="Nagwek1"/>
      </w:pPr>
      <w:bookmarkStart w:id="167" w:name="_Toc212618902"/>
      <w:r w:rsidRPr="00E37B8C">
        <w:t xml:space="preserve">Źródła informacji stanowiące podstawę do sporządzenia </w:t>
      </w:r>
      <w:bookmarkEnd w:id="166"/>
      <w:r w:rsidRPr="00E37B8C">
        <w:t>karty informacyjnej</w:t>
      </w:r>
      <w:bookmarkEnd w:id="167"/>
    </w:p>
    <w:p w14:paraId="79172BEC"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bookmarkStart w:id="168" w:name="_Ref327281628"/>
      <w:bookmarkStart w:id="169" w:name="_Ref448385760"/>
      <w:bookmarkStart w:id="170" w:name="content"/>
      <w:bookmarkStart w:id="171" w:name="_Ref271109940"/>
      <w:bookmarkStart w:id="172" w:name="_Toc486905291"/>
      <w:bookmarkStart w:id="173" w:name="_Toc520740947"/>
      <w:bookmarkStart w:id="174" w:name="_Toc531518150"/>
      <w:bookmarkStart w:id="175" w:name="_Toc533191308"/>
      <w:bookmarkStart w:id="176" w:name="_Toc354412920"/>
      <w:bookmarkStart w:id="177" w:name="_Toc354413890"/>
      <w:bookmarkStart w:id="178" w:name="_Toc467479712"/>
      <w:r w:rsidRPr="00E37B8C">
        <w:rPr>
          <w:rFonts w:ascii="Times New Roman" w:hAnsi="Times New Roman" w:cs="Times New Roman"/>
          <w:sz w:val="20"/>
          <w:szCs w:val="20"/>
        </w:rPr>
        <w:t>Dyrektywa Parlamentu Europejskiego i Rady 2011/92/UE z dnia 13 grudnia 2011 r. w sprawie oceny skutków wywieranych przez niektóre przedsięwzięcia publiczne i prywatne na środowisko (Dz. U. L 26 z dnia 28 stycznia 2012 r.).</w:t>
      </w:r>
    </w:p>
    <w:p w14:paraId="08FCE27E"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bookmarkStart w:id="179" w:name="_Ref366743882"/>
      <w:r w:rsidRPr="00E37B8C">
        <w:rPr>
          <w:rFonts w:ascii="Times New Roman" w:hAnsi="Times New Roman" w:cs="Times New Roman"/>
          <w:sz w:val="20"/>
          <w:szCs w:val="20"/>
        </w:rPr>
        <w:t>Dyrektywa 92/43/EWG z dnia 21 maja 1992 r. o ochronie siedlisk naturalnych oraz dzikiej fauny i flory (Dz. U. L 206 z dnia 22.07.1992 r.).</w:t>
      </w:r>
      <w:bookmarkEnd w:id="179"/>
    </w:p>
    <w:p w14:paraId="6889A2A9"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bookmarkStart w:id="180" w:name="_Ref457975355"/>
      <w:r w:rsidRPr="00E37B8C">
        <w:rPr>
          <w:rFonts w:ascii="Times New Roman" w:hAnsi="Times New Roman" w:cs="Times New Roman"/>
          <w:sz w:val="20"/>
          <w:szCs w:val="20"/>
        </w:rPr>
        <w:t>Dyrektywa Parlamentu Europejskiego i Rady 2009/147/WE z dnia 30 listopada 2009 r. w sprawie ochrony dzikiego ptactwa (Dz. U. L 20 z dnia 26.01.2010 r.).</w:t>
      </w:r>
      <w:bookmarkEnd w:id="180"/>
    </w:p>
    <w:p w14:paraId="033211A7"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bookmarkStart w:id="181" w:name="_Ref366836948"/>
      <w:bookmarkStart w:id="182" w:name="_Ref364852658"/>
      <w:r w:rsidRPr="00E37B8C">
        <w:rPr>
          <w:rFonts w:ascii="Times New Roman" w:hAnsi="Times New Roman" w:cs="Times New Roman"/>
          <w:sz w:val="20"/>
          <w:szCs w:val="20"/>
        </w:rPr>
        <w:t>Dyrektywa 2002/49/WE Parlamentu Europejskiego i Rady z dnia 25 czerwca 2002 r. odnosząca się do oceny i zarządzania poziomem hałasu w środowisku (Dz. U. Nr 189 z dnia 18.07.2002 r.).</w:t>
      </w:r>
      <w:bookmarkEnd w:id="181"/>
    </w:p>
    <w:p w14:paraId="572D5940" w14:textId="5E3C4F9A" w:rsidR="00FE7832" w:rsidRPr="00E37B8C" w:rsidRDefault="00FE7832" w:rsidP="00FE7832">
      <w:pPr>
        <w:pStyle w:val="Listanumerowana5"/>
        <w:tabs>
          <w:tab w:val="left" w:pos="567"/>
        </w:tabs>
        <w:ind w:left="567" w:hanging="425"/>
        <w:rPr>
          <w:rFonts w:ascii="Times New Roman" w:hAnsi="Times New Roman" w:cs="Times New Roman"/>
          <w:sz w:val="20"/>
          <w:szCs w:val="20"/>
        </w:rPr>
      </w:pPr>
      <w:bookmarkStart w:id="183" w:name="_Ref367780688"/>
      <w:bookmarkStart w:id="184" w:name="_Ref457912265"/>
      <w:bookmarkEnd w:id="168"/>
      <w:bookmarkEnd w:id="169"/>
      <w:bookmarkEnd w:id="170"/>
      <w:bookmarkEnd w:id="171"/>
      <w:bookmarkEnd w:id="182"/>
      <w:r w:rsidRPr="00E37B8C">
        <w:rPr>
          <w:rFonts w:ascii="Times New Roman" w:hAnsi="Times New Roman" w:cs="Times New Roman"/>
          <w:sz w:val="20"/>
          <w:szCs w:val="20"/>
        </w:rPr>
        <w:t>Ustawa z dnia 3 października 2008 r. o udostępnianiu informacji o środowisku i jego ochronie, udziale społeczeństwa w ochronie środowiska oraz o ocenach oddziaływania na środowisko (</w:t>
      </w:r>
      <w:proofErr w:type="spellStart"/>
      <w:r w:rsidRPr="00E37B8C">
        <w:rPr>
          <w:rFonts w:ascii="Times New Roman" w:hAnsi="Times New Roman" w:cs="Times New Roman"/>
          <w:sz w:val="20"/>
          <w:szCs w:val="20"/>
        </w:rPr>
        <w:t>t.j</w:t>
      </w:r>
      <w:proofErr w:type="spellEnd"/>
      <w:r w:rsidRPr="00E37B8C">
        <w:rPr>
          <w:rFonts w:ascii="Times New Roman" w:hAnsi="Times New Roman" w:cs="Times New Roman"/>
          <w:sz w:val="20"/>
          <w:szCs w:val="20"/>
        </w:rPr>
        <w:t>. Dz. U. 2024 r.</w:t>
      </w:r>
      <w:r w:rsidR="00115F23" w:rsidRPr="00E37B8C">
        <w:rPr>
          <w:rFonts w:ascii="Times New Roman" w:hAnsi="Times New Roman" w:cs="Times New Roman"/>
          <w:sz w:val="20"/>
          <w:szCs w:val="20"/>
        </w:rPr>
        <w:t xml:space="preserve"> </w:t>
      </w:r>
      <w:r w:rsidRPr="00E37B8C">
        <w:rPr>
          <w:rFonts w:ascii="Times New Roman" w:hAnsi="Times New Roman" w:cs="Times New Roman"/>
          <w:sz w:val="20"/>
          <w:szCs w:val="20"/>
        </w:rPr>
        <w:t>poz. 1112, 1881,1940.).</w:t>
      </w:r>
      <w:bookmarkStart w:id="185" w:name="_Ref364944092"/>
      <w:bookmarkStart w:id="186" w:name="_Ref446323753"/>
      <w:bookmarkEnd w:id="183"/>
    </w:p>
    <w:p w14:paraId="01C5C86A" w14:textId="39391736" w:rsidR="00FE7832" w:rsidRPr="00E37B8C" w:rsidRDefault="00FE7832" w:rsidP="00FE7832">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Ustawa z dnia 23 lipca 2003 r. o ochronie zabytków i opiece nad zabytkami (</w:t>
      </w:r>
      <w:proofErr w:type="spellStart"/>
      <w:r w:rsidRPr="00E37B8C">
        <w:rPr>
          <w:rFonts w:ascii="Times New Roman" w:hAnsi="Times New Roman" w:cs="Times New Roman"/>
          <w:sz w:val="20"/>
          <w:szCs w:val="20"/>
        </w:rPr>
        <w:t>t.j</w:t>
      </w:r>
      <w:proofErr w:type="spellEnd"/>
      <w:r w:rsidRPr="00E37B8C">
        <w:rPr>
          <w:rFonts w:ascii="Times New Roman" w:hAnsi="Times New Roman" w:cs="Times New Roman"/>
          <w:sz w:val="20"/>
          <w:szCs w:val="20"/>
        </w:rPr>
        <w:t>.: Dz. U. z 2024 r.</w:t>
      </w:r>
      <w:r w:rsidR="00115F23" w:rsidRPr="00E37B8C">
        <w:rPr>
          <w:rFonts w:ascii="Times New Roman" w:hAnsi="Times New Roman" w:cs="Times New Roman"/>
          <w:sz w:val="20"/>
          <w:szCs w:val="20"/>
        </w:rPr>
        <w:t xml:space="preserve"> </w:t>
      </w:r>
      <w:r w:rsidRPr="00E37B8C">
        <w:rPr>
          <w:rFonts w:ascii="Times New Roman" w:hAnsi="Times New Roman" w:cs="Times New Roman"/>
          <w:sz w:val="20"/>
          <w:szCs w:val="20"/>
        </w:rPr>
        <w:t>poz. 1292, 1907).</w:t>
      </w:r>
      <w:bookmarkStart w:id="187" w:name="_Ref364852804"/>
      <w:bookmarkEnd w:id="185"/>
      <w:bookmarkEnd w:id="186"/>
    </w:p>
    <w:p w14:paraId="1BA64E05" w14:textId="77777777" w:rsidR="00FE7832" w:rsidRPr="00E37B8C" w:rsidRDefault="00FE7832" w:rsidP="00FE7832">
      <w:pPr>
        <w:pStyle w:val="Listanumerowana5"/>
        <w:tabs>
          <w:tab w:val="left" w:pos="567"/>
        </w:tabs>
        <w:ind w:left="567" w:hanging="425"/>
        <w:rPr>
          <w:rFonts w:ascii="Times New Roman" w:hAnsi="Times New Roman" w:cs="Times New Roman"/>
          <w:sz w:val="20"/>
          <w:szCs w:val="20"/>
        </w:rPr>
      </w:pPr>
      <w:bookmarkStart w:id="188" w:name="_Ref366836211"/>
      <w:r w:rsidRPr="00E37B8C">
        <w:rPr>
          <w:rFonts w:ascii="Times New Roman" w:hAnsi="Times New Roman" w:cs="Times New Roman"/>
          <w:sz w:val="20"/>
          <w:szCs w:val="20"/>
        </w:rPr>
        <w:t>Ustawa z dnia 14 grudnia 2012 r. o odpadach (</w:t>
      </w:r>
      <w:proofErr w:type="spellStart"/>
      <w:r w:rsidRPr="00E37B8C">
        <w:rPr>
          <w:rFonts w:ascii="Times New Roman" w:hAnsi="Times New Roman" w:cs="Times New Roman"/>
          <w:sz w:val="20"/>
          <w:szCs w:val="20"/>
        </w:rPr>
        <w:t>t.j</w:t>
      </w:r>
      <w:proofErr w:type="spellEnd"/>
      <w:r w:rsidRPr="00E37B8C">
        <w:rPr>
          <w:rFonts w:ascii="Times New Roman" w:hAnsi="Times New Roman" w:cs="Times New Roman"/>
          <w:sz w:val="20"/>
          <w:szCs w:val="20"/>
        </w:rPr>
        <w:t xml:space="preserve">.: Dz.U. 2023 </w:t>
      </w:r>
      <w:bookmarkEnd w:id="187"/>
      <w:bookmarkEnd w:id="188"/>
      <w:r w:rsidRPr="00E37B8C">
        <w:rPr>
          <w:rFonts w:ascii="Times New Roman" w:hAnsi="Times New Roman" w:cs="Times New Roman"/>
          <w:sz w:val="20"/>
          <w:szCs w:val="20"/>
        </w:rPr>
        <w:t>poz. 1587, 1597, 1688, 1852, 2029, z 2024 r. poz.1834, 1911, 1914</w:t>
      </w:r>
    </w:p>
    <w:p w14:paraId="560BE28B" w14:textId="77777777" w:rsidR="00FE7832" w:rsidRPr="00E37B8C" w:rsidRDefault="00FE7832" w:rsidP="00FE7832">
      <w:pPr>
        <w:pStyle w:val="Listanumerowana5"/>
        <w:tabs>
          <w:tab w:val="left" w:pos="567"/>
        </w:tabs>
        <w:ind w:left="567" w:hanging="425"/>
        <w:rPr>
          <w:rFonts w:ascii="Times New Roman" w:hAnsi="Times New Roman" w:cs="Times New Roman"/>
          <w:sz w:val="20"/>
          <w:szCs w:val="20"/>
        </w:rPr>
      </w:pPr>
      <w:bookmarkStart w:id="189" w:name="_Ref366680081"/>
      <w:r w:rsidRPr="00E37B8C">
        <w:rPr>
          <w:rFonts w:ascii="Times New Roman" w:hAnsi="Times New Roman" w:cs="Times New Roman"/>
          <w:sz w:val="20"/>
          <w:szCs w:val="20"/>
        </w:rPr>
        <w:t>Ustawa z dnia 20 lipca 2017 r. Prawo wodne (</w:t>
      </w:r>
      <w:proofErr w:type="spellStart"/>
      <w:r w:rsidRPr="00E37B8C">
        <w:rPr>
          <w:rFonts w:ascii="Times New Roman" w:hAnsi="Times New Roman" w:cs="Times New Roman"/>
          <w:sz w:val="20"/>
          <w:szCs w:val="20"/>
        </w:rPr>
        <w:t>t.j</w:t>
      </w:r>
      <w:proofErr w:type="spellEnd"/>
      <w:r w:rsidRPr="00E37B8C">
        <w:rPr>
          <w:rFonts w:ascii="Times New Roman" w:hAnsi="Times New Roman" w:cs="Times New Roman"/>
          <w:sz w:val="20"/>
          <w:szCs w:val="20"/>
        </w:rPr>
        <w:t>.:: Dz.U. 2024 r. poz. 1087, 1089, 1473, z 2025 r. poz. 216).</w:t>
      </w:r>
      <w:bookmarkEnd w:id="189"/>
    </w:p>
    <w:p w14:paraId="20FEDF57" w14:textId="0C8DDBE2" w:rsidR="00FE7832" w:rsidRPr="00E37B8C" w:rsidRDefault="00FE7832" w:rsidP="00FE7832">
      <w:pPr>
        <w:pStyle w:val="Listanumerowana5"/>
        <w:tabs>
          <w:tab w:val="left" w:pos="567"/>
        </w:tabs>
        <w:ind w:left="567" w:hanging="425"/>
        <w:rPr>
          <w:rFonts w:ascii="Times New Roman" w:hAnsi="Times New Roman" w:cs="Times New Roman"/>
          <w:sz w:val="20"/>
          <w:szCs w:val="20"/>
        </w:rPr>
      </w:pPr>
      <w:bookmarkStart w:id="190" w:name="_Ref457910147"/>
      <w:bookmarkStart w:id="191" w:name="_Ref366677506"/>
      <w:r w:rsidRPr="00E37B8C">
        <w:rPr>
          <w:rFonts w:ascii="Times New Roman" w:hAnsi="Times New Roman" w:cs="Times New Roman"/>
          <w:sz w:val="20"/>
          <w:szCs w:val="20"/>
        </w:rPr>
        <w:t>Ustawa z dnia 27 kwietnia 2001 r. Prawo ochrony środowiska (</w:t>
      </w:r>
      <w:proofErr w:type="spellStart"/>
      <w:r w:rsidRPr="00E37B8C">
        <w:rPr>
          <w:rFonts w:ascii="Times New Roman" w:hAnsi="Times New Roman" w:cs="Times New Roman"/>
          <w:sz w:val="20"/>
          <w:szCs w:val="20"/>
        </w:rPr>
        <w:t>t.j</w:t>
      </w:r>
      <w:proofErr w:type="spellEnd"/>
      <w:r w:rsidRPr="00E37B8C">
        <w:rPr>
          <w:rFonts w:ascii="Times New Roman" w:hAnsi="Times New Roman" w:cs="Times New Roman"/>
          <w:sz w:val="20"/>
          <w:szCs w:val="20"/>
        </w:rPr>
        <w:t>.: Dz.U. 2024 r.</w:t>
      </w:r>
      <w:r w:rsidR="00115F23" w:rsidRPr="00E37B8C">
        <w:rPr>
          <w:rFonts w:ascii="Times New Roman" w:hAnsi="Times New Roman" w:cs="Times New Roman"/>
          <w:sz w:val="20"/>
          <w:szCs w:val="20"/>
        </w:rPr>
        <w:t xml:space="preserve"> </w:t>
      </w:r>
      <w:r w:rsidRPr="00E37B8C">
        <w:rPr>
          <w:rFonts w:ascii="Times New Roman" w:hAnsi="Times New Roman" w:cs="Times New Roman"/>
          <w:sz w:val="20"/>
          <w:szCs w:val="20"/>
        </w:rPr>
        <w:t>poz. 54, 834, 1089, 1222, 1847, 1853, 1881, 1914, 1940, 1946).</w:t>
      </w:r>
      <w:bookmarkEnd w:id="190"/>
      <w:r w:rsidRPr="00E37B8C">
        <w:rPr>
          <w:rFonts w:ascii="Times New Roman" w:hAnsi="Times New Roman" w:cs="Times New Roman"/>
          <w:sz w:val="20"/>
          <w:szCs w:val="20"/>
        </w:rPr>
        <w:t xml:space="preserve"> </w:t>
      </w:r>
      <w:bookmarkEnd w:id="191"/>
    </w:p>
    <w:p w14:paraId="6CCAD535" w14:textId="77777777" w:rsidR="00FE7832" w:rsidRPr="00E37B8C" w:rsidRDefault="00FE7832" w:rsidP="00FE7832">
      <w:pPr>
        <w:pStyle w:val="Listanumerowana5"/>
        <w:tabs>
          <w:tab w:val="left" w:pos="567"/>
        </w:tabs>
        <w:ind w:left="567" w:hanging="425"/>
        <w:rPr>
          <w:rFonts w:ascii="Times New Roman" w:hAnsi="Times New Roman" w:cs="Times New Roman"/>
          <w:sz w:val="20"/>
          <w:szCs w:val="20"/>
        </w:rPr>
      </w:pPr>
      <w:bookmarkStart w:id="192" w:name="_Ref431206176"/>
      <w:r w:rsidRPr="00E37B8C">
        <w:rPr>
          <w:rFonts w:ascii="Times New Roman" w:hAnsi="Times New Roman" w:cs="Times New Roman"/>
          <w:sz w:val="20"/>
          <w:szCs w:val="20"/>
        </w:rPr>
        <w:t>Ustawa z dnia 16 kwietnia 2004 r. o ochronie przyrody (</w:t>
      </w:r>
      <w:proofErr w:type="spellStart"/>
      <w:r w:rsidRPr="00E37B8C">
        <w:rPr>
          <w:rFonts w:ascii="Times New Roman" w:hAnsi="Times New Roman" w:cs="Times New Roman"/>
          <w:sz w:val="20"/>
          <w:szCs w:val="20"/>
        </w:rPr>
        <w:t>t.j</w:t>
      </w:r>
      <w:proofErr w:type="spellEnd"/>
      <w:r w:rsidRPr="00E37B8C">
        <w:rPr>
          <w:rFonts w:ascii="Times New Roman" w:hAnsi="Times New Roman" w:cs="Times New Roman"/>
          <w:sz w:val="20"/>
          <w:szCs w:val="20"/>
        </w:rPr>
        <w:t>.: Dz. U. 2024 r. poz. 1478, 1940).</w:t>
      </w:r>
      <w:bookmarkEnd w:id="192"/>
    </w:p>
    <w:p w14:paraId="7B8AF37B" w14:textId="10AE2DA6" w:rsidR="00363216" w:rsidRPr="00E37B8C" w:rsidRDefault="00363216" w:rsidP="00363216">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Ustawa z dnia 11 sierpnia 2021 r. o gatunkach obcych (Dz. U. z 202</w:t>
      </w:r>
      <w:r w:rsidR="002C5687" w:rsidRPr="00E37B8C">
        <w:rPr>
          <w:rFonts w:ascii="Times New Roman" w:hAnsi="Times New Roman" w:cs="Times New Roman"/>
          <w:sz w:val="20"/>
          <w:szCs w:val="20"/>
        </w:rPr>
        <w:t>3</w:t>
      </w:r>
      <w:r w:rsidRPr="00E37B8C">
        <w:rPr>
          <w:rFonts w:ascii="Times New Roman" w:hAnsi="Times New Roman" w:cs="Times New Roman"/>
          <w:sz w:val="20"/>
          <w:szCs w:val="20"/>
        </w:rPr>
        <w:t xml:space="preserve"> r. poz. </w:t>
      </w:r>
      <w:r w:rsidR="002C5687" w:rsidRPr="00E37B8C">
        <w:rPr>
          <w:rFonts w:ascii="Times New Roman" w:hAnsi="Times New Roman" w:cs="Times New Roman"/>
          <w:sz w:val="20"/>
          <w:szCs w:val="20"/>
        </w:rPr>
        <w:t>1589</w:t>
      </w:r>
      <w:r w:rsidRPr="00E37B8C">
        <w:rPr>
          <w:rFonts w:ascii="Times New Roman" w:hAnsi="Times New Roman" w:cs="Times New Roman"/>
          <w:sz w:val="20"/>
          <w:szCs w:val="20"/>
        </w:rPr>
        <w:t>)</w:t>
      </w:r>
      <w:r w:rsidR="0018650B" w:rsidRPr="00E37B8C">
        <w:rPr>
          <w:rFonts w:ascii="Times New Roman" w:hAnsi="Times New Roman" w:cs="Times New Roman"/>
          <w:sz w:val="20"/>
          <w:szCs w:val="20"/>
        </w:rPr>
        <w:t>.</w:t>
      </w:r>
    </w:p>
    <w:p w14:paraId="66D1DF99" w14:textId="556486A2" w:rsidR="0018650B" w:rsidRPr="00E37B8C" w:rsidRDefault="0018650B" w:rsidP="00BC33B4">
      <w:pPr>
        <w:pStyle w:val="Listanumerowana5"/>
        <w:tabs>
          <w:tab w:val="left" w:pos="567"/>
        </w:tabs>
        <w:ind w:left="567" w:hanging="425"/>
        <w:rPr>
          <w:rFonts w:ascii="Times New Roman" w:hAnsi="Times New Roman" w:cs="Times New Roman"/>
          <w:sz w:val="20"/>
          <w:szCs w:val="20"/>
        </w:rPr>
      </w:pPr>
      <w:bookmarkStart w:id="193" w:name="_Ref123892183"/>
      <w:r w:rsidRPr="00E37B8C">
        <w:rPr>
          <w:rFonts w:ascii="Times New Roman" w:hAnsi="Times New Roman" w:cs="Times New Roman"/>
          <w:sz w:val="20"/>
          <w:szCs w:val="20"/>
        </w:rPr>
        <w:t xml:space="preserve">Ustawa z dnia 7 lipca 1994 r. Prawo budowlane (tj. Dz. U z </w:t>
      </w:r>
      <w:r w:rsidR="00115F23" w:rsidRPr="00E37B8C">
        <w:rPr>
          <w:rFonts w:ascii="Times New Roman" w:hAnsi="Times New Roman" w:cs="Times New Roman"/>
          <w:sz w:val="20"/>
          <w:szCs w:val="20"/>
        </w:rPr>
        <w:t>2025 r. poz. 418, 1080</w:t>
      </w:r>
      <w:r w:rsidRPr="00E37B8C">
        <w:rPr>
          <w:rFonts w:ascii="Times New Roman" w:hAnsi="Times New Roman" w:cs="Times New Roman"/>
          <w:sz w:val="20"/>
          <w:szCs w:val="20"/>
        </w:rPr>
        <w:t>).</w:t>
      </w:r>
      <w:bookmarkEnd w:id="193"/>
    </w:p>
    <w:p w14:paraId="76286A89" w14:textId="02113E21" w:rsidR="0018650B" w:rsidRPr="00E37B8C" w:rsidRDefault="0018650B" w:rsidP="00363216">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Ustawa z dnia 21 marca 1985 r. o drogach publicznych (tj. Dz. U. z 20</w:t>
      </w:r>
      <w:r w:rsidR="00921D0C" w:rsidRPr="00E37B8C">
        <w:rPr>
          <w:rFonts w:ascii="Times New Roman" w:hAnsi="Times New Roman" w:cs="Times New Roman"/>
          <w:sz w:val="20"/>
          <w:szCs w:val="20"/>
        </w:rPr>
        <w:t>2</w:t>
      </w:r>
      <w:r w:rsidR="002C5687" w:rsidRPr="00E37B8C">
        <w:rPr>
          <w:rFonts w:ascii="Times New Roman" w:hAnsi="Times New Roman" w:cs="Times New Roman"/>
          <w:sz w:val="20"/>
          <w:szCs w:val="20"/>
        </w:rPr>
        <w:t>4</w:t>
      </w:r>
      <w:r w:rsidRPr="00E37B8C">
        <w:rPr>
          <w:rFonts w:ascii="Times New Roman" w:hAnsi="Times New Roman" w:cs="Times New Roman"/>
          <w:sz w:val="20"/>
          <w:szCs w:val="20"/>
        </w:rPr>
        <w:t xml:space="preserve"> r.,</w:t>
      </w:r>
      <w:r w:rsidRPr="00E37B8C">
        <w:rPr>
          <w:rFonts w:ascii="Times New Roman" w:hAnsi="Times New Roman" w:cs="Times New Roman"/>
          <w:sz w:val="20"/>
          <w:szCs w:val="20"/>
          <w:lang w:val="x-none"/>
        </w:rPr>
        <w:t xml:space="preserve"> poz. </w:t>
      </w:r>
      <w:r w:rsidR="002C5687" w:rsidRPr="00E37B8C">
        <w:rPr>
          <w:rFonts w:ascii="Times New Roman" w:hAnsi="Times New Roman" w:cs="Times New Roman"/>
          <w:sz w:val="20"/>
          <w:szCs w:val="20"/>
        </w:rPr>
        <w:t>320</w:t>
      </w:r>
      <w:r w:rsidRPr="00E37B8C">
        <w:rPr>
          <w:rFonts w:ascii="Times New Roman" w:hAnsi="Times New Roman" w:cs="Times New Roman"/>
          <w:sz w:val="20"/>
          <w:szCs w:val="20"/>
          <w:lang w:val="x-none"/>
        </w:rPr>
        <w:t xml:space="preserve"> ze zm.).</w:t>
      </w:r>
    </w:p>
    <w:p w14:paraId="256665CD" w14:textId="77777777" w:rsidR="000E27D8" w:rsidRPr="00E37B8C" w:rsidRDefault="000E27D8" w:rsidP="000E27D8">
      <w:pPr>
        <w:pStyle w:val="Listanumerowana5"/>
        <w:tabs>
          <w:tab w:val="left" w:pos="567"/>
        </w:tabs>
        <w:ind w:left="567" w:hanging="425"/>
        <w:rPr>
          <w:rFonts w:ascii="Times New Roman" w:hAnsi="Times New Roman" w:cs="Times New Roman"/>
          <w:sz w:val="20"/>
          <w:szCs w:val="20"/>
        </w:rPr>
      </w:pPr>
      <w:bookmarkStart w:id="194" w:name="_Ref448385832"/>
      <w:bookmarkStart w:id="195" w:name="_Ref457908933"/>
      <w:r w:rsidRPr="00E37B8C">
        <w:rPr>
          <w:rFonts w:ascii="Times New Roman" w:hAnsi="Times New Roman" w:cs="Times New Roman"/>
          <w:sz w:val="20"/>
          <w:szCs w:val="20"/>
        </w:rPr>
        <w:t>Rozporządzenie Rady Ministrów z dnia 10 września 2019 r. w sprawie przedsięwzięć mogących znacząco oddziaływać na środowisko (Dz.U. 2019 poz. 1839)</w:t>
      </w:r>
      <w:bookmarkEnd w:id="194"/>
      <w:r w:rsidRPr="00E37B8C">
        <w:rPr>
          <w:rFonts w:ascii="Times New Roman" w:hAnsi="Times New Roman" w:cs="Times New Roman"/>
          <w:sz w:val="20"/>
          <w:szCs w:val="20"/>
        </w:rPr>
        <w:t>.</w:t>
      </w:r>
      <w:bookmarkEnd w:id="195"/>
      <w:r w:rsidRPr="00E37B8C">
        <w:rPr>
          <w:rFonts w:ascii="Times New Roman" w:hAnsi="Times New Roman" w:cs="Times New Roman"/>
          <w:sz w:val="20"/>
          <w:szCs w:val="20"/>
        </w:rPr>
        <w:t xml:space="preserve"> </w:t>
      </w:r>
    </w:p>
    <w:p w14:paraId="1CABB24B" w14:textId="716E67D1" w:rsidR="00E4775D" w:rsidRPr="00E37B8C" w:rsidRDefault="00E4775D" w:rsidP="00793DFD">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Rozporządzenie nr 4/2014 Dyrektora Regionalnego Zarządu Gospodarki Wodnej w Krakowie z dnia 16 stycznia 2014 r. w sprawie warunków korzystania z wód regionu wodnego Górnej Wisły.</w:t>
      </w:r>
      <w:bookmarkEnd w:id="184"/>
      <w:r w:rsidR="00E6290B" w:rsidRPr="00E37B8C">
        <w:rPr>
          <w:rFonts w:ascii="Times New Roman" w:hAnsi="Times New Roman" w:cs="Times New Roman"/>
          <w:sz w:val="20"/>
          <w:szCs w:val="20"/>
        </w:rPr>
        <w:t xml:space="preserve"> (Dz. U. 2017 poz. 3369)</w:t>
      </w:r>
    </w:p>
    <w:p w14:paraId="2BFD30F7" w14:textId="77777777" w:rsidR="00D357CC" w:rsidRPr="00E37B8C" w:rsidRDefault="00D357CC" w:rsidP="00D357CC">
      <w:pPr>
        <w:pStyle w:val="Listanumerowana5"/>
        <w:tabs>
          <w:tab w:val="left" w:pos="567"/>
        </w:tabs>
        <w:ind w:left="567" w:hanging="425"/>
        <w:rPr>
          <w:rFonts w:ascii="Times New Roman" w:hAnsi="Times New Roman" w:cs="Times New Roman"/>
          <w:sz w:val="20"/>
          <w:szCs w:val="20"/>
        </w:rPr>
      </w:pPr>
      <w:bookmarkStart w:id="196" w:name="_Ref123890081"/>
      <w:bookmarkStart w:id="197" w:name="_Ref448462620"/>
      <w:bookmarkStart w:id="198" w:name="_Ref128277147"/>
      <w:r w:rsidRPr="00E37B8C">
        <w:rPr>
          <w:rFonts w:ascii="Times New Roman" w:hAnsi="Times New Roman" w:cs="Times New Roman"/>
          <w:bCs/>
          <w:sz w:val="20"/>
          <w:szCs w:val="20"/>
        </w:rPr>
        <w:t>Rozporządzenie Dyrektora Regionalnego Zarządu Gospodarki Wodnej w Krakowie z dnia 10 października 2017 r. zmieniające rozporządzenie w sprawie warunków korzystania z wód regionu wodnego Górnej Wisły (DZ. URZ. WOJ. 2017.6454).</w:t>
      </w:r>
      <w:bookmarkEnd w:id="196"/>
      <w:r w:rsidRPr="00E37B8C">
        <w:rPr>
          <w:rFonts w:ascii="Times New Roman" w:hAnsi="Times New Roman" w:cs="Times New Roman"/>
          <w:bCs/>
          <w:sz w:val="20"/>
          <w:szCs w:val="20"/>
        </w:rPr>
        <w:t xml:space="preserve"> </w:t>
      </w:r>
    </w:p>
    <w:p w14:paraId="141AF83A"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 xml:space="preserve">Rozporządzenie </w:t>
      </w:r>
      <w:r w:rsidRPr="00E37B8C">
        <w:rPr>
          <w:rFonts w:ascii="Times New Roman" w:hAnsi="Times New Roman" w:cs="Times New Roman"/>
          <w:bCs/>
          <w:sz w:val="20"/>
          <w:szCs w:val="20"/>
        </w:rPr>
        <w:t xml:space="preserve">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w:t>
      </w:r>
      <w:r w:rsidRPr="00E37B8C">
        <w:rPr>
          <w:rFonts w:ascii="Times New Roman" w:hAnsi="Times New Roman" w:cs="Times New Roman"/>
          <w:sz w:val="20"/>
          <w:szCs w:val="20"/>
        </w:rPr>
        <w:t>do urządzeń wodnych (Dz.U. 2019 poz. 1311)</w:t>
      </w:r>
      <w:bookmarkEnd w:id="197"/>
      <w:r w:rsidRPr="00E37B8C">
        <w:rPr>
          <w:rFonts w:ascii="Times New Roman" w:hAnsi="Times New Roman" w:cs="Times New Roman"/>
          <w:sz w:val="20"/>
          <w:szCs w:val="20"/>
        </w:rPr>
        <w:t>.</w:t>
      </w:r>
      <w:bookmarkEnd w:id="198"/>
    </w:p>
    <w:p w14:paraId="69B18131"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bookmarkStart w:id="199" w:name="_Ref448370194"/>
      <w:r w:rsidRPr="00E37B8C">
        <w:rPr>
          <w:rFonts w:ascii="Times New Roman" w:hAnsi="Times New Roman" w:cs="Times New Roman"/>
          <w:sz w:val="20"/>
          <w:szCs w:val="20"/>
        </w:rPr>
        <w:t>Rozporządzenie Ministra Środowiska z dnia 14 czerwca 2007 r. w sprawie dopuszczalnych poziomów hałasu w środowisku (tekst jednolity: Dz. U. z 2014 r. poz. 112).</w:t>
      </w:r>
      <w:bookmarkEnd w:id="199"/>
    </w:p>
    <w:p w14:paraId="1349AE35" w14:textId="77777777" w:rsidR="00873D38" w:rsidRPr="00E37B8C" w:rsidRDefault="00873D38" w:rsidP="00873D38">
      <w:pPr>
        <w:pStyle w:val="Listanumerowana5"/>
        <w:tabs>
          <w:tab w:val="left" w:pos="567"/>
        </w:tabs>
        <w:ind w:left="567" w:hanging="425"/>
        <w:rPr>
          <w:rFonts w:ascii="Times New Roman" w:hAnsi="Times New Roman" w:cs="Times New Roman"/>
          <w:sz w:val="20"/>
          <w:szCs w:val="20"/>
        </w:rPr>
      </w:pPr>
      <w:bookmarkStart w:id="200" w:name="_Ref404548122"/>
      <w:bookmarkStart w:id="201" w:name="_Ref448372067"/>
      <w:r w:rsidRPr="00E37B8C">
        <w:rPr>
          <w:rFonts w:ascii="Times New Roman" w:hAnsi="Times New Roman" w:cs="Times New Roman"/>
          <w:sz w:val="20"/>
          <w:szCs w:val="20"/>
        </w:rPr>
        <w:t>Rozporządzenie Ministra Środowiska z dnia 16 czerwca 2011 r. w sprawie wymagań w zakresie prowadzenia pomiarów poziomów substancji lub energii w środowisku przez zarządzającego drogą, linią kolejową, linią tramwajową, lotniskiem, portem (Dz. U. z 2011 r. nr 140, poz. 824, z późniejszymi zmianami)</w:t>
      </w:r>
      <w:bookmarkEnd w:id="200"/>
    </w:p>
    <w:p w14:paraId="0CACD424" w14:textId="77777777" w:rsidR="00873D38" w:rsidRPr="00E37B8C" w:rsidRDefault="00873D38" w:rsidP="00873D38">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Rozporządzenie Ministra Środowiska z dnia 17 stycznia 2003 r. w sprawie rodzajów wyników pomiarów prowadzonych w związku z eksploatacją dróg, linii kolejowych, linii tramwajowych, lotnisk oraz portów, które powinny być przekazane właściwym organom ochrony środowiska, oraz terminów i sposobów ich prezentacji (Dz. U. 2003 nr 18, poz. 164)</w:t>
      </w:r>
    </w:p>
    <w:p w14:paraId="59B62784" w14:textId="2395523B" w:rsidR="00E4775D" w:rsidRPr="00E37B8C" w:rsidRDefault="00E4775D" w:rsidP="00793DFD">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Rozporządzenie Ministra Środowiska z dnia 26 stycznia 2010 r. w sprawie wartości odniesienia dla niektórych substancji w powietrzu (Dz. U. z 2010 r. nr 16, poz. 87).</w:t>
      </w:r>
      <w:bookmarkEnd w:id="201"/>
    </w:p>
    <w:p w14:paraId="3C16D050"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bookmarkStart w:id="202" w:name="_Ref448453619"/>
      <w:r w:rsidRPr="00E37B8C">
        <w:rPr>
          <w:rFonts w:ascii="Times New Roman" w:hAnsi="Times New Roman" w:cs="Times New Roman"/>
          <w:sz w:val="20"/>
          <w:szCs w:val="20"/>
        </w:rPr>
        <w:t>Rozporządzenie Ministra Środowiska z dnia 24 sierpnia 2012 r. w sprawie poziomów niektórych substancji w powietrzu (</w:t>
      </w:r>
      <w:r w:rsidR="008A07D0" w:rsidRPr="00E37B8C">
        <w:rPr>
          <w:rFonts w:ascii="Times New Roman" w:hAnsi="Times New Roman" w:cs="Times New Roman"/>
          <w:sz w:val="20"/>
          <w:szCs w:val="20"/>
        </w:rPr>
        <w:t xml:space="preserve">tekst jedn. </w:t>
      </w:r>
      <w:r w:rsidRPr="00E37B8C">
        <w:rPr>
          <w:rFonts w:ascii="Times New Roman" w:hAnsi="Times New Roman" w:cs="Times New Roman"/>
          <w:sz w:val="20"/>
          <w:szCs w:val="20"/>
        </w:rPr>
        <w:t>Dz. U. z 20</w:t>
      </w:r>
      <w:r w:rsidR="008A07D0" w:rsidRPr="00E37B8C">
        <w:rPr>
          <w:rFonts w:ascii="Times New Roman" w:hAnsi="Times New Roman" w:cs="Times New Roman"/>
          <w:sz w:val="20"/>
          <w:szCs w:val="20"/>
        </w:rPr>
        <w:t>21</w:t>
      </w:r>
      <w:r w:rsidRPr="00E37B8C">
        <w:rPr>
          <w:rFonts w:ascii="Times New Roman" w:hAnsi="Times New Roman" w:cs="Times New Roman"/>
          <w:sz w:val="20"/>
          <w:szCs w:val="20"/>
        </w:rPr>
        <w:t xml:space="preserve"> r., poz. </w:t>
      </w:r>
      <w:r w:rsidR="008A07D0" w:rsidRPr="00E37B8C">
        <w:rPr>
          <w:rFonts w:ascii="Times New Roman" w:hAnsi="Times New Roman" w:cs="Times New Roman"/>
          <w:sz w:val="20"/>
          <w:szCs w:val="20"/>
        </w:rPr>
        <w:t>845</w:t>
      </w:r>
      <w:r w:rsidRPr="00E37B8C">
        <w:rPr>
          <w:rFonts w:ascii="Times New Roman" w:hAnsi="Times New Roman" w:cs="Times New Roman"/>
          <w:sz w:val="20"/>
          <w:szCs w:val="20"/>
        </w:rPr>
        <w:t>).</w:t>
      </w:r>
      <w:bookmarkEnd w:id="202"/>
    </w:p>
    <w:p w14:paraId="52427357" w14:textId="4AF6DA41" w:rsidR="00E4775D" w:rsidRPr="00E37B8C" w:rsidRDefault="00434B87" w:rsidP="00793DFD">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 xml:space="preserve">Rozporządzenie Ministra Klimatu i Środowiska z dnia 11 grudnia 2020 r. w sprawie dokonywania oceny poziomów substancji w powietrzu </w:t>
      </w:r>
      <w:r w:rsidR="00E4775D" w:rsidRPr="00E37B8C">
        <w:rPr>
          <w:rFonts w:ascii="Times New Roman" w:hAnsi="Times New Roman" w:cs="Times New Roman"/>
          <w:sz w:val="20"/>
          <w:szCs w:val="20"/>
        </w:rPr>
        <w:t>(tekst jednolity: Dz.U. 20</w:t>
      </w:r>
      <w:r w:rsidR="009664A0" w:rsidRPr="00E37B8C">
        <w:rPr>
          <w:rFonts w:ascii="Times New Roman" w:hAnsi="Times New Roman" w:cs="Times New Roman"/>
          <w:sz w:val="20"/>
          <w:szCs w:val="20"/>
        </w:rPr>
        <w:t>20</w:t>
      </w:r>
      <w:r w:rsidR="00E4775D" w:rsidRPr="00E37B8C">
        <w:rPr>
          <w:rFonts w:ascii="Times New Roman" w:hAnsi="Times New Roman" w:cs="Times New Roman"/>
          <w:sz w:val="20"/>
          <w:szCs w:val="20"/>
        </w:rPr>
        <w:t xml:space="preserve"> poz. </w:t>
      </w:r>
      <w:r w:rsidR="009664A0" w:rsidRPr="00E37B8C">
        <w:rPr>
          <w:rFonts w:ascii="Times New Roman" w:hAnsi="Times New Roman" w:cs="Times New Roman"/>
          <w:sz w:val="20"/>
          <w:szCs w:val="20"/>
        </w:rPr>
        <w:t>2279</w:t>
      </w:r>
      <w:r w:rsidR="00E4775D" w:rsidRPr="00E37B8C">
        <w:rPr>
          <w:rFonts w:ascii="Times New Roman" w:hAnsi="Times New Roman" w:cs="Times New Roman"/>
          <w:sz w:val="20"/>
          <w:szCs w:val="20"/>
        </w:rPr>
        <w:t>)</w:t>
      </w:r>
    </w:p>
    <w:p w14:paraId="6061239D" w14:textId="4CA6D68A" w:rsidR="000E27D8" w:rsidRPr="00E37B8C" w:rsidRDefault="00533952" w:rsidP="000E27D8">
      <w:pPr>
        <w:pStyle w:val="Listanumerowana5"/>
        <w:tabs>
          <w:tab w:val="left" w:pos="567"/>
        </w:tabs>
        <w:ind w:left="567" w:hanging="425"/>
        <w:rPr>
          <w:rFonts w:ascii="Times New Roman" w:hAnsi="Times New Roman" w:cs="Times New Roman"/>
          <w:sz w:val="20"/>
          <w:szCs w:val="20"/>
        </w:rPr>
      </w:pPr>
      <w:bookmarkStart w:id="203" w:name="_Ref123890983"/>
      <w:bookmarkStart w:id="204" w:name="_Ref457976881"/>
      <w:r w:rsidRPr="00E37B8C">
        <w:rPr>
          <w:rFonts w:ascii="Times New Roman" w:hAnsi="Times New Roman" w:cs="Times New Roman"/>
          <w:bCs/>
          <w:sz w:val="20"/>
          <w:szCs w:val="20"/>
        </w:rPr>
        <w:t xml:space="preserve">Rozporządzenie Ministra Klimatu i Środowiska z dnia 11 grudnia 2020 r. w sprawie dokonywania oceny poziomów substancji w powietrzu </w:t>
      </w:r>
      <w:r w:rsidR="000E27D8" w:rsidRPr="00E37B8C">
        <w:rPr>
          <w:rFonts w:ascii="Times New Roman" w:hAnsi="Times New Roman" w:cs="Times New Roman"/>
          <w:bCs/>
          <w:sz w:val="20"/>
          <w:szCs w:val="20"/>
        </w:rPr>
        <w:t>(Dz. U. z 20</w:t>
      </w:r>
      <w:r w:rsidRPr="00E37B8C">
        <w:rPr>
          <w:rFonts w:ascii="Times New Roman" w:hAnsi="Times New Roman" w:cs="Times New Roman"/>
          <w:bCs/>
          <w:sz w:val="20"/>
          <w:szCs w:val="20"/>
        </w:rPr>
        <w:t>20</w:t>
      </w:r>
      <w:r w:rsidR="000E27D8" w:rsidRPr="00E37B8C">
        <w:rPr>
          <w:rFonts w:ascii="Times New Roman" w:hAnsi="Times New Roman" w:cs="Times New Roman"/>
          <w:bCs/>
          <w:sz w:val="20"/>
          <w:szCs w:val="20"/>
        </w:rPr>
        <w:t xml:space="preserve"> r. poz. </w:t>
      </w:r>
      <w:r w:rsidRPr="00E37B8C">
        <w:rPr>
          <w:rFonts w:ascii="Times New Roman" w:hAnsi="Times New Roman" w:cs="Times New Roman"/>
          <w:bCs/>
          <w:sz w:val="20"/>
          <w:szCs w:val="20"/>
        </w:rPr>
        <w:t>2279</w:t>
      </w:r>
      <w:r w:rsidR="000E27D8" w:rsidRPr="00E37B8C">
        <w:rPr>
          <w:rFonts w:ascii="Times New Roman" w:hAnsi="Times New Roman" w:cs="Times New Roman"/>
          <w:bCs/>
          <w:sz w:val="20"/>
          <w:szCs w:val="20"/>
        </w:rPr>
        <w:t>).</w:t>
      </w:r>
      <w:bookmarkEnd w:id="203"/>
    </w:p>
    <w:p w14:paraId="5A4FA81F" w14:textId="77777777" w:rsidR="00E4775D" w:rsidRPr="00E37B8C" w:rsidRDefault="00E4775D" w:rsidP="00793DFD">
      <w:pPr>
        <w:pStyle w:val="Listanumerowana5"/>
        <w:tabs>
          <w:tab w:val="left" w:pos="567"/>
        </w:tabs>
        <w:ind w:left="567" w:hanging="425"/>
        <w:rPr>
          <w:rFonts w:ascii="Times New Roman" w:hAnsi="Times New Roman" w:cs="Times New Roman"/>
          <w:bCs/>
          <w:sz w:val="20"/>
          <w:szCs w:val="20"/>
        </w:rPr>
      </w:pPr>
      <w:r w:rsidRPr="00E37B8C">
        <w:rPr>
          <w:rFonts w:ascii="Times New Roman" w:hAnsi="Times New Roman" w:cs="Times New Roman"/>
          <w:sz w:val="20"/>
          <w:szCs w:val="20"/>
        </w:rPr>
        <w:t xml:space="preserve">Rozporządzenie </w:t>
      </w:r>
      <w:r w:rsidRPr="00E37B8C">
        <w:rPr>
          <w:rFonts w:ascii="Times New Roman" w:hAnsi="Times New Roman" w:cs="Times New Roman"/>
          <w:bCs/>
          <w:sz w:val="20"/>
          <w:szCs w:val="20"/>
        </w:rPr>
        <w:t>Ministra Klimatu z dnia 2 stycznia 2020 r. w sprawie katalogu odpadów</w:t>
      </w:r>
      <w:r w:rsidRPr="00E37B8C">
        <w:rPr>
          <w:rFonts w:ascii="Times New Roman" w:hAnsi="Times New Roman" w:cs="Times New Roman"/>
          <w:sz w:val="20"/>
          <w:szCs w:val="20"/>
        </w:rPr>
        <w:t xml:space="preserve"> (Dz. U. z 2020 r., poz. 10).</w:t>
      </w:r>
      <w:bookmarkEnd w:id="204"/>
    </w:p>
    <w:p w14:paraId="3CF18D18" w14:textId="77777777" w:rsidR="00363216" w:rsidRPr="00E37B8C" w:rsidRDefault="00E4775D" w:rsidP="00363216">
      <w:pPr>
        <w:pStyle w:val="Listanumerowana5"/>
        <w:tabs>
          <w:tab w:val="left" w:pos="567"/>
        </w:tabs>
        <w:ind w:left="567" w:hanging="425"/>
        <w:rPr>
          <w:rFonts w:ascii="Times New Roman" w:hAnsi="Times New Roman" w:cs="Times New Roman"/>
          <w:sz w:val="20"/>
          <w:szCs w:val="20"/>
        </w:rPr>
      </w:pPr>
      <w:bookmarkStart w:id="205" w:name="_Ref450912841"/>
      <w:bookmarkEnd w:id="172"/>
      <w:bookmarkEnd w:id="173"/>
      <w:bookmarkEnd w:id="174"/>
      <w:bookmarkEnd w:id="175"/>
      <w:bookmarkEnd w:id="176"/>
      <w:bookmarkEnd w:id="177"/>
      <w:bookmarkEnd w:id="178"/>
      <w:r w:rsidRPr="00E37B8C">
        <w:rPr>
          <w:rFonts w:ascii="Times New Roman" w:hAnsi="Times New Roman" w:cs="Times New Roman"/>
          <w:sz w:val="20"/>
          <w:szCs w:val="20"/>
        </w:rPr>
        <w:t>Rozporządzenie Ministra Klimatu z dnia 11 września 2020 r. w sprawie szczegółowych wymagań dla magazynowania odpadów (Dz. U. z 2020 r.,1742)</w:t>
      </w:r>
      <w:r w:rsidR="00363216" w:rsidRPr="00E37B8C">
        <w:rPr>
          <w:rFonts w:ascii="Times New Roman" w:hAnsi="Times New Roman" w:cs="Times New Roman"/>
          <w:sz w:val="20"/>
          <w:szCs w:val="20"/>
        </w:rPr>
        <w:t xml:space="preserve"> </w:t>
      </w:r>
    </w:p>
    <w:p w14:paraId="19BEB7C6" w14:textId="77777777" w:rsidR="00363216" w:rsidRPr="00E37B8C" w:rsidRDefault="00363216" w:rsidP="00363216">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Rozporządzenie Ministra Środowiska z dnia 9 października 2014 r. w sprawie gatunków dziko występujących grzybów objętych ochroną (Dz. U. z 2014 r. poz. 1408).</w:t>
      </w:r>
    </w:p>
    <w:p w14:paraId="449CE98A" w14:textId="2AE4F838" w:rsidR="00363216" w:rsidRPr="00E37B8C" w:rsidRDefault="00363216" w:rsidP="00363216">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Rozporządzenie Ministra Środowiska z dnia 16 grudnia 2016 w sprawie ochrony gatunkowej zwierząt (Dz. U. z 20</w:t>
      </w:r>
      <w:r w:rsidR="00434B87" w:rsidRPr="00E37B8C">
        <w:rPr>
          <w:rFonts w:ascii="Times New Roman" w:hAnsi="Times New Roman" w:cs="Times New Roman"/>
          <w:sz w:val="20"/>
          <w:szCs w:val="20"/>
        </w:rPr>
        <w:t>22</w:t>
      </w:r>
      <w:r w:rsidRPr="00E37B8C">
        <w:rPr>
          <w:rFonts w:ascii="Times New Roman" w:hAnsi="Times New Roman" w:cs="Times New Roman"/>
          <w:sz w:val="20"/>
          <w:szCs w:val="20"/>
        </w:rPr>
        <w:t xml:space="preserve"> r. poz. 2</w:t>
      </w:r>
      <w:r w:rsidR="00434B87" w:rsidRPr="00E37B8C">
        <w:rPr>
          <w:rFonts w:ascii="Times New Roman" w:hAnsi="Times New Roman" w:cs="Times New Roman"/>
          <w:sz w:val="20"/>
          <w:szCs w:val="20"/>
        </w:rPr>
        <w:t>380</w:t>
      </w:r>
      <w:r w:rsidRPr="00E37B8C">
        <w:rPr>
          <w:rFonts w:ascii="Times New Roman" w:hAnsi="Times New Roman" w:cs="Times New Roman"/>
          <w:sz w:val="20"/>
          <w:szCs w:val="20"/>
        </w:rPr>
        <w:t>).</w:t>
      </w:r>
    </w:p>
    <w:p w14:paraId="52B83F54" w14:textId="77777777" w:rsidR="00363216" w:rsidRPr="00E37B8C" w:rsidRDefault="00363216" w:rsidP="00363216">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 xml:space="preserve">Rozporządzenie Ministra Środowiska z dnia 12 stycznia 2011 r. w sprawie obszarów specjalnej ochrony ptaków Natura 2000 (Dz. U. z 2011 r. Nr 25, poz. 133 z </w:t>
      </w:r>
      <w:proofErr w:type="spellStart"/>
      <w:r w:rsidRPr="00E37B8C">
        <w:rPr>
          <w:rFonts w:ascii="Times New Roman" w:hAnsi="Times New Roman" w:cs="Times New Roman"/>
          <w:sz w:val="20"/>
          <w:szCs w:val="20"/>
        </w:rPr>
        <w:t>późn</w:t>
      </w:r>
      <w:proofErr w:type="spellEnd"/>
      <w:r w:rsidRPr="00E37B8C">
        <w:rPr>
          <w:rFonts w:ascii="Times New Roman" w:hAnsi="Times New Roman" w:cs="Times New Roman"/>
          <w:sz w:val="20"/>
          <w:szCs w:val="20"/>
        </w:rPr>
        <w:t>. zm.).</w:t>
      </w:r>
    </w:p>
    <w:p w14:paraId="01625E73" w14:textId="77777777" w:rsidR="00363216" w:rsidRPr="00E37B8C" w:rsidRDefault="00363216" w:rsidP="00363216">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 xml:space="preserve">Rozporządzenie Ministra Środowiska z dnia 13 kwietnia 2010 r. w sprawie siedlisk przyrodniczych oraz gatunków będących przedmiotem zainteresowania Wspólnoty, a także kryteriów wyboru obszarów kwalifikujących się do uznania lub wyznaczenia jako obszary Natura 2000 (Dz. U. z 2014 r. poz. 1713 z </w:t>
      </w:r>
      <w:proofErr w:type="spellStart"/>
      <w:r w:rsidRPr="00E37B8C">
        <w:rPr>
          <w:rFonts w:ascii="Times New Roman" w:hAnsi="Times New Roman" w:cs="Times New Roman"/>
          <w:sz w:val="20"/>
          <w:szCs w:val="20"/>
        </w:rPr>
        <w:t>późn</w:t>
      </w:r>
      <w:proofErr w:type="spellEnd"/>
      <w:r w:rsidRPr="00E37B8C">
        <w:rPr>
          <w:rFonts w:ascii="Times New Roman" w:hAnsi="Times New Roman" w:cs="Times New Roman"/>
          <w:sz w:val="20"/>
          <w:szCs w:val="20"/>
        </w:rPr>
        <w:t>. zm.).</w:t>
      </w:r>
    </w:p>
    <w:p w14:paraId="35CE0897" w14:textId="6819B0F5" w:rsidR="00E4775D" w:rsidRPr="00E37B8C" w:rsidRDefault="00363216" w:rsidP="003F285F">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Rozporządzenie Ministra Środowiska z dnia 9 października 2014 r. w sprawie ochrony gatunkowej roślin (Dz. U. z 2014 r. poz.1409).</w:t>
      </w:r>
    </w:p>
    <w:p w14:paraId="3CA685F0" w14:textId="7BE3DB00" w:rsidR="00FF16BF" w:rsidRPr="00E37B8C" w:rsidRDefault="00533952" w:rsidP="003F285F">
      <w:pPr>
        <w:pStyle w:val="Listanumerowana5"/>
        <w:tabs>
          <w:tab w:val="left" w:pos="567"/>
        </w:tabs>
        <w:ind w:left="567" w:hanging="425"/>
        <w:rPr>
          <w:rFonts w:ascii="Times New Roman" w:hAnsi="Times New Roman" w:cs="Times New Roman"/>
          <w:sz w:val="20"/>
          <w:szCs w:val="20"/>
        </w:rPr>
      </w:pPr>
      <w:bookmarkStart w:id="206" w:name="_Ref123889372"/>
      <w:r w:rsidRPr="00E37B8C">
        <w:rPr>
          <w:rFonts w:ascii="Times New Roman" w:hAnsi="Times New Roman" w:cs="Times New Roman"/>
          <w:bCs/>
          <w:sz w:val="20"/>
          <w:szCs w:val="20"/>
        </w:rPr>
        <w:t xml:space="preserve">Rozporządzenie Ministra Infrastruktury z dnia 1 sierpnia 2019 r. zmieniające rozporządzenie w sprawie warunków technicznych, jakim powinny odpowiadać drogi publiczne i ich usytuowanie </w:t>
      </w:r>
      <w:r w:rsidR="00FF16BF" w:rsidRPr="00E37B8C">
        <w:rPr>
          <w:rFonts w:ascii="Times New Roman" w:hAnsi="Times New Roman" w:cs="Times New Roman"/>
          <w:bCs/>
          <w:sz w:val="20"/>
          <w:szCs w:val="20"/>
        </w:rPr>
        <w:t>(</w:t>
      </w:r>
      <w:proofErr w:type="spellStart"/>
      <w:r w:rsidR="00FF16BF" w:rsidRPr="00E37B8C">
        <w:rPr>
          <w:rFonts w:ascii="Times New Roman" w:hAnsi="Times New Roman" w:cs="Times New Roman"/>
          <w:bCs/>
          <w:sz w:val="20"/>
          <w:szCs w:val="20"/>
        </w:rPr>
        <w:t>t.j</w:t>
      </w:r>
      <w:proofErr w:type="spellEnd"/>
      <w:r w:rsidR="00FF16BF" w:rsidRPr="00E37B8C">
        <w:rPr>
          <w:rFonts w:ascii="Times New Roman" w:hAnsi="Times New Roman" w:cs="Times New Roman"/>
          <w:bCs/>
          <w:sz w:val="20"/>
          <w:szCs w:val="20"/>
        </w:rPr>
        <w:t>. Dz.U. 20</w:t>
      </w:r>
      <w:r w:rsidRPr="00E37B8C">
        <w:rPr>
          <w:rFonts w:ascii="Times New Roman" w:hAnsi="Times New Roman" w:cs="Times New Roman"/>
          <w:bCs/>
          <w:sz w:val="20"/>
          <w:szCs w:val="20"/>
        </w:rPr>
        <w:t>19</w:t>
      </w:r>
      <w:r w:rsidR="00FF16BF" w:rsidRPr="00E37B8C">
        <w:rPr>
          <w:rFonts w:ascii="Times New Roman" w:hAnsi="Times New Roman" w:cs="Times New Roman"/>
          <w:bCs/>
          <w:sz w:val="20"/>
          <w:szCs w:val="20"/>
        </w:rPr>
        <w:t xml:space="preserve"> poz. 1</w:t>
      </w:r>
      <w:r w:rsidRPr="00E37B8C">
        <w:rPr>
          <w:rFonts w:ascii="Times New Roman" w:hAnsi="Times New Roman" w:cs="Times New Roman"/>
          <w:bCs/>
          <w:sz w:val="20"/>
          <w:szCs w:val="20"/>
        </w:rPr>
        <w:t>643</w:t>
      </w:r>
      <w:r w:rsidR="00FF16BF" w:rsidRPr="00E37B8C">
        <w:rPr>
          <w:rFonts w:ascii="Times New Roman" w:hAnsi="Times New Roman" w:cs="Times New Roman"/>
          <w:bCs/>
          <w:sz w:val="20"/>
          <w:szCs w:val="20"/>
        </w:rPr>
        <w:t xml:space="preserve"> ze zm.).</w:t>
      </w:r>
      <w:bookmarkEnd w:id="206"/>
    </w:p>
    <w:p w14:paraId="10366DD8" w14:textId="3E6A7575" w:rsidR="00FF16BF" w:rsidRPr="00E37B8C" w:rsidRDefault="00FF16BF" w:rsidP="003F285F">
      <w:pPr>
        <w:pStyle w:val="Listanumerowana5"/>
        <w:tabs>
          <w:tab w:val="left" w:pos="567"/>
        </w:tabs>
        <w:ind w:left="567" w:hanging="425"/>
        <w:rPr>
          <w:rFonts w:ascii="Times New Roman" w:hAnsi="Times New Roman" w:cs="Times New Roman"/>
          <w:sz w:val="20"/>
          <w:szCs w:val="20"/>
        </w:rPr>
      </w:pPr>
      <w:bookmarkStart w:id="207" w:name="_Ref123889861"/>
      <w:r w:rsidRPr="00E37B8C">
        <w:rPr>
          <w:rFonts w:ascii="Times New Roman" w:hAnsi="Times New Roman" w:cs="Times New Roman"/>
          <w:bCs/>
          <w:sz w:val="20"/>
          <w:szCs w:val="20"/>
        </w:rPr>
        <w:t xml:space="preserve">Rozporządzenie Ministra Transportu, Budownictwa i Gospodarki Morskiej z dnia 25.04.2012 r. w sprawie ustalania geotechnicznych warunków </w:t>
      </w:r>
      <w:r w:rsidR="000E27D8" w:rsidRPr="00E37B8C">
        <w:rPr>
          <w:rFonts w:ascii="Times New Roman" w:hAnsi="Times New Roman" w:cs="Times New Roman"/>
          <w:bCs/>
          <w:sz w:val="20"/>
          <w:szCs w:val="20"/>
        </w:rPr>
        <w:t>posadowienia</w:t>
      </w:r>
      <w:r w:rsidRPr="00E37B8C">
        <w:rPr>
          <w:rFonts w:ascii="Times New Roman" w:hAnsi="Times New Roman" w:cs="Times New Roman"/>
          <w:bCs/>
          <w:sz w:val="20"/>
          <w:szCs w:val="20"/>
        </w:rPr>
        <w:t xml:space="preserve"> obiektów budowlanych (Dz. U. z dnia 27 kwietnia 2012 r., poz. 463).</w:t>
      </w:r>
      <w:bookmarkEnd w:id="207"/>
    </w:p>
    <w:p w14:paraId="0296774E" w14:textId="563000B6" w:rsidR="00EA7140" w:rsidRPr="00E37B8C" w:rsidRDefault="00EA7140" w:rsidP="003F285F">
      <w:pPr>
        <w:pStyle w:val="Listanumerowana5"/>
        <w:tabs>
          <w:tab w:val="left" w:pos="567"/>
        </w:tabs>
        <w:ind w:left="567" w:hanging="425"/>
        <w:rPr>
          <w:rFonts w:ascii="Times New Roman" w:hAnsi="Times New Roman" w:cs="Times New Roman"/>
          <w:sz w:val="20"/>
          <w:szCs w:val="20"/>
        </w:rPr>
      </w:pPr>
      <w:bookmarkStart w:id="208" w:name="_Ref123890694"/>
      <w:r w:rsidRPr="00E37B8C">
        <w:rPr>
          <w:rFonts w:ascii="Times New Roman" w:hAnsi="Times New Roman" w:cs="Times New Roman"/>
          <w:bCs/>
          <w:sz w:val="20"/>
          <w:szCs w:val="20"/>
        </w:rPr>
        <w:t>Rozporządzenie Ministra Środowiska z dnia 27 października 2005 roku w sprawie rodzajów i warunków stosowania środków, jakie mogą być używane na drogach publicznych oraz ulicach (Dz.U. 2005, nr 230, poz. 1960).</w:t>
      </w:r>
      <w:bookmarkEnd w:id="208"/>
    </w:p>
    <w:p w14:paraId="780E6D73" w14:textId="7A9A2616" w:rsidR="0018650B" w:rsidRPr="00E37B8C" w:rsidRDefault="00434B87" w:rsidP="003F285F">
      <w:pPr>
        <w:pStyle w:val="Listanumerowana5"/>
        <w:tabs>
          <w:tab w:val="left" w:pos="567"/>
        </w:tabs>
        <w:ind w:left="567" w:hanging="425"/>
        <w:rPr>
          <w:rFonts w:ascii="Times New Roman" w:hAnsi="Times New Roman" w:cs="Times New Roman"/>
          <w:sz w:val="20"/>
          <w:szCs w:val="20"/>
        </w:rPr>
      </w:pPr>
      <w:bookmarkStart w:id="209" w:name="_Hlk123893808"/>
      <w:bookmarkStart w:id="210" w:name="_Ref123892560"/>
      <w:r w:rsidRPr="00E37B8C">
        <w:rPr>
          <w:rFonts w:ascii="Times New Roman" w:hAnsi="Times New Roman" w:cs="Times New Roman"/>
          <w:bCs/>
          <w:sz w:val="20"/>
          <w:szCs w:val="20"/>
        </w:rPr>
        <w:t xml:space="preserve">Rozporządzenie Ministra Infrastruktury z dnia 24 czerwca 2022 r. w sprawie przepisów techniczno-budowlanych dotyczących dróg publicznych </w:t>
      </w:r>
      <w:bookmarkEnd w:id="209"/>
      <w:r w:rsidR="0018650B" w:rsidRPr="00E37B8C">
        <w:rPr>
          <w:rFonts w:ascii="Times New Roman" w:hAnsi="Times New Roman" w:cs="Times New Roman"/>
          <w:bCs/>
          <w:sz w:val="20"/>
          <w:szCs w:val="20"/>
        </w:rPr>
        <w:t>(</w:t>
      </w:r>
      <w:proofErr w:type="spellStart"/>
      <w:r w:rsidR="0018650B" w:rsidRPr="00E37B8C">
        <w:rPr>
          <w:rFonts w:ascii="Times New Roman" w:hAnsi="Times New Roman" w:cs="Times New Roman"/>
          <w:bCs/>
          <w:sz w:val="20"/>
          <w:szCs w:val="20"/>
        </w:rPr>
        <w:t>t.j</w:t>
      </w:r>
      <w:proofErr w:type="spellEnd"/>
      <w:r w:rsidR="0018650B" w:rsidRPr="00E37B8C">
        <w:rPr>
          <w:rFonts w:ascii="Times New Roman" w:hAnsi="Times New Roman" w:cs="Times New Roman"/>
          <w:bCs/>
          <w:sz w:val="20"/>
          <w:szCs w:val="20"/>
        </w:rPr>
        <w:t>. Dz.U. 20</w:t>
      </w:r>
      <w:r w:rsidRPr="00E37B8C">
        <w:rPr>
          <w:rFonts w:ascii="Times New Roman" w:hAnsi="Times New Roman" w:cs="Times New Roman"/>
          <w:bCs/>
          <w:sz w:val="20"/>
          <w:szCs w:val="20"/>
        </w:rPr>
        <w:t>22</w:t>
      </w:r>
      <w:r w:rsidR="0018650B" w:rsidRPr="00E37B8C">
        <w:rPr>
          <w:rFonts w:ascii="Times New Roman" w:hAnsi="Times New Roman" w:cs="Times New Roman"/>
          <w:bCs/>
          <w:sz w:val="20"/>
          <w:szCs w:val="20"/>
        </w:rPr>
        <w:t xml:space="preserve"> poz. 1</w:t>
      </w:r>
      <w:r w:rsidRPr="00E37B8C">
        <w:rPr>
          <w:rFonts w:ascii="Times New Roman" w:hAnsi="Times New Roman" w:cs="Times New Roman"/>
          <w:bCs/>
          <w:sz w:val="20"/>
          <w:szCs w:val="20"/>
        </w:rPr>
        <w:t>518</w:t>
      </w:r>
      <w:r w:rsidR="0018650B" w:rsidRPr="00E37B8C">
        <w:rPr>
          <w:rFonts w:ascii="Times New Roman" w:hAnsi="Times New Roman" w:cs="Times New Roman"/>
          <w:bCs/>
          <w:sz w:val="20"/>
          <w:szCs w:val="20"/>
        </w:rPr>
        <w:t xml:space="preserve"> ze zm.).</w:t>
      </w:r>
      <w:bookmarkEnd w:id="210"/>
    </w:p>
    <w:p w14:paraId="6D7BA432" w14:textId="77777777" w:rsidR="00455E54" w:rsidRPr="00E37B8C" w:rsidRDefault="00455E54" w:rsidP="00455E54">
      <w:pPr>
        <w:pStyle w:val="Listanumerowana5"/>
        <w:tabs>
          <w:tab w:val="left" w:pos="567"/>
        </w:tabs>
        <w:ind w:left="567" w:hanging="425"/>
        <w:rPr>
          <w:rFonts w:ascii="Times New Roman" w:hAnsi="Times New Roman" w:cs="Times New Roman"/>
          <w:sz w:val="20"/>
          <w:szCs w:val="20"/>
        </w:rPr>
      </w:pPr>
      <w:bookmarkStart w:id="211" w:name="_Hlk129613402"/>
      <w:bookmarkStart w:id="212" w:name="_Ref468788173"/>
      <w:bookmarkEnd w:id="205"/>
      <w:r w:rsidRPr="00E37B8C">
        <w:rPr>
          <w:rFonts w:ascii="Times New Roman" w:hAnsi="Times New Roman" w:cs="Times New Roman"/>
          <w:sz w:val="20"/>
          <w:szCs w:val="20"/>
        </w:rPr>
        <w:t>Rozporządzenie Ministra Infrastruktury z dnia 4 listopada 2022 r. w sprawie Planu gospodarowania wodami na obszarze dorzecza Wisły (Dz.U. 2023 poz. 300)</w:t>
      </w:r>
    </w:p>
    <w:bookmarkEnd w:id="211"/>
    <w:p w14:paraId="3C2C6625" w14:textId="77777777" w:rsidR="00E4775D" w:rsidRPr="00E37B8C" w:rsidRDefault="001704FF" w:rsidP="00793DFD">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 xml:space="preserve"> </w:t>
      </w:r>
      <w:r w:rsidR="00E4775D" w:rsidRPr="00E37B8C">
        <w:rPr>
          <w:rFonts w:ascii="Times New Roman" w:hAnsi="Times New Roman" w:cs="Times New Roman"/>
          <w:sz w:val="20"/>
          <w:szCs w:val="20"/>
        </w:rPr>
        <w:t>„Europa 2020” – Strategia na rzecz inteligentnego i zrównoważonego rozwoju sprzyjającego włączeniu społecznemu”</w:t>
      </w:r>
      <w:bookmarkEnd w:id="212"/>
    </w:p>
    <w:p w14:paraId="0E575DDB"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bookmarkStart w:id="213" w:name="_Ref468788202"/>
      <w:r w:rsidRPr="00E37B8C">
        <w:rPr>
          <w:rFonts w:ascii="Times New Roman" w:hAnsi="Times New Roman" w:cs="Times New Roman"/>
          <w:sz w:val="20"/>
          <w:szCs w:val="20"/>
        </w:rPr>
        <w:t>Krajowa Strategia Rozwoju Regionalnego 2010-2020</w:t>
      </w:r>
      <w:bookmarkEnd w:id="213"/>
    </w:p>
    <w:p w14:paraId="25092204"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bookmarkStart w:id="214" w:name="_Ref468775470"/>
      <w:r w:rsidRPr="00E37B8C">
        <w:rPr>
          <w:rFonts w:ascii="Times New Roman" w:hAnsi="Times New Roman" w:cs="Times New Roman"/>
          <w:sz w:val="20"/>
          <w:szCs w:val="20"/>
        </w:rPr>
        <w:t>Kleczkowski A.S. [red] Mapa Obszarów Głównych Zbiorników Wód podziemnych (GZWP) w Polsce wymagających szczególnej ochrony, skala 1:500000, Instytut Hydrogeologii Inżynierskiej Akademii Górniczo-Hutniczej, Kraków 1990.</w:t>
      </w:r>
      <w:bookmarkEnd w:id="214"/>
      <w:r w:rsidRPr="00E37B8C">
        <w:rPr>
          <w:rFonts w:ascii="Times New Roman" w:hAnsi="Times New Roman" w:cs="Times New Roman"/>
          <w:sz w:val="20"/>
          <w:szCs w:val="20"/>
        </w:rPr>
        <w:t xml:space="preserve"> </w:t>
      </w:r>
    </w:p>
    <w:p w14:paraId="028E9F5A" w14:textId="77777777" w:rsidR="00873D38" w:rsidRPr="00E37B8C" w:rsidRDefault="00873D38" w:rsidP="00873D38">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 xml:space="preserve">Dobre praktyki wykonywania strategicznych map hałasu. Wytyczne Głównego Inspektora Ochrony Środowiska. Instytut Ochrony Środowiska – Państwowy Instytut Badawczy, </w:t>
      </w:r>
      <w:proofErr w:type="spellStart"/>
      <w:r w:rsidRPr="00E37B8C">
        <w:rPr>
          <w:rFonts w:ascii="Times New Roman" w:hAnsi="Times New Roman" w:cs="Times New Roman"/>
          <w:sz w:val="20"/>
          <w:szCs w:val="20"/>
        </w:rPr>
        <w:t>AkustiX</w:t>
      </w:r>
      <w:proofErr w:type="spellEnd"/>
      <w:r w:rsidRPr="00E37B8C">
        <w:rPr>
          <w:rFonts w:ascii="Times New Roman" w:hAnsi="Times New Roman" w:cs="Times New Roman"/>
          <w:sz w:val="20"/>
          <w:szCs w:val="20"/>
        </w:rPr>
        <w:t xml:space="preserve"> Sp. z o.o., KFB </w:t>
      </w:r>
      <w:proofErr w:type="spellStart"/>
      <w:r w:rsidRPr="00E37B8C">
        <w:rPr>
          <w:rFonts w:ascii="Times New Roman" w:hAnsi="Times New Roman" w:cs="Times New Roman"/>
          <w:sz w:val="20"/>
          <w:szCs w:val="20"/>
        </w:rPr>
        <w:t>Acoustics</w:t>
      </w:r>
      <w:proofErr w:type="spellEnd"/>
      <w:r w:rsidRPr="00E37B8C">
        <w:rPr>
          <w:rFonts w:ascii="Times New Roman" w:hAnsi="Times New Roman" w:cs="Times New Roman"/>
          <w:sz w:val="20"/>
          <w:szCs w:val="20"/>
        </w:rPr>
        <w:t>, maj 2021 r.</w:t>
      </w:r>
    </w:p>
    <w:p w14:paraId="3DF042F4" w14:textId="77777777" w:rsidR="00873D38" w:rsidRPr="00E37B8C" w:rsidRDefault="00873D38" w:rsidP="00873D38">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„Zadanie 5 Ocena nawierzchni drogowych pod względem hałaśliwości wraz z katalogiem klasyfikacyjnym nawierzchni drogowych„ – Projekt RID 1/76</w:t>
      </w:r>
    </w:p>
    <w:p w14:paraId="542CAA4E"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proofErr w:type="spellStart"/>
      <w:r w:rsidRPr="00E37B8C">
        <w:rPr>
          <w:rFonts w:ascii="Times New Roman" w:hAnsi="Times New Roman" w:cs="Times New Roman"/>
          <w:sz w:val="20"/>
          <w:szCs w:val="20"/>
        </w:rPr>
        <w:t>Żuber</w:t>
      </w:r>
      <w:proofErr w:type="spellEnd"/>
      <w:r w:rsidRPr="00E37B8C">
        <w:rPr>
          <w:rFonts w:ascii="Times New Roman" w:hAnsi="Times New Roman" w:cs="Times New Roman"/>
          <w:sz w:val="20"/>
          <w:szCs w:val="20"/>
        </w:rPr>
        <w:t xml:space="preserve"> P., Koncepcja Przestrzennego Zagospodarowania Kraju 2030, Ministerstwo Rozwoju Regionalnego, Warszawa 2012.</w:t>
      </w:r>
    </w:p>
    <w:p w14:paraId="5A1C309D" w14:textId="77777777" w:rsidR="001704FF" w:rsidRPr="00E37B8C" w:rsidRDefault="001704FF" w:rsidP="00793DFD">
      <w:pPr>
        <w:pStyle w:val="Listanumerowana5"/>
        <w:tabs>
          <w:tab w:val="left" w:pos="567"/>
        </w:tabs>
        <w:ind w:left="567" w:hanging="425"/>
        <w:rPr>
          <w:rFonts w:ascii="Times New Roman" w:hAnsi="Times New Roman" w:cs="Times New Roman"/>
          <w:sz w:val="20"/>
          <w:szCs w:val="20"/>
        </w:rPr>
      </w:pPr>
      <w:bookmarkStart w:id="215" w:name="_Ref448462968"/>
      <w:r w:rsidRPr="00E37B8C">
        <w:rPr>
          <w:rFonts w:ascii="Times New Roman" w:hAnsi="Times New Roman" w:cs="Times New Roman"/>
          <w:sz w:val="20"/>
          <w:szCs w:val="20"/>
        </w:rPr>
        <w:t>Stan środowiska w województwie małopolskim, Raport 2020, GIOŚ, Departament Monitoringu Środowiska, Regionalny Wydział Monitoringu Środowiska w Krakowie, Kraków 2020.</w:t>
      </w:r>
    </w:p>
    <w:p w14:paraId="0681D573" w14:textId="77777777" w:rsidR="001704FF" w:rsidRPr="00E37B8C" w:rsidRDefault="001704FF" w:rsidP="00793DFD">
      <w:pPr>
        <w:pStyle w:val="Listanumerowana5"/>
        <w:tabs>
          <w:tab w:val="left" w:pos="567"/>
        </w:tabs>
        <w:ind w:left="567" w:hanging="425"/>
        <w:rPr>
          <w:rFonts w:ascii="Times New Roman" w:hAnsi="Times New Roman" w:cs="Times New Roman"/>
          <w:sz w:val="20"/>
          <w:szCs w:val="20"/>
        </w:rPr>
      </w:pPr>
      <w:bookmarkStart w:id="216" w:name="_Ref457910659"/>
      <w:r w:rsidRPr="00E37B8C">
        <w:rPr>
          <w:rFonts w:ascii="Times New Roman" w:hAnsi="Times New Roman" w:cs="Times New Roman"/>
          <w:sz w:val="20"/>
          <w:szCs w:val="20"/>
        </w:rPr>
        <w:t xml:space="preserve">Kondracki J. Geografia Polski. </w:t>
      </w:r>
      <w:proofErr w:type="spellStart"/>
      <w:r w:rsidRPr="00E37B8C">
        <w:rPr>
          <w:rFonts w:ascii="Times New Roman" w:hAnsi="Times New Roman" w:cs="Times New Roman"/>
          <w:sz w:val="20"/>
          <w:szCs w:val="20"/>
        </w:rPr>
        <w:t>Mezoregiony</w:t>
      </w:r>
      <w:proofErr w:type="spellEnd"/>
      <w:r w:rsidRPr="00E37B8C">
        <w:rPr>
          <w:rFonts w:ascii="Times New Roman" w:hAnsi="Times New Roman" w:cs="Times New Roman"/>
          <w:sz w:val="20"/>
          <w:szCs w:val="20"/>
        </w:rPr>
        <w:t xml:space="preserve"> fizyczno-geograficzne. Wydawnictwo Naukowe PWN, Warszawa 1994.</w:t>
      </w:r>
      <w:bookmarkEnd w:id="216"/>
    </w:p>
    <w:p w14:paraId="3DE64B29" w14:textId="77777777" w:rsidR="001704FF" w:rsidRPr="00E37B8C" w:rsidRDefault="001704FF" w:rsidP="00793DFD">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Geografia regionalna Polski, Kondracki Jerzy, PWN, rok wydania 2009</w:t>
      </w:r>
    </w:p>
    <w:p w14:paraId="40CA2C95" w14:textId="77777777" w:rsidR="000E27D8" w:rsidRPr="00E37B8C" w:rsidRDefault="000E27D8" w:rsidP="000E27D8">
      <w:pPr>
        <w:pStyle w:val="Listanumerowana5"/>
        <w:tabs>
          <w:tab w:val="left" w:pos="567"/>
        </w:tabs>
        <w:ind w:left="567" w:hanging="425"/>
        <w:rPr>
          <w:rFonts w:ascii="Times New Roman" w:hAnsi="Times New Roman" w:cs="Times New Roman"/>
          <w:sz w:val="20"/>
          <w:szCs w:val="20"/>
        </w:rPr>
      </w:pPr>
      <w:bookmarkStart w:id="217" w:name="_Ref398041084"/>
      <w:bookmarkStart w:id="218" w:name="_Ref466556757"/>
      <w:bookmarkStart w:id="219" w:name="_Ref148614684"/>
      <w:bookmarkStart w:id="220" w:name="_Ref356481307"/>
      <w:bookmarkStart w:id="221" w:name="_Ref446409236"/>
      <w:bookmarkEnd w:id="215"/>
      <w:r w:rsidRPr="00E37B8C">
        <w:rPr>
          <w:rFonts w:ascii="Times New Roman" w:hAnsi="Times New Roman" w:cs="Times New Roman"/>
          <w:sz w:val="20"/>
          <w:szCs w:val="20"/>
        </w:rPr>
        <w:t xml:space="preserve">Matuszkiewicz W. </w:t>
      </w:r>
      <w:proofErr w:type="spellStart"/>
      <w:r w:rsidRPr="00E37B8C">
        <w:rPr>
          <w:rFonts w:ascii="Times New Roman" w:hAnsi="Times New Roman" w:cs="Times New Roman"/>
          <w:sz w:val="20"/>
          <w:szCs w:val="20"/>
        </w:rPr>
        <w:t>Starkel</w:t>
      </w:r>
      <w:proofErr w:type="spellEnd"/>
      <w:r w:rsidRPr="00E37B8C">
        <w:rPr>
          <w:rFonts w:ascii="Times New Roman" w:hAnsi="Times New Roman" w:cs="Times New Roman"/>
          <w:sz w:val="20"/>
          <w:szCs w:val="20"/>
        </w:rPr>
        <w:t xml:space="preserve"> L. Szata roślinna. Geografia Polski - środowisko przyrodnicze. PWN Warszawa. 1999.</w:t>
      </w:r>
    </w:p>
    <w:p w14:paraId="46DE2814" w14:textId="77777777" w:rsidR="001704FF" w:rsidRPr="00E37B8C" w:rsidRDefault="001704FF" w:rsidP="00793DFD">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 xml:space="preserve">Matuszkiewicz J. M. 2008. Regionalizacja geobotaniczna Polski, </w:t>
      </w:r>
      <w:proofErr w:type="spellStart"/>
      <w:r w:rsidRPr="00E37B8C">
        <w:rPr>
          <w:rFonts w:ascii="Times New Roman" w:hAnsi="Times New Roman" w:cs="Times New Roman"/>
          <w:sz w:val="20"/>
          <w:szCs w:val="20"/>
        </w:rPr>
        <w:t>IGiPZ</w:t>
      </w:r>
      <w:proofErr w:type="spellEnd"/>
      <w:r w:rsidRPr="00E37B8C">
        <w:rPr>
          <w:rFonts w:ascii="Times New Roman" w:hAnsi="Times New Roman" w:cs="Times New Roman"/>
          <w:sz w:val="20"/>
          <w:szCs w:val="20"/>
        </w:rPr>
        <w:t xml:space="preserve"> PAN, Warszawa, 2008 r.</w:t>
      </w:r>
      <w:bookmarkStart w:id="222" w:name="_Ref457807025"/>
      <w:bookmarkEnd w:id="217"/>
      <w:bookmarkEnd w:id="218"/>
    </w:p>
    <w:bookmarkEnd w:id="219"/>
    <w:bookmarkEnd w:id="220"/>
    <w:bookmarkEnd w:id="222"/>
    <w:p w14:paraId="6E1BE007" w14:textId="77777777" w:rsidR="000E27D8" w:rsidRPr="00E37B8C" w:rsidRDefault="000E27D8" w:rsidP="000E27D8">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Matuszkiewicz, W. 2013. Przewodnik do oznaczania zbiorowisk roślinnych Polski. Wydawnictwo Naukowe PWN, Warszawa</w:t>
      </w:r>
    </w:p>
    <w:p w14:paraId="4BAD4715"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Pyły drobne w atmosferze, Kompendium wiedzy o zanieczyszczeniu powietrza pyłem zawieszonym w Polsce, praca zbiorowa, GIOŚ 2015</w:t>
      </w:r>
      <w:bookmarkEnd w:id="221"/>
      <w:r w:rsidRPr="00E37B8C">
        <w:rPr>
          <w:rFonts w:ascii="Times New Roman" w:hAnsi="Times New Roman" w:cs="Times New Roman"/>
          <w:sz w:val="20"/>
          <w:szCs w:val="20"/>
        </w:rPr>
        <w:t>.</w:t>
      </w:r>
    </w:p>
    <w:p w14:paraId="518CC5AC" w14:textId="77777777" w:rsidR="00E4775D" w:rsidRPr="00E37B8C" w:rsidRDefault="00E4775D" w:rsidP="00793DFD">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Biała Księga: Adaptacja do zmian klimatu: Europejskie ramy działania, COM(2009)147(1 kwietnia 2009 r.)</w:t>
      </w:r>
    </w:p>
    <w:p w14:paraId="29862E31" w14:textId="77777777" w:rsidR="0052004D" w:rsidRPr="00E37B8C" w:rsidRDefault="0052004D" w:rsidP="0052004D">
      <w:pPr>
        <w:pStyle w:val="Listanumerowana5"/>
        <w:tabs>
          <w:tab w:val="left" w:pos="567"/>
        </w:tabs>
        <w:ind w:left="567" w:hanging="425"/>
        <w:rPr>
          <w:rFonts w:ascii="Times New Roman" w:hAnsi="Times New Roman" w:cs="Times New Roman"/>
          <w:sz w:val="20"/>
          <w:szCs w:val="20"/>
        </w:rPr>
      </w:pPr>
      <w:r w:rsidRPr="00E37B8C">
        <w:rPr>
          <w:rFonts w:ascii="Times New Roman" w:eastAsia="Calibri" w:hAnsi="Times New Roman" w:cs="Times New Roman"/>
          <w:kern w:val="0"/>
          <w:sz w:val="20"/>
          <w:szCs w:val="20"/>
        </w:rPr>
        <w:t>CZARNECK</w:t>
      </w:r>
      <w:r w:rsidR="00BA08AA" w:rsidRPr="00E37B8C">
        <w:rPr>
          <w:rFonts w:ascii="Times New Roman" w:eastAsia="Calibri" w:hAnsi="Times New Roman" w:cs="Times New Roman"/>
          <w:kern w:val="0"/>
          <w:sz w:val="20"/>
          <w:szCs w:val="20"/>
        </w:rPr>
        <w:t>A H., 1980 – Podział hydrografi</w:t>
      </w:r>
      <w:r w:rsidRPr="00E37B8C">
        <w:rPr>
          <w:rFonts w:ascii="Times New Roman" w:eastAsia="Calibri" w:hAnsi="Times New Roman" w:cs="Times New Roman"/>
          <w:kern w:val="0"/>
          <w:sz w:val="20"/>
          <w:szCs w:val="20"/>
        </w:rPr>
        <w:t>czny Polski, cz. I, II, mapa 1:200 000. IMGW, Warszawa.</w:t>
      </w:r>
    </w:p>
    <w:p w14:paraId="438E294D"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Atlas Płazów i Gadów w Polsce (www.iop.krakow.pl/plazygady)</w:t>
      </w:r>
    </w:p>
    <w:p w14:paraId="3FD3381A"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 xml:space="preserve">Baś G., Gał A., Guzik M., Kurek K., </w:t>
      </w:r>
      <w:proofErr w:type="spellStart"/>
      <w:r w:rsidRPr="00E37B8C">
        <w:rPr>
          <w:rFonts w:ascii="Times New Roman" w:eastAsia="Calibri" w:hAnsi="Times New Roman" w:cs="Times New Roman"/>
          <w:kern w:val="0"/>
          <w:sz w:val="20"/>
          <w:szCs w:val="20"/>
        </w:rPr>
        <w:t>Zyśk</w:t>
      </w:r>
      <w:proofErr w:type="spellEnd"/>
      <w:r w:rsidRPr="00E37B8C">
        <w:rPr>
          <w:rFonts w:ascii="Times New Roman" w:eastAsia="Calibri" w:hAnsi="Times New Roman" w:cs="Times New Roman"/>
          <w:kern w:val="0"/>
          <w:sz w:val="20"/>
          <w:szCs w:val="20"/>
        </w:rPr>
        <w:t xml:space="preserve"> B. 2010. Czy inwestycje drogowe muszą zagrażać płazom? W: Biologia płazów i gadów – ochrona </w:t>
      </w:r>
      <w:proofErr w:type="spellStart"/>
      <w:r w:rsidRPr="00E37B8C">
        <w:rPr>
          <w:rFonts w:ascii="Times New Roman" w:eastAsia="Calibri" w:hAnsi="Times New Roman" w:cs="Times New Roman"/>
          <w:kern w:val="0"/>
          <w:sz w:val="20"/>
          <w:szCs w:val="20"/>
        </w:rPr>
        <w:t>herpetofauny</w:t>
      </w:r>
      <w:proofErr w:type="spellEnd"/>
      <w:r w:rsidRPr="00E37B8C">
        <w:rPr>
          <w:rFonts w:ascii="Times New Roman" w:eastAsia="Calibri" w:hAnsi="Times New Roman" w:cs="Times New Roman"/>
          <w:kern w:val="0"/>
          <w:sz w:val="20"/>
          <w:szCs w:val="20"/>
        </w:rPr>
        <w:t>. (red. W. Zamachowski). Wyd. Nauk. UP Kraków, 9 – 13.</w:t>
      </w:r>
    </w:p>
    <w:p w14:paraId="251C2213"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lang w:val="en-US"/>
        </w:rPr>
        <w:t xml:space="preserve">Forman R.T.T, Sperling D., Bissonette J., Clevenger A.P., Cutshall C., Dale. V., </w:t>
      </w:r>
      <w:proofErr w:type="spellStart"/>
      <w:r w:rsidRPr="00E37B8C">
        <w:rPr>
          <w:rFonts w:ascii="Times New Roman" w:eastAsia="Calibri" w:hAnsi="Times New Roman" w:cs="Times New Roman"/>
          <w:kern w:val="0"/>
          <w:sz w:val="20"/>
          <w:szCs w:val="20"/>
          <w:lang w:val="en-US"/>
        </w:rPr>
        <w:t>Fahring</w:t>
      </w:r>
      <w:proofErr w:type="spellEnd"/>
      <w:r w:rsidRPr="00E37B8C">
        <w:rPr>
          <w:rFonts w:ascii="Times New Roman" w:eastAsia="Calibri" w:hAnsi="Times New Roman" w:cs="Times New Roman"/>
          <w:kern w:val="0"/>
          <w:sz w:val="20"/>
          <w:szCs w:val="20"/>
          <w:lang w:val="en-US"/>
        </w:rPr>
        <w:t xml:space="preserve"> L., France R., Goldman C., Heanue K., Jones J., Swanson F., Turrentine T., Winter T. 2003 </w:t>
      </w:r>
      <w:proofErr w:type="spellStart"/>
      <w:r w:rsidRPr="00E37B8C">
        <w:rPr>
          <w:rFonts w:ascii="Times New Roman" w:eastAsia="Calibri" w:hAnsi="Times New Roman" w:cs="Times New Roman"/>
          <w:kern w:val="0"/>
          <w:sz w:val="20"/>
          <w:szCs w:val="20"/>
          <w:lang w:val="en-US"/>
        </w:rPr>
        <w:t>Ekologia</w:t>
      </w:r>
      <w:proofErr w:type="spellEnd"/>
      <w:r w:rsidRPr="00E37B8C">
        <w:rPr>
          <w:rFonts w:ascii="Times New Roman" w:eastAsia="Calibri" w:hAnsi="Times New Roman" w:cs="Times New Roman"/>
          <w:kern w:val="0"/>
          <w:sz w:val="20"/>
          <w:szCs w:val="20"/>
          <w:lang w:val="en-US"/>
        </w:rPr>
        <w:t xml:space="preserve"> </w:t>
      </w:r>
      <w:proofErr w:type="spellStart"/>
      <w:r w:rsidRPr="00E37B8C">
        <w:rPr>
          <w:rFonts w:ascii="Times New Roman" w:eastAsia="Calibri" w:hAnsi="Times New Roman" w:cs="Times New Roman"/>
          <w:kern w:val="0"/>
          <w:sz w:val="20"/>
          <w:szCs w:val="20"/>
          <w:lang w:val="en-US"/>
        </w:rPr>
        <w:t>dróg</w:t>
      </w:r>
      <w:proofErr w:type="spellEnd"/>
      <w:r w:rsidRPr="00E37B8C">
        <w:rPr>
          <w:rFonts w:ascii="Times New Roman" w:eastAsia="Calibri" w:hAnsi="Times New Roman" w:cs="Times New Roman"/>
          <w:kern w:val="0"/>
          <w:sz w:val="20"/>
          <w:szCs w:val="20"/>
          <w:lang w:val="en-US"/>
        </w:rPr>
        <w:t xml:space="preserve">. </w:t>
      </w:r>
      <w:r w:rsidRPr="00E37B8C">
        <w:rPr>
          <w:rFonts w:ascii="Times New Roman" w:eastAsia="Calibri" w:hAnsi="Times New Roman" w:cs="Times New Roman"/>
          <w:kern w:val="0"/>
          <w:sz w:val="20"/>
          <w:szCs w:val="20"/>
        </w:rPr>
        <w:t>Island Press. Polski przekład 2009. Związek Stowarzyszeń “Polska Zielona Sieć”.</w:t>
      </w:r>
    </w:p>
    <w:p w14:paraId="43540A92"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Głowaciński Z. i in., Polska Czerwona Księga Zwierząt 2001, Państwowe Wydawnictwo Rolnicze i Leśne, Warszawa 2001</w:t>
      </w:r>
    </w:p>
    <w:p w14:paraId="0A264A73"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lang w:val="en-US"/>
        </w:rPr>
      </w:pPr>
      <w:r w:rsidRPr="00E37B8C">
        <w:rPr>
          <w:rFonts w:ascii="Times New Roman" w:eastAsia="Calibri" w:hAnsi="Times New Roman" w:cs="Times New Roman"/>
          <w:kern w:val="0"/>
          <w:sz w:val="20"/>
          <w:szCs w:val="20"/>
        </w:rPr>
        <w:t xml:space="preserve">Guzik M., Kozik R., Zamachowski W. 2002. </w:t>
      </w:r>
      <w:r w:rsidRPr="00E37B8C">
        <w:rPr>
          <w:rFonts w:ascii="Times New Roman" w:eastAsia="Calibri" w:hAnsi="Times New Roman" w:cs="Times New Roman"/>
          <w:kern w:val="0"/>
          <w:sz w:val="20"/>
          <w:szCs w:val="20"/>
          <w:lang w:val="en-US"/>
        </w:rPr>
        <w:t xml:space="preserve">Active conservation of Amphibia and Reptilia in </w:t>
      </w:r>
      <w:proofErr w:type="spellStart"/>
      <w:r w:rsidRPr="00E37B8C">
        <w:rPr>
          <w:rFonts w:ascii="Times New Roman" w:eastAsia="Calibri" w:hAnsi="Times New Roman" w:cs="Times New Roman"/>
          <w:kern w:val="0"/>
          <w:sz w:val="20"/>
          <w:szCs w:val="20"/>
          <w:lang w:val="en-US"/>
        </w:rPr>
        <w:t>artifical</w:t>
      </w:r>
      <w:proofErr w:type="spellEnd"/>
      <w:r w:rsidRPr="00E37B8C">
        <w:rPr>
          <w:rFonts w:ascii="Times New Roman" w:eastAsia="Calibri" w:hAnsi="Times New Roman" w:cs="Times New Roman"/>
          <w:kern w:val="0"/>
          <w:sz w:val="20"/>
          <w:szCs w:val="20"/>
          <w:lang w:val="en-US"/>
        </w:rPr>
        <w:t xml:space="preserve"> water bodies. Proceedings from International Scientific Conference „</w:t>
      </w:r>
      <w:proofErr w:type="spellStart"/>
      <w:r w:rsidRPr="00E37B8C">
        <w:rPr>
          <w:rFonts w:ascii="Times New Roman" w:eastAsia="Calibri" w:hAnsi="Times New Roman" w:cs="Times New Roman"/>
          <w:kern w:val="0"/>
          <w:sz w:val="20"/>
          <w:szCs w:val="20"/>
          <w:lang w:val="en-US"/>
        </w:rPr>
        <w:t>Biologicke</w:t>
      </w:r>
      <w:proofErr w:type="spellEnd"/>
      <w:r w:rsidRPr="00E37B8C">
        <w:rPr>
          <w:rFonts w:ascii="Times New Roman" w:eastAsia="Calibri" w:hAnsi="Times New Roman" w:cs="Times New Roman"/>
          <w:kern w:val="0"/>
          <w:sz w:val="20"/>
          <w:szCs w:val="20"/>
          <w:lang w:val="en-US"/>
        </w:rPr>
        <w:t xml:space="preserve"> </w:t>
      </w:r>
      <w:proofErr w:type="spellStart"/>
      <w:r w:rsidRPr="00E37B8C">
        <w:rPr>
          <w:rFonts w:ascii="Times New Roman" w:eastAsia="Calibri" w:hAnsi="Times New Roman" w:cs="Times New Roman"/>
          <w:kern w:val="0"/>
          <w:sz w:val="20"/>
          <w:szCs w:val="20"/>
          <w:lang w:val="en-US"/>
        </w:rPr>
        <w:t>Dni</w:t>
      </w:r>
      <w:proofErr w:type="spellEnd"/>
      <w:r w:rsidRPr="00E37B8C">
        <w:rPr>
          <w:rFonts w:ascii="Times New Roman" w:eastAsia="Calibri" w:hAnsi="Times New Roman" w:cs="Times New Roman"/>
          <w:kern w:val="0"/>
          <w:sz w:val="20"/>
          <w:szCs w:val="20"/>
          <w:lang w:val="en-US"/>
        </w:rPr>
        <w:t xml:space="preserve">” </w:t>
      </w:r>
      <w:proofErr w:type="spellStart"/>
      <w:r w:rsidRPr="00E37B8C">
        <w:rPr>
          <w:rFonts w:ascii="Times New Roman" w:eastAsia="Calibri" w:hAnsi="Times New Roman" w:cs="Times New Roman"/>
          <w:kern w:val="0"/>
          <w:sz w:val="20"/>
          <w:szCs w:val="20"/>
          <w:lang w:val="en-US"/>
        </w:rPr>
        <w:t>Fakulta</w:t>
      </w:r>
      <w:proofErr w:type="spellEnd"/>
      <w:r w:rsidRPr="00E37B8C">
        <w:rPr>
          <w:rFonts w:ascii="Times New Roman" w:eastAsia="Calibri" w:hAnsi="Times New Roman" w:cs="Times New Roman"/>
          <w:kern w:val="0"/>
          <w:sz w:val="20"/>
          <w:szCs w:val="20"/>
          <w:lang w:val="en-US"/>
        </w:rPr>
        <w:t xml:space="preserve"> </w:t>
      </w:r>
      <w:proofErr w:type="spellStart"/>
      <w:r w:rsidRPr="00E37B8C">
        <w:rPr>
          <w:rFonts w:ascii="Times New Roman" w:eastAsia="Calibri" w:hAnsi="Times New Roman" w:cs="Times New Roman"/>
          <w:kern w:val="0"/>
          <w:sz w:val="20"/>
          <w:szCs w:val="20"/>
          <w:lang w:val="en-US"/>
        </w:rPr>
        <w:t>Prirodnych</w:t>
      </w:r>
      <w:proofErr w:type="spellEnd"/>
      <w:r w:rsidRPr="00E37B8C">
        <w:rPr>
          <w:rFonts w:ascii="Times New Roman" w:eastAsia="Calibri" w:hAnsi="Times New Roman" w:cs="Times New Roman"/>
          <w:kern w:val="0"/>
          <w:sz w:val="20"/>
          <w:szCs w:val="20"/>
          <w:lang w:val="en-US"/>
        </w:rPr>
        <w:t xml:space="preserve"> Ved </w:t>
      </w:r>
      <w:proofErr w:type="spellStart"/>
      <w:r w:rsidRPr="00E37B8C">
        <w:rPr>
          <w:rFonts w:ascii="Times New Roman" w:eastAsia="Calibri" w:hAnsi="Times New Roman" w:cs="Times New Roman"/>
          <w:kern w:val="0"/>
          <w:sz w:val="20"/>
          <w:szCs w:val="20"/>
          <w:lang w:val="en-US"/>
        </w:rPr>
        <w:t>Univerzita</w:t>
      </w:r>
      <w:proofErr w:type="spellEnd"/>
      <w:r w:rsidRPr="00E37B8C">
        <w:rPr>
          <w:rFonts w:ascii="Times New Roman" w:eastAsia="Calibri" w:hAnsi="Times New Roman" w:cs="Times New Roman"/>
          <w:kern w:val="0"/>
          <w:sz w:val="20"/>
          <w:szCs w:val="20"/>
          <w:lang w:val="en-US"/>
        </w:rPr>
        <w:t xml:space="preserve"> Konstantina </w:t>
      </w:r>
      <w:proofErr w:type="spellStart"/>
      <w:r w:rsidRPr="00E37B8C">
        <w:rPr>
          <w:rFonts w:ascii="Times New Roman" w:eastAsia="Calibri" w:hAnsi="Times New Roman" w:cs="Times New Roman"/>
          <w:kern w:val="0"/>
          <w:sz w:val="20"/>
          <w:szCs w:val="20"/>
          <w:lang w:val="en-US"/>
        </w:rPr>
        <w:t>Filozofa</w:t>
      </w:r>
      <w:proofErr w:type="spellEnd"/>
      <w:r w:rsidRPr="00E37B8C">
        <w:rPr>
          <w:rFonts w:ascii="Times New Roman" w:eastAsia="Calibri" w:hAnsi="Times New Roman" w:cs="Times New Roman"/>
          <w:kern w:val="0"/>
          <w:sz w:val="20"/>
          <w:szCs w:val="20"/>
          <w:lang w:val="en-US"/>
        </w:rPr>
        <w:t xml:space="preserve"> v </w:t>
      </w:r>
      <w:proofErr w:type="spellStart"/>
      <w:r w:rsidRPr="00E37B8C">
        <w:rPr>
          <w:rFonts w:ascii="Times New Roman" w:eastAsia="Calibri" w:hAnsi="Times New Roman" w:cs="Times New Roman"/>
          <w:kern w:val="0"/>
          <w:sz w:val="20"/>
          <w:szCs w:val="20"/>
          <w:lang w:val="en-US"/>
        </w:rPr>
        <w:t>Nitre</w:t>
      </w:r>
      <w:proofErr w:type="spellEnd"/>
    </w:p>
    <w:p w14:paraId="7A02D539"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 xml:space="preserve">Kasprzyk K,. Tomaszewski M. 2002. Pułapki antropogeniczne – jako zagrożenie lokalnej </w:t>
      </w:r>
      <w:proofErr w:type="spellStart"/>
      <w:r w:rsidRPr="00E37B8C">
        <w:rPr>
          <w:rFonts w:ascii="Times New Roman" w:eastAsia="Calibri" w:hAnsi="Times New Roman" w:cs="Times New Roman"/>
          <w:kern w:val="0"/>
          <w:sz w:val="20"/>
          <w:szCs w:val="20"/>
        </w:rPr>
        <w:t>herpetofauny</w:t>
      </w:r>
      <w:proofErr w:type="spellEnd"/>
      <w:r w:rsidRPr="00E37B8C">
        <w:rPr>
          <w:rFonts w:ascii="Times New Roman" w:eastAsia="Calibri" w:hAnsi="Times New Roman" w:cs="Times New Roman"/>
          <w:kern w:val="0"/>
          <w:sz w:val="20"/>
          <w:szCs w:val="20"/>
        </w:rPr>
        <w:t xml:space="preserve"> i źródło informacji o niej. W. Zamachowski (red.) Biologia płazów i gadów]. Wyd. Nauk. A. P. Kraków.</w:t>
      </w:r>
    </w:p>
    <w:p w14:paraId="59BAD56E"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Kazimierczakowa R i in. 2016. Polska czerwona lista paprotników i roślin kwiatowych. Kraków, Instytut Ochrony Przyrody Polskiej Akademii Nauk</w:t>
      </w:r>
    </w:p>
    <w:p w14:paraId="6F9AC230"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Kuczyński L., Chylarecki P. 2012. Atlas pospolitych ptaków lęgowych Polski. Rozmieszczenie, wybiórczość siedliskowa, trendy. GDOŚ, Warszawa.</w:t>
      </w:r>
    </w:p>
    <w:p w14:paraId="1F18947D"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Kurek T., Rybacki M., Sołtysiak M. 2011. Poradnik ochrony płazów. Stowarzyszenie Pracownia na Rzecz Wszystkich Istot, Bystra.</w:t>
      </w:r>
    </w:p>
    <w:p w14:paraId="0D054C5D"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proofErr w:type="spellStart"/>
      <w:r w:rsidRPr="00E37B8C">
        <w:rPr>
          <w:rFonts w:ascii="Times New Roman" w:eastAsia="Calibri" w:hAnsi="Times New Roman" w:cs="Times New Roman"/>
          <w:kern w:val="0"/>
          <w:sz w:val="20"/>
          <w:szCs w:val="20"/>
        </w:rPr>
        <w:t>Makomaska-Juchiewicz</w:t>
      </w:r>
      <w:proofErr w:type="spellEnd"/>
      <w:r w:rsidRPr="00E37B8C">
        <w:rPr>
          <w:rFonts w:ascii="Times New Roman" w:eastAsia="Calibri" w:hAnsi="Times New Roman" w:cs="Times New Roman"/>
          <w:kern w:val="0"/>
          <w:sz w:val="20"/>
          <w:szCs w:val="20"/>
        </w:rPr>
        <w:t xml:space="preserve"> M. (red.) 2010. Monitoring gatunków zwierząt. Przewodnik metodyczny. Część I. GIOŚ, Warszawa.</w:t>
      </w:r>
    </w:p>
    <w:p w14:paraId="1F4F542B"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proofErr w:type="spellStart"/>
      <w:r w:rsidRPr="00E37B8C">
        <w:rPr>
          <w:rFonts w:ascii="Times New Roman" w:eastAsia="Calibri" w:hAnsi="Times New Roman" w:cs="Times New Roman"/>
          <w:kern w:val="0"/>
          <w:sz w:val="20"/>
          <w:szCs w:val="20"/>
        </w:rPr>
        <w:t>Makomaska-Juchiewicz</w:t>
      </w:r>
      <w:proofErr w:type="spellEnd"/>
      <w:r w:rsidRPr="00E37B8C">
        <w:rPr>
          <w:rFonts w:ascii="Times New Roman" w:eastAsia="Calibri" w:hAnsi="Times New Roman" w:cs="Times New Roman"/>
          <w:kern w:val="0"/>
          <w:sz w:val="20"/>
          <w:szCs w:val="20"/>
        </w:rPr>
        <w:t xml:space="preserve"> M., Baran P. (red.). 2012. Monitoring gatunków zwierząt. Przewodnik metodyczny. Część II. GIOŚ, Warszawa.</w:t>
      </w:r>
    </w:p>
    <w:p w14:paraId="415CBAEE"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proofErr w:type="spellStart"/>
      <w:r w:rsidRPr="00E37B8C">
        <w:rPr>
          <w:rFonts w:ascii="Times New Roman" w:eastAsia="Calibri" w:hAnsi="Times New Roman" w:cs="Times New Roman"/>
          <w:kern w:val="0"/>
          <w:sz w:val="20"/>
          <w:szCs w:val="20"/>
        </w:rPr>
        <w:t>Makomaska-Juchiewicz</w:t>
      </w:r>
      <w:proofErr w:type="spellEnd"/>
      <w:r w:rsidRPr="00E37B8C">
        <w:rPr>
          <w:rFonts w:ascii="Times New Roman" w:eastAsia="Calibri" w:hAnsi="Times New Roman" w:cs="Times New Roman"/>
          <w:kern w:val="0"/>
          <w:sz w:val="20"/>
          <w:szCs w:val="20"/>
        </w:rPr>
        <w:t xml:space="preserve"> M., Baran P. (red.). 2012. Monitoring gatunków zwierząt. Przewodnik metodyczny. Część III. GIOŚ, Warszawa.</w:t>
      </w:r>
    </w:p>
    <w:p w14:paraId="1D7C16FA"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proofErr w:type="spellStart"/>
      <w:r w:rsidRPr="00E37B8C">
        <w:rPr>
          <w:rFonts w:ascii="Times New Roman" w:eastAsia="Calibri" w:hAnsi="Times New Roman" w:cs="Times New Roman"/>
          <w:kern w:val="0"/>
          <w:sz w:val="20"/>
          <w:szCs w:val="20"/>
        </w:rPr>
        <w:t>Makomaska-Juchiewicz</w:t>
      </w:r>
      <w:proofErr w:type="spellEnd"/>
      <w:r w:rsidRPr="00E37B8C">
        <w:rPr>
          <w:rFonts w:ascii="Times New Roman" w:eastAsia="Calibri" w:hAnsi="Times New Roman" w:cs="Times New Roman"/>
          <w:kern w:val="0"/>
          <w:sz w:val="20"/>
          <w:szCs w:val="20"/>
        </w:rPr>
        <w:t>, M. Bonk M. (red.) 2015. Monitoring gatunków zwierząt. Przewodnik metodyczny. Część IV. GIOŚ, Warszawa.</w:t>
      </w:r>
    </w:p>
    <w:p w14:paraId="762BA4ED"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Mróz W. (red.) 2010. Monitoring siedlisk przyrodniczych. Przewodnik metodyczny. Cz I. GIO , Warszawa.</w:t>
      </w:r>
    </w:p>
    <w:p w14:paraId="036310E3"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Mróz W. (red.) 2012. Monitoring siedlisk przyrodniczych. Przewodnik metodyczny. Część II. GIOŚ, Warszawa.</w:t>
      </w:r>
    </w:p>
    <w:p w14:paraId="0A8B8074"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Mróz W. (red.) 2012. Monitoring siedlisk przyrodniczych. Przewodnik metodyczny. Część III. GIOŚ, Warszawa</w:t>
      </w:r>
    </w:p>
    <w:p w14:paraId="24CB8728" w14:textId="77777777" w:rsidR="00363216" w:rsidRPr="00E37B8C" w:rsidRDefault="00363216" w:rsidP="00363216">
      <w:pPr>
        <w:pStyle w:val="Listanumerowana5"/>
        <w:tabs>
          <w:tab w:val="left" w:pos="567"/>
        </w:tabs>
        <w:ind w:left="567" w:hanging="425"/>
        <w:rPr>
          <w:rFonts w:ascii="Times New Roman" w:eastAsia="Calibri" w:hAnsi="Times New Roman" w:cs="Times New Roman"/>
          <w:kern w:val="0"/>
          <w:sz w:val="20"/>
          <w:szCs w:val="20"/>
        </w:rPr>
      </w:pPr>
      <w:r w:rsidRPr="00E37B8C">
        <w:rPr>
          <w:rFonts w:ascii="Times New Roman" w:eastAsia="Calibri" w:hAnsi="Times New Roman" w:cs="Times New Roman"/>
          <w:kern w:val="0"/>
          <w:sz w:val="20"/>
          <w:szCs w:val="20"/>
        </w:rPr>
        <w:t>Mróz W. (red.) 2015. Monitoring siedlisk przyrodniczych. Przewodnik metodyczny. Część IV. GIOŚ, Warszawa.</w:t>
      </w:r>
    </w:p>
    <w:p w14:paraId="2616E036" w14:textId="77777777" w:rsidR="003A2970" w:rsidRPr="00E37B8C" w:rsidRDefault="00363216" w:rsidP="003A2970">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Wilk T., Chodkiewicz T., Sikora A., Chylarecki P., Kuczyński L. 2020. Czerwona lista ptaków Polski. OTOP, Marki.</w:t>
      </w:r>
    </w:p>
    <w:p w14:paraId="5D289E80" w14:textId="033CE284" w:rsidR="003A2970" w:rsidRPr="00E37B8C" w:rsidRDefault="003A2970" w:rsidP="003A2970">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Chowaniec J., Gierat-Nawrocka D., Witek K., 1981a - Mapa hydrogeologiczna Polski 1:200 000, Wyd. Geol. Warszawa.</w:t>
      </w:r>
    </w:p>
    <w:p w14:paraId="4F8FC215" w14:textId="51CA962D" w:rsidR="00276577" w:rsidRPr="00E37B8C" w:rsidRDefault="003A2970" w:rsidP="00276577">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Chowaniec J., Gierat-Nawrocka D., Witek K., 1981b - Objaśnienia do Mapy hydrogeologicznej Polski 1:200 000,. Wyd. Geol. Warszawa.</w:t>
      </w:r>
    </w:p>
    <w:p w14:paraId="4BA8F1C7" w14:textId="77777777" w:rsidR="00276577" w:rsidRPr="00E37B8C" w:rsidRDefault="00276577" w:rsidP="00276577">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 xml:space="preserve">Małecka D., Murzynowski W., 1978 - Rejonizacja hydrogeologiczna Karpat fliszowych. Inst. </w:t>
      </w:r>
      <w:proofErr w:type="spellStart"/>
      <w:r w:rsidRPr="00E37B8C">
        <w:rPr>
          <w:rFonts w:ascii="Times New Roman" w:hAnsi="Times New Roman" w:cs="Times New Roman"/>
          <w:kern w:val="0"/>
          <w:sz w:val="20"/>
          <w:szCs w:val="20"/>
        </w:rPr>
        <w:t>Melior</w:t>
      </w:r>
      <w:proofErr w:type="spellEnd"/>
      <w:r w:rsidRPr="00E37B8C">
        <w:rPr>
          <w:rFonts w:ascii="Times New Roman" w:hAnsi="Times New Roman" w:cs="Times New Roman"/>
          <w:kern w:val="0"/>
          <w:sz w:val="20"/>
          <w:szCs w:val="20"/>
        </w:rPr>
        <w:t xml:space="preserve">. i </w:t>
      </w:r>
      <w:proofErr w:type="spellStart"/>
      <w:r w:rsidRPr="00E37B8C">
        <w:rPr>
          <w:rFonts w:ascii="Times New Roman" w:hAnsi="Times New Roman" w:cs="Times New Roman"/>
          <w:kern w:val="0"/>
          <w:sz w:val="20"/>
          <w:szCs w:val="20"/>
        </w:rPr>
        <w:t>Użytk</w:t>
      </w:r>
      <w:proofErr w:type="spellEnd"/>
      <w:r w:rsidRPr="00E37B8C">
        <w:rPr>
          <w:rFonts w:ascii="Times New Roman" w:hAnsi="Times New Roman" w:cs="Times New Roman"/>
          <w:kern w:val="0"/>
          <w:sz w:val="20"/>
          <w:szCs w:val="20"/>
        </w:rPr>
        <w:t xml:space="preserve">. </w:t>
      </w:r>
      <w:proofErr w:type="spellStart"/>
      <w:r w:rsidRPr="00E37B8C">
        <w:rPr>
          <w:rFonts w:ascii="Times New Roman" w:hAnsi="Times New Roman" w:cs="Times New Roman"/>
          <w:kern w:val="0"/>
          <w:sz w:val="20"/>
          <w:szCs w:val="20"/>
        </w:rPr>
        <w:t>Ziel</w:t>
      </w:r>
      <w:proofErr w:type="spellEnd"/>
      <w:r w:rsidRPr="00E37B8C">
        <w:rPr>
          <w:rFonts w:ascii="Times New Roman" w:hAnsi="Times New Roman" w:cs="Times New Roman"/>
          <w:kern w:val="0"/>
          <w:sz w:val="20"/>
          <w:szCs w:val="20"/>
        </w:rPr>
        <w:t>. PWR i L. Warszawa.</w:t>
      </w:r>
    </w:p>
    <w:p w14:paraId="5BD5347F" w14:textId="63F02D57" w:rsidR="00276577" w:rsidRPr="00E37B8C" w:rsidRDefault="00276577" w:rsidP="00276577">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 xml:space="preserve">Oszczypko N., 1973 - Budowa geologiczna Kotliny Sądeckiej. Biul. IG nr 271, t. 17. Oszczypko N., Wójcik A., 1992 - Szczegółowa mapa geologiczna Polski 1:50 000, </w:t>
      </w:r>
    </w:p>
    <w:p w14:paraId="42176983" w14:textId="29EA5EF0" w:rsidR="00276577" w:rsidRPr="00E37B8C" w:rsidRDefault="00276577" w:rsidP="00276577">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Oszczypko N., Wójcik A., 1993 - Objaśnienia do szczegółowej mapy geologicznej Polski 1:50 000, Warszawa.</w:t>
      </w:r>
    </w:p>
    <w:p w14:paraId="0846ADD2" w14:textId="77777777" w:rsidR="00276577" w:rsidRPr="00E37B8C" w:rsidRDefault="00276577" w:rsidP="00276577">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Paczyński B., - red. 1993 - Atlas hydrogeologiczny Polski 1:500 000. Część I. Systemy zwykłych wód podziemnych. PIG. Warszawa.</w:t>
      </w:r>
    </w:p>
    <w:p w14:paraId="16B4006B" w14:textId="77777777" w:rsidR="00276577" w:rsidRPr="00E37B8C" w:rsidRDefault="00276577" w:rsidP="00276577">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 xml:space="preserve">Paczyński B., - red. 1995 - Atlas hydrogeologiczny Polski 1:500 000. Część II. Zasoby, jakość i ochrona zwykłych wód podziemnych. PIG. Warszawa. </w:t>
      </w:r>
    </w:p>
    <w:p w14:paraId="4A717268" w14:textId="77777777" w:rsidR="00276577" w:rsidRPr="00E37B8C" w:rsidRDefault="00276577" w:rsidP="00276577">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BĄK B., RADWANEK-BĄK B., SZELĄG A., 1999 - Mapa geologiczno-gospodarczo- sozologiczna gminy Chełmiec w skali 1:25 000. Arch. UW, Kraków.</w:t>
      </w:r>
    </w:p>
    <w:p w14:paraId="3B67E88F" w14:textId="77777777" w:rsidR="00276577" w:rsidRPr="00E37B8C" w:rsidRDefault="00276577" w:rsidP="00276577">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BOBER L., 1984 - Rejony osuwiskowe w polskich Karpatach fliszowych. Biul. Inst. Geol., nr 340, t. XXIII, Warszawa.</w:t>
      </w:r>
    </w:p>
    <w:p w14:paraId="7925B804" w14:textId="77777777" w:rsidR="00D641A4" w:rsidRPr="00E37B8C" w:rsidRDefault="00276577" w:rsidP="00D641A4">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 xml:space="preserve">BOBER L., 1994 - Mapa dolin polskich Karpat fliszowych objętych degradacją wskutek ruchów masowych i eksploatacji kruszywa w skali 1:200 000. Państw. Inst. </w:t>
      </w:r>
      <w:proofErr w:type="spellStart"/>
      <w:r w:rsidRPr="00E37B8C">
        <w:rPr>
          <w:rFonts w:ascii="Times New Roman" w:hAnsi="Times New Roman" w:cs="Times New Roman"/>
          <w:kern w:val="0"/>
          <w:sz w:val="20"/>
          <w:szCs w:val="20"/>
        </w:rPr>
        <w:t>Geol.,Warszawa</w:t>
      </w:r>
      <w:proofErr w:type="spellEnd"/>
      <w:r w:rsidRPr="00E37B8C">
        <w:rPr>
          <w:rFonts w:ascii="Times New Roman" w:hAnsi="Times New Roman" w:cs="Times New Roman"/>
          <w:kern w:val="0"/>
          <w:sz w:val="20"/>
          <w:szCs w:val="20"/>
        </w:rPr>
        <w:t>.</w:t>
      </w:r>
    </w:p>
    <w:p w14:paraId="088EAEC1" w14:textId="77777777" w:rsidR="00237CC4" w:rsidRPr="00E37B8C" w:rsidRDefault="00D641A4" w:rsidP="00237CC4">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SZELĄG A., 1999 – Mapa geologiczno-gospodarcza Polski w skali 1:50 000. Centr. Arch. Geol. Państw. Inst. Geol., Warszawa.</w:t>
      </w:r>
    </w:p>
    <w:p w14:paraId="10A37381" w14:textId="77777777" w:rsidR="00BD06A6" w:rsidRPr="00E37B8C" w:rsidRDefault="00237CC4" w:rsidP="00BD06A6">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WITEK T., 1973 - Mapy glebowo-rolnicze oraz kierunki ich wykorzystania. Ser. P 18. Inst. Uprawy, Nawożenia i Gleboznawstwa, Puławy</w:t>
      </w:r>
      <w:r w:rsidR="00BD06A6" w:rsidRPr="00E37B8C">
        <w:rPr>
          <w:rFonts w:ascii="Times New Roman" w:hAnsi="Times New Roman" w:cs="Times New Roman"/>
          <w:kern w:val="0"/>
          <w:sz w:val="20"/>
          <w:szCs w:val="20"/>
        </w:rPr>
        <w:t>.</w:t>
      </w:r>
    </w:p>
    <w:p w14:paraId="3B6E6A8C" w14:textId="3828B151" w:rsidR="00BD06A6" w:rsidRPr="00E37B8C" w:rsidRDefault="00BD06A6" w:rsidP="00BD06A6">
      <w:pPr>
        <w:pStyle w:val="Listanumerowana5"/>
        <w:tabs>
          <w:tab w:val="left" w:pos="567"/>
        </w:tabs>
        <w:ind w:left="567" w:hanging="425"/>
        <w:rPr>
          <w:rFonts w:ascii="Times New Roman" w:hAnsi="Times New Roman" w:cs="Times New Roman"/>
          <w:kern w:val="0"/>
          <w:sz w:val="20"/>
          <w:szCs w:val="20"/>
        </w:rPr>
      </w:pPr>
      <w:r w:rsidRPr="00E37B8C">
        <w:rPr>
          <w:rFonts w:ascii="Times New Roman" w:hAnsi="Times New Roman" w:cs="Times New Roman"/>
          <w:kern w:val="0"/>
          <w:sz w:val="20"/>
          <w:szCs w:val="20"/>
        </w:rPr>
        <w:t xml:space="preserve">Barbara Radwanek-Bąk, Adam Szeląg, Tomasz </w:t>
      </w:r>
      <w:proofErr w:type="spellStart"/>
      <w:r w:rsidRPr="00E37B8C">
        <w:rPr>
          <w:rFonts w:ascii="Times New Roman" w:hAnsi="Times New Roman" w:cs="Times New Roman"/>
          <w:kern w:val="0"/>
          <w:sz w:val="20"/>
          <w:szCs w:val="20"/>
        </w:rPr>
        <w:t>Malata</w:t>
      </w:r>
      <w:proofErr w:type="spellEnd"/>
      <w:r w:rsidRPr="00E37B8C">
        <w:rPr>
          <w:rFonts w:ascii="Times New Roman" w:hAnsi="Times New Roman" w:cs="Times New Roman"/>
          <w:kern w:val="0"/>
          <w:sz w:val="20"/>
          <w:szCs w:val="20"/>
        </w:rPr>
        <w:t xml:space="preserve">, Izabela Bojakowska, Józef Lis, Anna Pasieczna, Hanna Toma PIG and MŚ, Warszawa, 2004ssi-Morawiec; 2004 – Objaśnienia do Mapy </w:t>
      </w:r>
      <w:proofErr w:type="spellStart"/>
      <w:r w:rsidRPr="00E37B8C">
        <w:rPr>
          <w:rFonts w:ascii="Times New Roman" w:hAnsi="Times New Roman" w:cs="Times New Roman"/>
          <w:kern w:val="0"/>
          <w:sz w:val="20"/>
          <w:szCs w:val="20"/>
        </w:rPr>
        <w:t>Geośrodowiskowej</w:t>
      </w:r>
      <w:proofErr w:type="spellEnd"/>
      <w:r w:rsidRPr="00E37B8C">
        <w:rPr>
          <w:rFonts w:ascii="Times New Roman" w:hAnsi="Times New Roman" w:cs="Times New Roman"/>
          <w:kern w:val="0"/>
          <w:sz w:val="20"/>
          <w:szCs w:val="20"/>
        </w:rPr>
        <w:t xml:space="preserve"> Polski 1:50000;.</w:t>
      </w:r>
    </w:p>
    <w:p w14:paraId="592D4C4E" w14:textId="77777777" w:rsidR="00F100F8" w:rsidRPr="00E37B8C" w:rsidRDefault="00F100F8" w:rsidP="00F100F8">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LIRO A. (red.), 1998 – Strategia wdrażania krajowej sieci ekologicznej ECONET – Polska. Wyd. Fund. IUCON Poland, Warszawa.</w:t>
      </w:r>
    </w:p>
    <w:p w14:paraId="437BBB3F" w14:textId="77777777" w:rsidR="00465492" w:rsidRPr="00E37B8C" w:rsidRDefault="00F100F8" w:rsidP="00465492">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LIS J., PASIECZNA A., 1995 – Atlas geochemiczny Polski 1:2 500 000. Państw. Inst. Geol. Warszawa.</w:t>
      </w:r>
    </w:p>
    <w:p w14:paraId="4A3BFDD7" w14:textId="365F141E" w:rsidR="00A9455B" w:rsidRPr="00E37B8C" w:rsidRDefault="00A9455B" w:rsidP="00B713B0">
      <w:pPr>
        <w:pStyle w:val="Listanumerowana5"/>
        <w:tabs>
          <w:tab w:val="left" w:pos="567"/>
        </w:tabs>
        <w:ind w:left="567" w:hanging="425"/>
        <w:rPr>
          <w:rFonts w:ascii="Times New Roman" w:hAnsi="Times New Roman" w:cs="Times New Roman"/>
          <w:sz w:val="20"/>
          <w:szCs w:val="20"/>
        </w:rPr>
      </w:pPr>
      <w:bookmarkStart w:id="223" w:name="_Ref468775937"/>
      <w:r w:rsidRPr="00E37B8C">
        <w:rPr>
          <w:rFonts w:ascii="Times New Roman" w:hAnsi="Times New Roman" w:cs="Times New Roman"/>
          <w:sz w:val="20"/>
          <w:szCs w:val="20"/>
        </w:rPr>
        <w:t xml:space="preserve">https://wody.isok.gov.pl </w:t>
      </w:r>
    </w:p>
    <w:p w14:paraId="02773664" w14:textId="561DFA47" w:rsidR="00A9455B" w:rsidRPr="00E37B8C" w:rsidRDefault="00A9455B" w:rsidP="00A9455B">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https://www.pgi.gov.pl/</w:t>
      </w:r>
    </w:p>
    <w:p w14:paraId="326E426A" w14:textId="66C2B170" w:rsidR="00A9455B" w:rsidRPr="00E37B8C" w:rsidRDefault="00A9455B" w:rsidP="00A9455B">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 xml:space="preserve">https://mapy.geoportal.gov.pl, </w:t>
      </w:r>
    </w:p>
    <w:p w14:paraId="560A8A19" w14:textId="4F530E77" w:rsidR="00A9455B" w:rsidRPr="00E37B8C" w:rsidRDefault="00A9455B" w:rsidP="00A9455B">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 xml:space="preserve">https://miip.geomalopolska.pl </w:t>
      </w:r>
    </w:p>
    <w:p w14:paraId="6D60D24C" w14:textId="20C931DC" w:rsidR="00A9455B" w:rsidRPr="00E37B8C" w:rsidRDefault="00A9455B" w:rsidP="00A9455B">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sz w:val="20"/>
          <w:szCs w:val="20"/>
        </w:rPr>
        <w:t xml:space="preserve">http://geoserwis.gdos.gov.pl/mapy </w:t>
      </w:r>
    </w:p>
    <w:p w14:paraId="18AC9A36" w14:textId="385909F1" w:rsidR="00A9455B" w:rsidRPr="00E37B8C" w:rsidRDefault="00A9455B" w:rsidP="00A9455B">
      <w:pPr>
        <w:pStyle w:val="Listanumerowana5"/>
        <w:tabs>
          <w:tab w:val="left" w:pos="567"/>
        </w:tabs>
        <w:ind w:left="567" w:hanging="425"/>
        <w:rPr>
          <w:rFonts w:ascii="Times New Roman" w:hAnsi="Times New Roman" w:cs="Times New Roman"/>
          <w:sz w:val="20"/>
          <w:szCs w:val="20"/>
        </w:rPr>
      </w:pPr>
      <w:bookmarkStart w:id="224" w:name="_Ref436737573"/>
      <w:bookmarkStart w:id="225" w:name="_Ref450912419"/>
      <w:bookmarkStart w:id="226" w:name="_Ref466979430"/>
      <w:bookmarkStart w:id="227" w:name="_Ref466979418"/>
      <w:r w:rsidRPr="00E37B8C">
        <w:rPr>
          <w:rFonts w:ascii="Times New Roman" w:hAnsi="Times New Roman" w:cs="Times New Roman"/>
          <w:sz w:val="20"/>
          <w:szCs w:val="20"/>
        </w:rPr>
        <w:t>http://geoportal.kzgw.gov.pl</w:t>
      </w:r>
      <w:bookmarkEnd w:id="224"/>
      <w:r w:rsidRPr="00E37B8C">
        <w:rPr>
          <w:rFonts w:ascii="Times New Roman" w:hAnsi="Times New Roman" w:cs="Times New Roman"/>
          <w:sz w:val="20"/>
          <w:szCs w:val="20"/>
        </w:rPr>
        <w:t xml:space="preserve"> </w:t>
      </w:r>
      <w:bookmarkEnd w:id="225"/>
      <w:bookmarkEnd w:id="226"/>
    </w:p>
    <w:bookmarkEnd w:id="227"/>
    <w:p w14:paraId="3B952C47" w14:textId="729032F2" w:rsidR="00A9455B" w:rsidRPr="00E37B8C" w:rsidRDefault="00A9455B" w:rsidP="00A9455B">
      <w:pPr>
        <w:pStyle w:val="Listanumerowana5"/>
        <w:tabs>
          <w:tab w:val="left" w:pos="567"/>
        </w:tabs>
        <w:ind w:left="567" w:hanging="425"/>
        <w:rPr>
          <w:rFonts w:ascii="Times New Roman" w:hAnsi="Times New Roman" w:cs="Times New Roman"/>
          <w:sz w:val="20"/>
          <w:szCs w:val="20"/>
        </w:rPr>
      </w:pPr>
      <w:r w:rsidRPr="00E37B8C">
        <w:rPr>
          <w:rFonts w:ascii="Times New Roman" w:hAnsi="Times New Roman" w:cs="Times New Roman"/>
        </w:rPr>
        <w:fldChar w:fldCharType="begin"/>
      </w:r>
      <w:r w:rsidRPr="00E37B8C">
        <w:rPr>
          <w:rFonts w:ascii="Times New Roman" w:hAnsi="Times New Roman" w:cs="Times New Roman"/>
        </w:rPr>
        <w:instrText>HYPERLINK "http://klimada.mos.gov.pl"</w:instrText>
      </w:r>
      <w:r w:rsidRPr="00E37B8C">
        <w:rPr>
          <w:rFonts w:ascii="Times New Roman" w:hAnsi="Times New Roman" w:cs="Times New Roman"/>
        </w:rPr>
      </w:r>
      <w:r w:rsidRPr="00E37B8C">
        <w:rPr>
          <w:rFonts w:ascii="Times New Roman" w:hAnsi="Times New Roman" w:cs="Times New Roman"/>
        </w:rPr>
        <w:fldChar w:fldCharType="separate"/>
      </w:r>
      <w:r w:rsidRPr="00E37B8C">
        <w:rPr>
          <w:rFonts w:ascii="Times New Roman" w:hAnsi="Times New Roman" w:cs="Times New Roman"/>
          <w:sz w:val="20"/>
          <w:szCs w:val="20"/>
        </w:rPr>
        <w:t>http://klimada.mos.gov.pl</w:t>
      </w:r>
      <w:r w:rsidRPr="00E37B8C">
        <w:rPr>
          <w:rFonts w:ascii="Times New Roman" w:hAnsi="Times New Roman" w:cs="Times New Roman"/>
        </w:rPr>
        <w:fldChar w:fldCharType="end"/>
      </w:r>
      <w:r w:rsidRPr="00E37B8C">
        <w:rPr>
          <w:rFonts w:ascii="Times New Roman" w:hAnsi="Times New Roman" w:cs="Times New Roman"/>
          <w:sz w:val="20"/>
          <w:szCs w:val="20"/>
        </w:rPr>
        <w:t xml:space="preserve"> </w:t>
      </w:r>
    </w:p>
    <w:p w14:paraId="64D07CB4" w14:textId="028B5571" w:rsidR="00A9455B" w:rsidRPr="00E37B8C" w:rsidRDefault="00A9455B" w:rsidP="00A9455B">
      <w:pPr>
        <w:pStyle w:val="Listanumerowana5"/>
        <w:tabs>
          <w:tab w:val="left" w:pos="567"/>
        </w:tabs>
        <w:ind w:left="567" w:hanging="425"/>
        <w:rPr>
          <w:rFonts w:ascii="Times New Roman" w:hAnsi="Times New Roman" w:cs="Times New Roman"/>
          <w:sz w:val="20"/>
          <w:szCs w:val="20"/>
        </w:rPr>
      </w:pPr>
      <w:bookmarkStart w:id="228" w:name="_Ref457976649"/>
      <w:r w:rsidRPr="00E37B8C">
        <w:rPr>
          <w:rFonts w:ascii="Times New Roman" w:hAnsi="Times New Roman" w:cs="Times New Roman"/>
          <w:sz w:val="20"/>
          <w:szCs w:val="20"/>
        </w:rPr>
        <w:t>http://obszary.natura2000.org.pl/</w:t>
      </w:r>
      <w:bookmarkEnd w:id="228"/>
      <w:r w:rsidRPr="00E37B8C">
        <w:rPr>
          <w:rFonts w:ascii="Times New Roman" w:hAnsi="Times New Roman" w:cs="Times New Roman"/>
          <w:sz w:val="20"/>
          <w:szCs w:val="20"/>
        </w:rPr>
        <w:t xml:space="preserve"> </w:t>
      </w:r>
    </w:p>
    <w:p w14:paraId="2D4CE839" w14:textId="22C16799" w:rsidR="00A9455B" w:rsidRPr="00E37B8C" w:rsidRDefault="00A9455B" w:rsidP="00A9455B">
      <w:pPr>
        <w:pStyle w:val="Listanumerowana5"/>
        <w:tabs>
          <w:tab w:val="left" w:pos="567"/>
        </w:tabs>
        <w:ind w:left="567" w:hanging="425"/>
        <w:rPr>
          <w:rFonts w:ascii="Times New Roman" w:hAnsi="Times New Roman" w:cs="Times New Roman"/>
          <w:sz w:val="20"/>
          <w:szCs w:val="20"/>
        </w:rPr>
      </w:pPr>
      <w:bookmarkStart w:id="229" w:name="_Ref457976712"/>
      <w:bookmarkStart w:id="230" w:name="_Ref468861002"/>
      <w:r w:rsidRPr="00E37B8C">
        <w:rPr>
          <w:rFonts w:ascii="Times New Roman" w:hAnsi="Times New Roman" w:cs="Times New Roman"/>
          <w:sz w:val="20"/>
          <w:szCs w:val="20"/>
        </w:rPr>
        <w:t>http://korytarze.pl/mapa/mapa-korytarzy-ekologicznych-w-polsce</w:t>
      </w:r>
      <w:bookmarkEnd w:id="229"/>
      <w:bookmarkEnd w:id="230"/>
    </w:p>
    <w:p w14:paraId="7A759C95" w14:textId="31745774" w:rsidR="00A9455B" w:rsidRPr="00E37B8C" w:rsidRDefault="00A9455B" w:rsidP="00A9455B">
      <w:pPr>
        <w:pStyle w:val="Listanumerowana5"/>
        <w:tabs>
          <w:tab w:val="left" w:pos="567"/>
        </w:tabs>
        <w:ind w:left="567" w:hanging="425"/>
        <w:rPr>
          <w:rFonts w:ascii="Times New Roman" w:hAnsi="Times New Roman" w:cs="Times New Roman"/>
          <w:sz w:val="20"/>
          <w:szCs w:val="20"/>
        </w:rPr>
      </w:pPr>
      <w:bookmarkStart w:id="231" w:name="_Ref457914224"/>
      <w:bookmarkStart w:id="232" w:name="_Ref468788144"/>
      <w:r w:rsidRPr="00E37B8C">
        <w:rPr>
          <w:rFonts w:ascii="Times New Roman" w:hAnsi="Times New Roman" w:cs="Times New Roman"/>
          <w:sz w:val="20"/>
          <w:szCs w:val="20"/>
        </w:rPr>
        <w:t>http://www.mapy.zabytek.gov.pl/nid/</w:t>
      </w:r>
      <w:bookmarkStart w:id="233" w:name="_Ref457911470"/>
      <w:bookmarkEnd w:id="231"/>
      <w:bookmarkEnd w:id="232"/>
    </w:p>
    <w:p w14:paraId="147A482A" w14:textId="6C85DA15" w:rsidR="00A9455B" w:rsidRPr="00E37B8C" w:rsidRDefault="00A9455B" w:rsidP="00A9455B">
      <w:pPr>
        <w:pStyle w:val="Listanumerowana5"/>
        <w:tabs>
          <w:tab w:val="left" w:pos="567"/>
        </w:tabs>
        <w:ind w:left="567" w:hanging="425"/>
        <w:rPr>
          <w:rFonts w:ascii="Times New Roman" w:hAnsi="Times New Roman" w:cs="Times New Roman"/>
          <w:sz w:val="20"/>
          <w:szCs w:val="20"/>
        </w:rPr>
      </w:pPr>
      <w:bookmarkStart w:id="234" w:name="_Ref468777109"/>
      <w:bookmarkEnd w:id="223"/>
      <w:bookmarkEnd w:id="233"/>
      <w:r w:rsidRPr="00E37B8C">
        <w:rPr>
          <w:rFonts w:ascii="Times New Roman" w:hAnsi="Times New Roman" w:cs="Times New Roman"/>
          <w:sz w:val="20"/>
          <w:szCs w:val="20"/>
        </w:rPr>
        <w:t>http://geoportal.pgi.gov.pl</w:t>
      </w:r>
      <w:bookmarkEnd w:id="234"/>
      <w:r w:rsidRPr="00E37B8C">
        <w:rPr>
          <w:rFonts w:ascii="Times New Roman" w:hAnsi="Times New Roman" w:cs="Times New Roman"/>
          <w:sz w:val="20"/>
          <w:szCs w:val="20"/>
        </w:rPr>
        <w:t xml:space="preserve"> </w:t>
      </w:r>
    </w:p>
    <w:p w14:paraId="322F1F04" w14:textId="601FD1EB" w:rsidR="00A9455B" w:rsidRPr="00E37B8C" w:rsidRDefault="00B713B0" w:rsidP="00A9455B">
      <w:pPr>
        <w:pStyle w:val="Listanumerowana5"/>
        <w:tabs>
          <w:tab w:val="left" w:pos="567"/>
        </w:tabs>
        <w:ind w:left="567" w:hanging="425"/>
        <w:rPr>
          <w:rFonts w:ascii="Times New Roman" w:hAnsi="Times New Roman" w:cs="Times New Roman"/>
          <w:sz w:val="20"/>
          <w:szCs w:val="20"/>
        </w:rPr>
      </w:pPr>
      <w:bookmarkStart w:id="235" w:name="_Ref518297360"/>
      <w:r w:rsidRPr="00E37B8C">
        <w:rPr>
          <w:rFonts w:ascii="Times New Roman" w:hAnsi="Times New Roman" w:cs="Times New Roman"/>
          <w:sz w:val="20"/>
          <w:szCs w:val="20"/>
        </w:rPr>
        <w:t>https://pl.climate-data.org</w:t>
      </w:r>
      <w:bookmarkEnd w:id="235"/>
    </w:p>
    <w:p w14:paraId="4D967021" w14:textId="77777777" w:rsidR="005A34E2" w:rsidRPr="00E37B8C" w:rsidRDefault="005A34E2" w:rsidP="008029A8">
      <w:pPr>
        <w:pStyle w:val="Listanumerowana5"/>
        <w:numPr>
          <w:ilvl w:val="0"/>
          <w:numId w:val="0"/>
        </w:numPr>
        <w:tabs>
          <w:tab w:val="left" w:pos="567"/>
        </w:tabs>
        <w:ind w:left="567"/>
        <w:rPr>
          <w:rFonts w:ascii="Times New Roman" w:hAnsi="Times New Roman" w:cs="Times New Roman"/>
          <w:sz w:val="20"/>
          <w:szCs w:val="20"/>
        </w:rPr>
      </w:pPr>
    </w:p>
    <w:sectPr w:rsidR="005A34E2" w:rsidRPr="00E37B8C" w:rsidSect="001C6778">
      <w:pgSz w:w="11906" w:h="16838"/>
      <w:pgMar w:top="1418" w:right="1418" w:bottom="1418" w:left="1418" w:header="181" w:footer="37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359DB1" w14:textId="77777777" w:rsidR="00E92788" w:rsidRDefault="00E92788" w:rsidP="00245D36">
      <w:r>
        <w:separator/>
      </w:r>
    </w:p>
  </w:endnote>
  <w:endnote w:type="continuationSeparator" w:id="0">
    <w:p w14:paraId="04173674" w14:textId="77777777" w:rsidR="00E92788" w:rsidRDefault="00E92788" w:rsidP="00245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OpenSymbol">
    <w:altName w:val="Segoe UI Symbol"/>
    <w:charset w:val="00"/>
    <w:family w:val="auto"/>
    <w:pitch w:val="variable"/>
    <w:sig w:usb0="800000AF" w:usb1="1001ECEA" w:usb2="00000000" w:usb3="00000000" w:csb0="80000001" w:csb1="00000000"/>
  </w:font>
  <w:font w:name="Txt">
    <w:panose1 w:val="00000400000000000000"/>
    <w:charset w:val="EE"/>
    <w:family w:val="auto"/>
    <w:pitch w:val="variable"/>
    <w:sig w:usb0="A0002AA7" w:usb1="00000000" w:usb2="00000000"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Czcionka tekstu podstawowego">
    <w:panose1 w:val="00000000000000000000"/>
    <w:charset w:val="EE"/>
    <w:family w:val="auto"/>
    <w:notTrueType/>
    <w:pitch w:val="default"/>
    <w:sig w:usb0="00000005" w:usb1="00000000" w:usb2="00000000" w:usb3="00000000" w:csb0="00000002"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Goudy Old Style CE ATT">
    <w:charset w:val="EE"/>
    <w:family w:val="roman"/>
    <w:pitch w:val="variable"/>
    <w:sig w:usb0="00000007" w:usb1="00000000" w:usb2="00000000" w:usb3="00000000" w:csb0="00000003" w:csb1="00000000"/>
  </w:font>
  <w:font w:name="Arial Black">
    <w:panose1 w:val="020B0A04020102020204"/>
    <w:charset w:val="EE"/>
    <w:family w:val="swiss"/>
    <w:pitch w:val="variable"/>
    <w:sig w:usb0="A00002AF" w:usb1="400078FB" w:usb2="00000000" w:usb3="00000000" w:csb0="0000009F" w:csb1="00000000"/>
  </w:font>
  <w:font w:name="CG Times">
    <w:charset w:val="00"/>
    <w:family w:val="roman"/>
    <w:pitch w:val="variable"/>
    <w:sig w:usb0="00000003" w:usb1="00000000" w:usb2="00000000" w:usb3="00000000" w:csb0="00000001" w:csb1="00000000"/>
  </w:font>
  <w:font w:name="Myriad Pro">
    <w:altName w:val="Segoe UI"/>
    <w:panose1 w:val="020B0503030403020204"/>
    <w:charset w:val="00"/>
    <w:family w:val="swiss"/>
    <w:pitch w:val="variable"/>
    <w:sig w:usb0="20000287" w:usb1="00000001" w:usb2="00000000" w:usb3="00000000" w:csb0="0000019F" w:csb1="00000000"/>
  </w:font>
  <w:font w:name="Trebuchet MS">
    <w:panose1 w:val="020B0603020202020204"/>
    <w:charset w:val="EE"/>
    <w:family w:val="swiss"/>
    <w:pitch w:val="variable"/>
    <w:sig w:usb0="000006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Arial Narrow">
    <w:panose1 w:val="020B0606020202030204"/>
    <w:charset w:val="EE"/>
    <w:family w:val="swiss"/>
    <w:pitch w:val="variable"/>
    <w:sig w:usb0="00000287" w:usb1="00000800" w:usb2="00000000" w:usb3="00000000" w:csb0="0000009F" w:csb1="00000000"/>
  </w:font>
  <w:font w:name="Liberation Sans">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Times New Roman-Italic">
    <w:altName w:val="Times New Roman"/>
    <w:charset w:val="00"/>
    <w:family w:val="roman"/>
    <w:pitch w:val="default"/>
  </w:font>
  <w:font w:name="Bookman Old Style">
    <w:panose1 w:val="02050604050505020204"/>
    <w:charset w:val="EE"/>
    <w:family w:val="roman"/>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CIDFont+F2">
    <w:altName w:val="MS Mincho"/>
    <w:panose1 w:val="00000000000000000000"/>
    <w:charset w:val="80"/>
    <w:family w:val="auto"/>
    <w:notTrueType/>
    <w:pitch w:val="default"/>
    <w:sig w:usb0="00000001" w:usb1="08070000" w:usb2="00000010" w:usb3="00000000" w:csb0="00020000" w:csb1="00000000"/>
  </w:font>
  <w:font w:name="TimesNewRoman">
    <w:altName w:val="MS Gothic"/>
    <w:charset w:val="80"/>
    <w:family w:val="auto"/>
    <w:pitch w:val="default"/>
  </w:font>
  <w:font w:name="CIDFont+F5">
    <w:altName w:val="MS Mincho"/>
    <w:panose1 w:val="00000000000000000000"/>
    <w:charset w:val="80"/>
    <w:family w:val="auto"/>
    <w:notTrueType/>
    <w:pitch w:val="default"/>
    <w:sig w:usb0="00000001" w:usb1="08070000" w:usb2="00000010" w:usb3="00000000" w:csb0="00020000" w:csb1="00000000"/>
  </w:font>
  <w:font w:name="TTE1FC2568t00">
    <w:altName w:val="Arial Unicode MS"/>
    <w:panose1 w:val="00000000000000000000"/>
    <w:charset w:val="80"/>
    <w:family w:val="auto"/>
    <w:notTrueType/>
    <w:pitch w:val="default"/>
    <w:sig w:usb0="00000001" w:usb1="08070000" w:usb2="00000010" w:usb3="00000000" w:csb0="00020000" w:csb1="00000000"/>
  </w:font>
  <w:font w:name="TTE27EAC98t00">
    <w:panose1 w:val="00000000000000000000"/>
    <w:charset w:val="80"/>
    <w:family w:val="auto"/>
    <w:notTrueType/>
    <w:pitch w:val="default"/>
    <w:sig w:usb0="00000001" w:usb1="08070000" w:usb2="00000010" w:usb3="00000000" w:csb0="00020000" w:csb1="00000000"/>
  </w:font>
  <w:font w:name="TTE198DC28t00">
    <w:panose1 w:val="00000000000000000000"/>
    <w:charset w:val="80"/>
    <w:family w:val="auto"/>
    <w:notTrueType/>
    <w:pitch w:val="default"/>
    <w:sig w:usb0="00000001" w:usb1="08070000" w:usb2="00000010" w:usb3="00000000" w:csb0="00020000" w:csb1="00000000"/>
  </w:font>
  <w:font w:name="Univers-BoldPL">
    <w:panose1 w:val="00000000000000000000"/>
    <w:charset w:val="80"/>
    <w:family w:val="auto"/>
    <w:notTrueType/>
    <w:pitch w:val="default"/>
    <w:sig w:usb0="00000000" w:usb1="08070000" w:usb2="00000010" w:usb3="00000000" w:csb0="00020000" w:csb1="00000000"/>
  </w:font>
  <w:font w:name="ArialMT">
    <w:altName w:val="Times New Roman"/>
    <w:panose1 w:val="00000000000000000000"/>
    <w:charset w:val="80"/>
    <w:family w:val="auto"/>
    <w:notTrueType/>
    <w:pitch w:val="default"/>
    <w:sig w:usb0="00000003" w:usb1="08070000" w:usb2="00000010" w:usb3="00000000" w:csb0="00020001" w:csb1="00000000"/>
  </w:font>
  <w:font w:name="Arial-BoldMT">
    <w:altName w:val="Arial"/>
    <w:charset w:val="00"/>
    <w:family w:val="swiss"/>
    <w:pitch w:val="default"/>
    <w:sig w:usb0="00000003" w:usb1="08070000" w:usb2="00000010" w:usb3="00000000" w:csb0="0002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78EE4" w14:textId="0AE906F0" w:rsidR="00FE1F77" w:rsidRPr="00786FDC" w:rsidRDefault="00CF7FE3" w:rsidP="0089061E">
    <w:pPr>
      <w:pStyle w:val="Bezodstpw"/>
    </w:pPr>
    <w:r>
      <w:rPr>
        <w:noProof/>
      </w:rPr>
      <mc:AlternateContent>
        <mc:Choice Requires="wps">
          <w:drawing>
            <wp:anchor distT="0" distB="0" distL="114300" distR="114300" simplePos="0" relativeHeight="251657216" behindDoc="0" locked="0" layoutInCell="1" allowOverlap="1" wp14:anchorId="48DD1DC0" wp14:editId="28BBD2F8">
              <wp:simplePos x="0" y="0"/>
              <wp:positionH relativeFrom="column">
                <wp:posOffset>5347335</wp:posOffset>
              </wp:positionH>
              <wp:positionV relativeFrom="paragraph">
                <wp:posOffset>-53340</wp:posOffset>
              </wp:positionV>
              <wp:extent cx="845185" cy="262890"/>
              <wp:effectExtent l="0" t="4445" r="3175" b="0"/>
              <wp:wrapNone/>
              <wp:docPr id="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518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F243E"/>
                            </a:solidFill>
                            <a:miter lim="800000"/>
                            <a:headEnd/>
                            <a:tailEnd/>
                          </a14:hiddenLine>
                        </a:ext>
                      </a:extLst>
                    </wps:spPr>
                    <wps:txbx>
                      <w:txbxContent>
                        <w:p w14:paraId="65CB2FB5" w14:textId="77777777" w:rsidR="00FE1F77" w:rsidRPr="00062BF4" w:rsidRDefault="00FE1F77">
                          <w:pPr>
                            <w:jc w:val="center"/>
                            <w:rPr>
                              <w:rFonts w:ascii="Times New Roman" w:hAnsi="Times New Roman" w:cs="Times New Roman"/>
                              <w:sz w:val="20"/>
                              <w:szCs w:val="20"/>
                            </w:rPr>
                          </w:pPr>
                          <w:r w:rsidRPr="00062BF4">
                            <w:rPr>
                              <w:rFonts w:ascii="Times New Roman" w:hAnsi="Times New Roman" w:cs="Times New Roman"/>
                              <w:sz w:val="20"/>
                              <w:szCs w:val="20"/>
                            </w:rPr>
                            <w:fldChar w:fldCharType="begin"/>
                          </w:r>
                          <w:r w:rsidRPr="00062BF4">
                            <w:rPr>
                              <w:rFonts w:ascii="Times New Roman" w:hAnsi="Times New Roman" w:cs="Times New Roman"/>
                              <w:sz w:val="20"/>
                              <w:szCs w:val="20"/>
                            </w:rPr>
                            <w:instrText xml:space="preserve"> PAGE    \* MERGEFORMAT </w:instrText>
                          </w:r>
                          <w:r w:rsidRPr="00062BF4">
                            <w:rPr>
                              <w:rFonts w:ascii="Times New Roman" w:hAnsi="Times New Roman" w:cs="Times New Roman"/>
                              <w:sz w:val="20"/>
                              <w:szCs w:val="20"/>
                            </w:rPr>
                            <w:fldChar w:fldCharType="separate"/>
                          </w:r>
                          <w:r w:rsidR="002403DC">
                            <w:rPr>
                              <w:rFonts w:ascii="Times New Roman" w:hAnsi="Times New Roman" w:cs="Times New Roman"/>
                              <w:noProof/>
                              <w:sz w:val="20"/>
                              <w:szCs w:val="20"/>
                            </w:rPr>
                            <w:t>28</w:t>
                          </w:r>
                          <w:r w:rsidRPr="00062BF4">
                            <w:rPr>
                              <w:rFonts w:ascii="Times New Roman" w:hAnsi="Times New Roman" w:cs="Times New Roman"/>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DD1DC0" id="_x0000_t202" coordsize="21600,21600" o:spt="202" path="m,l,21600r21600,l21600,xe">
              <v:stroke joinstyle="miter"/>
              <v:path gradientshapeok="t" o:connecttype="rect"/>
            </v:shapetype>
            <v:shape id="Text Box 42" o:spid="_x0000_s1030" type="#_x0000_t202" style="position:absolute;margin-left:421.05pt;margin-top:-4.2pt;width:66.55pt;height:20.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" filled="f" stroked="f" strokecolor="#0f243e">
              <v:textbox inset="0,0,0,0">
                <w:txbxContent>
                  <w:p w14:paraId="65CB2FB5" w14:textId="77777777" w:rsidR="00FE1F77" w:rsidRPr="00062BF4" w:rsidRDefault="00FE1F77">
                    <w:pPr>
                      <w:jc w:val="center"/>
                      <w:rPr>
                        <w:rFonts w:ascii="Times New Roman" w:hAnsi="Times New Roman" w:cs="Times New Roman"/>
                        <w:sz w:val="20"/>
                        <w:szCs w:val="20"/>
                      </w:rPr>
                    </w:pPr>
                    <w:r w:rsidRPr="00062BF4">
                      <w:rPr>
                        <w:rFonts w:ascii="Times New Roman" w:hAnsi="Times New Roman" w:cs="Times New Roman"/>
                        <w:sz w:val="20"/>
                        <w:szCs w:val="20"/>
                      </w:rPr>
                      <w:fldChar w:fldCharType="begin"/>
                    </w:r>
                    <w:r w:rsidRPr="00062BF4">
                      <w:rPr>
                        <w:rFonts w:ascii="Times New Roman" w:hAnsi="Times New Roman" w:cs="Times New Roman"/>
                        <w:sz w:val="20"/>
                        <w:szCs w:val="20"/>
                      </w:rPr>
                      <w:instrText xml:space="preserve"> PAGE    \* MERGEFORMAT </w:instrText>
                    </w:r>
                    <w:r w:rsidRPr="00062BF4">
                      <w:rPr>
                        <w:rFonts w:ascii="Times New Roman" w:hAnsi="Times New Roman" w:cs="Times New Roman"/>
                        <w:sz w:val="20"/>
                        <w:szCs w:val="20"/>
                      </w:rPr>
                      <w:fldChar w:fldCharType="separate"/>
                    </w:r>
                    <w:r w:rsidR="002403DC">
                      <w:rPr>
                        <w:rFonts w:ascii="Times New Roman" w:hAnsi="Times New Roman" w:cs="Times New Roman"/>
                        <w:noProof/>
                        <w:sz w:val="20"/>
                        <w:szCs w:val="20"/>
                      </w:rPr>
                      <w:t>28</w:t>
                    </w:r>
                    <w:r w:rsidRPr="00062BF4">
                      <w:rPr>
                        <w:rFonts w:ascii="Times New Roman" w:hAnsi="Times New Roman" w:cs="Times New Roman"/>
                        <w:sz w:val="20"/>
                        <w:szCs w:val="20"/>
                      </w:rP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AF374" w14:textId="77777777" w:rsidR="00E92788" w:rsidRDefault="00E92788" w:rsidP="00245D36">
      <w:r>
        <w:separator/>
      </w:r>
    </w:p>
  </w:footnote>
  <w:footnote w:type="continuationSeparator" w:id="0">
    <w:p w14:paraId="5CD3ED4F" w14:textId="77777777" w:rsidR="00E92788" w:rsidRDefault="00E92788" w:rsidP="00245D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4E85EFC"/>
    <w:lvl w:ilvl="0">
      <w:start w:val="1"/>
      <w:numFmt w:val="decimal"/>
      <w:pStyle w:val="Listanumerowana5"/>
      <w:lvlText w:val="%1."/>
      <w:lvlJc w:val="left"/>
      <w:pPr>
        <w:tabs>
          <w:tab w:val="num" w:pos="1492"/>
        </w:tabs>
        <w:ind w:left="1492" w:hanging="360"/>
      </w:pPr>
    </w:lvl>
  </w:abstractNum>
  <w:abstractNum w:abstractNumId="1" w15:restartNumberingAfterBreak="0">
    <w:nsid w:val="FFFFFF7D"/>
    <w:multiLevelType w:val="singleLevel"/>
    <w:tmpl w:val="87BC9DA2"/>
    <w:lvl w:ilvl="0">
      <w:start w:val="1"/>
      <w:numFmt w:val="decimal"/>
      <w:pStyle w:val="Listanumerowana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9212500C"/>
    <w:lvl w:ilvl="0">
      <w:start w:val="1"/>
      <w:numFmt w:val="decimal"/>
      <w:pStyle w:val="Listanumerowana3"/>
      <w:lvlText w:val="%1."/>
      <w:lvlJc w:val="left"/>
      <w:pPr>
        <w:tabs>
          <w:tab w:val="num" w:pos="926"/>
        </w:tabs>
        <w:ind w:left="926" w:hanging="360"/>
      </w:pPr>
    </w:lvl>
  </w:abstractNum>
  <w:abstractNum w:abstractNumId="3" w15:restartNumberingAfterBreak="0">
    <w:nsid w:val="FFFFFF81"/>
    <w:multiLevelType w:val="singleLevel"/>
    <w:tmpl w:val="88CC6B46"/>
    <w:lvl w:ilvl="0">
      <w:start w:val="1"/>
      <w:numFmt w:val="bullet"/>
      <w:pStyle w:val="Listapunktowana4"/>
      <w:lvlText w:val=""/>
      <w:lvlJc w:val="left"/>
      <w:pPr>
        <w:tabs>
          <w:tab w:val="num" w:pos="1209"/>
        </w:tabs>
        <w:ind w:left="1209" w:hanging="360"/>
      </w:pPr>
      <w:rPr>
        <w:rFonts w:ascii="Symbol" w:hAnsi="Symbol" w:hint="default"/>
      </w:rPr>
    </w:lvl>
  </w:abstractNum>
  <w:abstractNum w:abstractNumId="4" w15:restartNumberingAfterBreak="0">
    <w:nsid w:val="FFFFFF88"/>
    <w:multiLevelType w:val="singleLevel"/>
    <w:tmpl w:val="A1D04DA2"/>
    <w:lvl w:ilvl="0">
      <w:start w:val="1"/>
      <w:numFmt w:val="decimal"/>
      <w:pStyle w:val="Listanumerowana"/>
      <w:lvlText w:val="%1."/>
      <w:lvlJc w:val="left"/>
      <w:pPr>
        <w:tabs>
          <w:tab w:val="num" w:pos="965"/>
        </w:tabs>
        <w:ind w:left="965" w:hanging="397"/>
      </w:pPr>
      <w:rPr>
        <w:rFonts w:hint="default"/>
      </w:rPr>
    </w:lvl>
  </w:abstractNum>
  <w:abstractNum w:abstractNumId="5" w15:restartNumberingAfterBreak="0">
    <w:nsid w:val="FFFFFF89"/>
    <w:multiLevelType w:val="singleLevel"/>
    <w:tmpl w:val="006A4D20"/>
    <w:styleLink w:val="WWNum81"/>
    <w:lvl w:ilvl="0">
      <w:start w:val="1"/>
      <w:numFmt w:val="bullet"/>
      <w:pStyle w:val="Listapunktowana5"/>
      <w:lvlText w:val=""/>
      <w:lvlJc w:val="left"/>
      <w:pPr>
        <w:tabs>
          <w:tab w:val="num" w:pos="360"/>
        </w:tabs>
        <w:ind w:left="360" w:hanging="360"/>
      </w:pPr>
      <w:rPr>
        <w:rFonts w:ascii="Symbol" w:hAnsi="Symbol" w:hint="default"/>
      </w:rPr>
    </w:lvl>
  </w:abstractNum>
  <w:abstractNum w:abstractNumId="6" w15:restartNumberingAfterBreak="0">
    <w:nsid w:val="00000001"/>
    <w:multiLevelType w:val="multilevel"/>
    <w:tmpl w:val="00000001"/>
    <w:name w:val="WW8Num1"/>
    <w:lvl w:ilvl="0">
      <w:start w:val="1"/>
      <w:numFmt w:val="bullet"/>
      <w:lvlText w:val=""/>
      <w:lvlJc w:val="left"/>
      <w:pPr>
        <w:tabs>
          <w:tab w:val="num" w:pos="283"/>
        </w:tabs>
        <w:ind w:left="283" w:hanging="283"/>
      </w:pPr>
      <w:rPr>
        <w:rFonts w:ascii="Symbol" w:hAnsi="Symbol" w:cs="Symbol"/>
        <w:sz w:val="24"/>
        <w:szCs w:val="24"/>
        <w:lang w:eastAsia="pl-P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Symbol" w:hAnsi="Symbol"/>
        <w:b/>
      </w:rPr>
    </w:lvl>
  </w:abstractNum>
  <w:abstractNum w:abstractNumId="8" w15:restartNumberingAfterBreak="0">
    <w:nsid w:val="00000003"/>
    <w:multiLevelType w:val="singleLevel"/>
    <w:tmpl w:val="00000003"/>
    <w:name w:val="WW8Num10"/>
    <w:lvl w:ilvl="0">
      <w:start w:val="1"/>
      <w:numFmt w:val="bullet"/>
      <w:lvlText w:val=""/>
      <w:lvlJc w:val="left"/>
      <w:pPr>
        <w:tabs>
          <w:tab w:val="num" w:pos="0"/>
        </w:tabs>
        <w:ind w:left="720" w:hanging="360"/>
      </w:pPr>
      <w:rPr>
        <w:rFonts w:ascii="Symbol" w:hAnsi="Symbol"/>
      </w:rPr>
    </w:lvl>
  </w:abstractNum>
  <w:abstractNum w:abstractNumId="9" w15:restartNumberingAfterBreak="0">
    <w:nsid w:val="00000004"/>
    <w:multiLevelType w:val="singleLevel"/>
    <w:tmpl w:val="00000004"/>
    <w:name w:val="WW8Num11"/>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05"/>
    <w:multiLevelType w:val="singleLevel"/>
    <w:tmpl w:val="00000005"/>
    <w:name w:val="WW8Num12"/>
    <w:lvl w:ilvl="0">
      <w:start w:val="1"/>
      <w:numFmt w:val="bullet"/>
      <w:lvlText w:val=""/>
      <w:lvlJc w:val="left"/>
      <w:pPr>
        <w:tabs>
          <w:tab w:val="num" w:pos="0"/>
        </w:tabs>
        <w:ind w:left="720" w:hanging="360"/>
      </w:pPr>
      <w:rPr>
        <w:rFonts w:ascii="Symbol" w:hAnsi="Symbol"/>
      </w:rPr>
    </w:lvl>
  </w:abstractNum>
  <w:abstractNum w:abstractNumId="11" w15:restartNumberingAfterBreak="0">
    <w:nsid w:val="00000006"/>
    <w:multiLevelType w:val="singleLevel"/>
    <w:tmpl w:val="00000006"/>
    <w:name w:val="WW8Num1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Times New Roman" w:hAnsi="Times New Roman"/>
      </w:rPr>
    </w:lvl>
  </w:abstractNum>
  <w:abstractNum w:abstractNumId="13" w15:restartNumberingAfterBreak="0">
    <w:nsid w:val="00000008"/>
    <w:multiLevelType w:val="singleLevel"/>
    <w:tmpl w:val="00000008"/>
    <w:name w:val="WW8Num8"/>
    <w:lvl w:ilvl="0">
      <w:start w:val="1"/>
      <w:numFmt w:val="bullet"/>
      <w:lvlText w:val=""/>
      <w:lvlJc w:val="left"/>
      <w:pPr>
        <w:tabs>
          <w:tab w:val="num" w:pos="284"/>
        </w:tabs>
        <w:ind w:left="284" w:hanging="284"/>
      </w:pPr>
      <w:rPr>
        <w:rFonts w:ascii="Symbol" w:hAnsi="Symbol"/>
      </w:rPr>
    </w:lvl>
  </w:abstractNum>
  <w:abstractNum w:abstractNumId="14" w15:restartNumberingAfterBreak="0">
    <w:nsid w:val="00000009"/>
    <w:multiLevelType w:val="singleLevel"/>
    <w:tmpl w:val="00000009"/>
    <w:name w:val="WW8Num9"/>
    <w:lvl w:ilvl="0">
      <w:start w:val="1"/>
      <w:numFmt w:val="bullet"/>
      <w:lvlText w:val=""/>
      <w:lvlJc w:val="left"/>
      <w:pPr>
        <w:tabs>
          <w:tab w:val="num" w:pos="720"/>
        </w:tabs>
        <w:ind w:left="0" w:firstLine="0"/>
      </w:pPr>
      <w:rPr>
        <w:rFonts w:ascii="Wingdings" w:hAnsi="Wingdings"/>
      </w:rPr>
    </w:lvl>
  </w:abstractNum>
  <w:abstractNum w:abstractNumId="15" w15:restartNumberingAfterBreak="0">
    <w:nsid w:val="0000000A"/>
    <w:multiLevelType w:val="singleLevel"/>
    <w:tmpl w:val="0000000A"/>
    <w:name w:val="WW8Num21"/>
    <w:lvl w:ilvl="0">
      <w:start w:val="1"/>
      <w:numFmt w:val="bullet"/>
      <w:lvlText w:val=""/>
      <w:lvlJc w:val="left"/>
      <w:pPr>
        <w:tabs>
          <w:tab w:val="num" w:pos="0"/>
        </w:tabs>
        <w:ind w:left="720" w:hanging="360"/>
      </w:pPr>
      <w:rPr>
        <w:rFonts w:ascii="Symbol" w:hAnsi="Symbol"/>
      </w:rPr>
    </w:lvl>
  </w:abstractNum>
  <w:abstractNum w:abstractNumId="16" w15:restartNumberingAfterBreak="0">
    <w:nsid w:val="0000000B"/>
    <w:multiLevelType w:val="singleLevel"/>
    <w:tmpl w:val="0000000B"/>
    <w:name w:val="WW8Num22"/>
    <w:lvl w:ilvl="0">
      <w:start w:val="1"/>
      <w:numFmt w:val="bullet"/>
      <w:lvlText w:val=""/>
      <w:lvlJc w:val="left"/>
      <w:pPr>
        <w:tabs>
          <w:tab w:val="num" w:pos="0"/>
        </w:tabs>
        <w:ind w:left="1440" w:hanging="360"/>
      </w:pPr>
      <w:rPr>
        <w:rFonts w:ascii="Symbol" w:hAnsi="Symbol"/>
      </w:rPr>
    </w:lvl>
  </w:abstractNum>
  <w:abstractNum w:abstractNumId="17" w15:restartNumberingAfterBreak="0">
    <w:nsid w:val="0000000C"/>
    <w:multiLevelType w:val="multilevel"/>
    <w:tmpl w:val="0000000C"/>
    <w:name w:val="WW8Num23"/>
    <w:lvl w:ilvl="0">
      <w:start w:val="5"/>
      <w:numFmt w:val="decimal"/>
      <w:lvlText w:val="%1."/>
      <w:lvlJc w:val="left"/>
      <w:pPr>
        <w:tabs>
          <w:tab w:val="num" w:pos="0"/>
        </w:tabs>
        <w:ind w:left="360" w:hanging="360"/>
      </w:pPr>
    </w:lvl>
    <w:lvl w:ilvl="1">
      <w:start w:val="1"/>
      <w:numFmt w:val="decimal"/>
      <w:lvlText w:val="%1.%2."/>
      <w:lvlJc w:val="left"/>
      <w:pPr>
        <w:tabs>
          <w:tab w:val="num" w:pos="0"/>
        </w:tabs>
        <w:ind w:left="1800" w:hanging="360"/>
      </w:pPr>
    </w:lvl>
    <w:lvl w:ilvl="2">
      <w:start w:val="1"/>
      <w:numFmt w:val="decimal"/>
      <w:lvlText w:val="%1.%2.%3."/>
      <w:lvlJc w:val="left"/>
      <w:pPr>
        <w:tabs>
          <w:tab w:val="num" w:pos="0"/>
        </w:tabs>
        <w:ind w:left="3600" w:hanging="720"/>
      </w:pPr>
    </w:lvl>
    <w:lvl w:ilvl="3">
      <w:start w:val="1"/>
      <w:numFmt w:val="decimal"/>
      <w:lvlText w:val="%1.%2.%3.%4."/>
      <w:lvlJc w:val="left"/>
      <w:pPr>
        <w:tabs>
          <w:tab w:val="num" w:pos="0"/>
        </w:tabs>
        <w:ind w:left="5040" w:hanging="720"/>
      </w:pPr>
    </w:lvl>
    <w:lvl w:ilvl="4">
      <w:start w:val="1"/>
      <w:numFmt w:val="decimal"/>
      <w:lvlText w:val="%1.%2.%3.%4.%5."/>
      <w:lvlJc w:val="left"/>
      <w:pPr>
        <w:tabs>
          <w:tab w:val="num" w:pos="0"/>
        </w:tabs>
        <w:ind w:left="6840" w:hanging="1080"/>
      </w:pPr>
    </w:lvl>
    <w:lvl w:ilvl="5">
      <w:start w:val="1"/>
      <w:numFmt w:val="decimal"/>
      <w:lvlText w:val="%1.%2.%3.%4.%5.%6."/>
      <w:lvlJc w:val="left"/>
      <w:pPr>
        <w:tabs>
          <w:tab w:val="num" w:pos="0"/>
        </w:tabs>
        <w:ind w:left="8280" w:hanging="1080"/>
      </w:pPr>
    </w:lvl>
    <w:lvl w:ilvl="6">
      <w:start w:val="1"/>
      <w:numFmt w:val="decimal"/>
      <w:lvlText w:val="%1.%2.%3.%4.%5.%6.%7."/>
      <w:lvlJc w:val="left"/>
      <w:pPr>
        <w:tabs>
          <w:tab w:val="num" w:pos="0"/>
        </w:tabs>
        <w:ind w:left="10080" w:hanging="1440"/>
      </w:pPr>
    </w:lvl>
    <w:lvl w:ilvl="7">
      <w:start w:val="1"/>
      <w:numFmt w:val="decimal"/>
      <w:lvlText w:val="%1.%2.%3.%4.%5.%6.%7.%8."/>
      <w:lvlJc w:val="left"/>
      <w:pPr>
        <w:tabs>
          <w:tab w:val="num" w:pos="0"/>
        </w:tabs>
        <w:ind w:left="11520" w:hanging="1440"/>
      </w:pPr>
    </w:lvl>
    <w:lvl w:ilvl="8">
      <w:start w:val="1"/>
      <w:numFmt w:val="decimal"/>
      <w:lvlText w:val="%1.%2.%3.%4.%5.%6.%7.%8.%9."/>
      <w:lvlJc w:val="left"/>
      <w:pPr>
        <w:tabs>
          <w:tab w:val="num" w:pos="0"/>
        </w:tabs>
        <w:ind w:left="13320" w:hanging="1800"/>
      </w:pPr>
    </w:lvl>
  </w:abstractNum>
  <w:abstractNum w:abstractNumId="18" w15:restartNumberingAfterBreak="0">
    <w:nsid w:val="0000000D"/>
    <w:multiLevelType w:val="multilevel"/>
    <w:tmpl w:val="0000000D"/>
    <w:name w:val="WW8Num15"/>
    <w:lvl w:ilvl="0">
      <w:start w:val="1"/>
      <w:numFmt w:val="bullet"/>
      <w:lvlText w:val=""/>
      <w:lvlJc w:val="left"/>
      <w:pPr>
        <w:tabs>
          <w:tab w:val="num" w:pos="720"/>
        </w:tabs>
        <w:ind w:left="720" w:hanging="360"/>
      </w:pPr>
      <w:rPr>
        <w:rFonts w:ascii="Symbol" w:hAnsi="Symbol"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Times New Roman"/>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Times New Roman"/>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9" w15:restartNumberingAfterBreak="0">
    <w:nsid w:val="0000000E"/>
    <w:multiLevelType w:val="singleLevel"/>
    <w:tmpl w:val="0000000E"/>
    <w:name w:val="WW8Num25"/>
    <w:lvl w:ilvl="0">
      <w:start w:val="1"/>
      <w:numFmt w:val="bullet"/>
      <w:lvlText w:val=""/>
      <w:lvlJc w:val="left"/>
      <w:pPr>
        <w:tabs>
          <w:tab w:val="num" w:pos="0"/>
        </w:tabs>
        <w:ind w:left="720" w:hanging="360"/>
      </w:pPr>
      <w:rPr>
        <w:rFonts w:ascii="Symbol" w:hAnsi="Symbol"/>
      </w:rPr>
    </w:lvl>
  </w:abstractNum>
  <w:abstractNum w:abstractNumId="20" w15:restartNumberingAfterBreak="0">
    <w:nsid w:val="0000000F"/>
    <w:multiLevelType w:val="singleLevel"/>
    <w:tmpl w:val="0000000F"/>
    <w:name w:val="WW8Num27"/>
    <w:lvl w:ilvl="0">
      <w:start w:val="1"/>
      <w:numFmt w:val="bullet"/>
      <w:lvlText w:val=""/>
      <w:lvlJc w:val="left"/>
      <w:pPr>
        <w:tabs>
          <w:tab w:val="num" w:pos="0"/>
        </w:tabs>
        <w:ind w:left="1440" w:hanging="360"/>
      </w:pPr>
      <w:rPr>
        <w:rFonts w:ascii="Symbol" w:hAnsi="Symbol"/>
      </w:rPr>
    </w:lvl>
  </w:abstractNum>
  <w:abstractNum w:abstractNumId="21" w15:restartNumberingAfterBreak="0">
    <w:nsid w:val="00000010"/>
    <w:multiLevelType w:val="multilevel"/>
    <w:tmpl w:val="00000010"/>
    <w:name w:val="WW8Num18"/>
    <w:lvl w:ilvl="0">
      <w:start w:val="1"/>
      <w:numFmt w:val="bullet"/>
      <w:lvlText w:val=""/>
      <w:lvlJc w:val="left"/>
      <w:pPr>
        <w:tabs>
          <w:tab w:val="num" w:pos="360"/>
        </w:tabs>
        <w:ind w:left="360" w:hanging="360"/>
      </w:pPr>
      <w:rPr>
        <w:rFonts w:ascii="Symbol" w:hAnsi="Symbol"/>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00000011"/>
    <w:multiLevelType w:val="singleLevel"/>
    <w:tmpl w:val="00000011"/>
    <w:name w:val="WW8Num6"/>
    <w:lvl w:ilvl="0">
      <w:numFmt w:val="bullet"/>
      <w:lvlText w:val=""/>
      <w:lvlJc w:val="left"/>
      <w:pPr>
        <w:tabs>
          <w:tab w:val="num" w:pos="0"/>
        </w:tabs>
        <w:ind w:left="283" w:hanging="283"/>
      </w:pPr>
      <w:rPr>
        <w:rFonts w:ascii="Symbol" w:hAnsi="Symbol"/>
      </w:rPr>
    </w:lvl>
  </w:abstractNum>
  <w:abstractNum w:abstractNumId="23" w15:restartNumberingAfterBreak="0">
    <w:nsid w:val="0000001A"/>
    <w:multiLevelType w:val="singleLevel"/>
    <w:tmpl w:val="96AE182A"/>
    <w:name w:val="WW8Num34"/>
    <w:lvl w:ilvl="0">
      <w:start w:val="1"/>
      <w:numFmt w:val="bullet"/>
      <w:lvlText w:val=""/>
      <w:lvlJc w:val="left"/>
      <w:pPr>
        <w:tabs>
          <w:tab w:val="num" w:pos="720"/>
        </w:tabs>
        <w:ind w:left="720" w:hanging="360"/>
      </w:pPr>
      <w:rPr>
        <w:rFonts w:ascii="Symbol" w:hAnsi="Symbol" w:cs="Symbol"/>
        <w:color w:val="auto"/>
      </w:rPr>
    </w:lvl>
  </w:abstractNum>
  <w:abstractNum w:abstractNumId="24" w15:restartNumberingAfterBreak="0">
    <w:nsid w:val="0000001B"/>
    <w:multiLevelType w:val="singleLevel"/>
    <w:tmpl w:val="0000001B"/>
    <w:name w:val="WW8Num24"/>
    <w:lvl w:ilvl="0">
      <w:start w:val="3"/>
      <w:numFmt w:val="bullet"/>
      <w:lvlText w:val="▪"/>
      <w:lvlJc w:val="left"/>
      <w:pPr>
        <w:tabs>
          <w:tab w:val="num" w:pos="540"/>
        </w:tabs>
        <w:ind w:left="520" w:hanging="340"/>
      </w:pPr>
      <w:rPr>
        <w:rFonts w:ascii="OpenSymbol" w:hAnsi="OpenSymbol"/>
      </w:rPr>
    </w:lvl>
  </w:abstractNum>
  <w:abstractNum w:abstractNumId="25" w15:restartNumberingAfterBreak="0">
    <w:nsid w:val="0000001C"/>
    <w:multiLevelType w:val="multilevel"/>
    <w:tmpl w:val="0000001C"/>
    <w:name w:val="WW8Num28"/>
    <w:lvl w:ilvl="0">
      <w:start w:val="1"/>
      <w:numFmt w:val="none"/>
      <w:suff w:val="nothing"/>
      <w:lvlText w:val=""/>
      <w:lvlJc w:val="left"/>
      <w:pPr>
        <w:tabs>
          <w:tab w:val="num" w:pos="0"/>
        </w:tabs>
        <w:ind w:left="284" w:hanging="284"/>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15:restartNumberingAfterBreak="0">
    <w:nsid w:val="0000001D"/>
    <w:multiLevelType w:val="singleLevel"/>
    <w:tmpl w:val="0000001D"/>
    <w:name w:val="WW8Num29"/>
    <w:lvl w:ilvl="0">
      <w:numFmt w:val="bullet"/>
      <w:lvlText w:val=""/>
      <w:lvlJc w:val="left"/>
      <w:pPr>
        <w:tabs>
          <w:tab w:val="num" w:pos="0"/>
        </w:tabs>
        <w:ind w:left="283" w:hanging="283"/>
      </w:pPr>
      <w:rPr>
        <w:rFonts w:ascii="Symbol" w:hAnsi="Symbol"/>
      </w:rPr>
    </w:lvl>
  </w:abstractNum>
  <w:abstractNum w:abstractNumId="27" w15:restartNumberingAfterBreak="0">
    <w:nsid w:val="0000001E"/>
    <w:multiLevelType w:val="singleLevel"/>
    <w:tmpl w:val="0000001E"/>
    <w:name w:val="WW8Num40"/>
    <w:lvl w:ilvl="0">
      <w:start w:val="1"/>
      <w:numFmt w:val="bullet"/>
      <w:lvlText w:val=""/>
      <w:lvlJc w:val="left"/>
      <w:pPr>
        <w:tabs>
          <w:tab w:val="num" w:pos="1428"/>
        </w:tabs>
        <w:ind w:left="1428" w:hanging="360"/>
      </w:pPr>
      <w:rPr>
        <w:rFonts w:ascii="Symbol" w:hAnsi="Symbol"/>
      </w:rPr>
    </w:lvl>
  </w:abstractNum>
  <w:abstractNum w:abstractNumId="28" w15:restartNumberingAfterBreak="0">
    <w:nsid w:val="00000032"/>
    <w:multiLevelType w:val="singleLevel"/>
    <w:tmpl w:val="00000032"/>
    <w:name w:val="WW8Num49"/>
    <w:lvl w:ilvl="0">
      <w:start w:val="1"/>
      <w:numFmt w:val="lowerLetter"/>
      <w:lvlText w:val="%1)"/>
      <w:lvlJc w:val="left"/>
      <w:pPr>
        <w:tabs>
          <w:tab w:val="num" w:pos="0"/>
        </w:tabs>
      </w:pPr>
    </w:lvl>
  </w:abstractNum>
  <w:abstractNum w:abstractNumId="29" w15:restartNumberingAfterBreak="0">
    <w:nsid w:val="00000037"/>
    <w:multiLevelType w:val="singleLevel"/>
    <w:tmpl w:val="00000037"/>
    <w:name w:val="WW8Num50"/>
    <w:lvl w:ilvl="0">
      <w:start w:val="1"/>
      <w:numFmt w:val="lowerLetter"/>
      <w:lvlText w:val="%1)"/>
      <w:lvlJc w:val="left"/>
      <w:pPr>
        <w:tabs>
          <w:tab w:val="num" w:pos="0"/>
        </w:tabs>
      </w:pPr>
    </w:lvl>
  </w:abstractNum>
  <w:abstractNum w:abstractNumId="30" w15:restartNumberingAfterBreak="0">
    <w:nsid w:val="010D00B7"/>
    <w:multiLevelType w:val="hybridMultilevel"/>
    <w:tmpl w:val="11A69130"/>
    <w:name w:val="WW8Num45"/>
    <w:lvl w:ilvl="0" w:tplc="88B894D2">
      <w:start w:val="1"/>
      <w:numFmt w:val="bullet"/>
      <w:lvlText w:val="-"/>
      <w:lvlJc w:val="left"/>
      <w:pPr>
        <w:tabs>
          <w:tab w:val="num" w:pos="283"/>
        </w:tabs>
        <w:ind w:left="283" w:hanging="283"/>
      </w:pPr>
      <w:rPr>
        <w:rFonts w:ascii="Courier New" w:hAnsi="Courier New" w:hint="default"/>
      </w:rPr>
    </w:lvl>
    <w:lvl w:ilvl="1" w:tplc="A2A4DF62">
      <w:start w:val="1"/>
      <w:numFmt w:val="bullet"/>
      <w:lvlText w:val="o"/>
      <w:lvlJc w:val="left"/>
      <w:pPr>
        <w:tabs>
          <w:tab w:val="num" w:pos="1156"/>
        </w:tabs>
        <w:ind w:left="1156" w:hanging="360"/>
      </w:pPr>
      <w:rPr>
        <w:rFonts w:ascii="Courier New" w:hAnsi="Courier New" w:cs="Courier New" w:hint="default"/>
      </w:rPr>
    </w:lvl>
    <w:lvl w:ilvl="2" w:tplc="372875F6" w:tentative="1">
      <w:start w:val="1"/>
      <w:numFmt w:val="bullet"/>
      <w:lvlText w:val=""/>
      <w:lvlJc w:val="left"/>
      <w:pPr>
        <w:tabs>
          <w:tab w:val="num" w:pos="1876"/>
        </w:tabs>
        <w:ind w:left="1876" w:hanging="360"/>
      </w:pPr>
      <w:rPr>
        <w:rFonts w:ascii="Wingdings" w:hAnsi="Wingdings" w:hint="default"/>
      </w:rPr>
    </w:lvl>
    <w:lvl w:ilvl="3" w:tplc="D49AC1E6" w:tentative="1">
      <w:start w:val="1"/>
      <w:numFmt w:val="bullet"/>
      <w:lvlText w:val=""/>
      <w:lvlJc w:val="left"/>
      <w:pPr>
        <w:tabs>
          <w:tab w:val="num" w:pos="2596"/>
        </w:tabs>
        <w:ind w:left="2596" w:hanging="360"/>
      </w:pPr>
      <w:rPr>
        <w:rFonts w:ascii="Symbol" w:hAnsi="Symbol" w:hint="default"/>
      </w:rPr>
    </w:lvl>
    <w:lvl w:ilvl="4" w:tplc="4C023EEE" w:tentative="1">
      <w:start w:val="1"/>
      <w:numFmt w:val="bullet"/>
      <w:lvlText w:val="o"/>
      <w:lvlJc w:val="left"/>
      <w:pPr>
        <w:tabs>
          <w:tab w:val="num" w:pos="3316"/>
        </w:tabs>
        <w:ind w:left="3316" w:hanging="360"/>
      </w:pPr>
      <w:rPr>
        <w:rFonts w:ascii="Courier New" w:hAnsi="Courier New" w:cs="Courier New" w:hint="default"/>
      </w:rPr>
    </w:lvl>
    <w:lvl w:ilvl="5" w:tplc="9D1E32AC" w:tentative="1">
      <w:start w:val="1"/>
      <w:numFmt w:val="bullet"/>
      <w:lvlText w:val=""/>
      <w:lvlJc w:val="left"/>
      <w:pPr>
        <w:tabs>
          <w:tab w:val="num" w:pos="4036"/>
        </w:tabs>
        <w:ind w:left="4036" w:hanging="360"/>
      </w:pPr>
      <w:rPr>
        <w:rFonts w:ascii="Wingdings" w:hAnsi="Wingdings" w:hint="default"/>
      </w:rPr>
    </w:lvl>
    <w:lvl w:ilvl="6" w:tplc="38D6FAFE" w:tentative="1">
      <w:start w:val="1"/>
      <w:numFmt w:val="bullet"/>
      <w:lvlText w:val=""/>
      <w:lvlJc w:val="left"/>
      <w:pPr>
        <w:tabs>
          <w:tab w:val="num" w:pos="4756"/>
        </w:tabs>
        <w:ind w:left="4756" w:hanging="360"/>
      </w:pPr>
      <w:rPr>
        <w:rFonts w:ascii="Symbol" w:hAnsi="Symbol" w:hint="default"/>
      </w:rPr>
    </w:lvl>
    <w:lvl w:ilvl="7" w:tplc="79368F34" w:tentative="1">
      <w:start w:val="1"/>
      <w:numFmt w:val="bullet"/>
      <w:lvlText w:val="o"/>
      <w:lvlJc w:val="left"/>
      <w:pPr>
        <w:tabs>
          <w:tab w:val="num" w:pos="5476"/>
        </w:tabs>
        <w:ind w:left="5476" w:hanging="360"/>
      </w:pPr>
      <w:rPr>
        <w:rFonts w:ascii="Courier New" w:hAnsi="Courier New" w:cs="Courier New" w:hint="default"/>
      </w:rPr>
    </w:lvl>
    <w:lvl w:ilvl="8" w:tplc="6B4E0D24" w:tentative="1">
      <w:start w:val="1"/>
      <w:numFmt w:val="bullet"/>
      <w:lvlText w:val=""/>
      <w:lvlJc w:val="left"/>
      <w:pPr>
        <w:tabs>
          <w:tab w:val="num" w:pos="6196"/>
        </w:tabs>
        <w:ind w:left="6196" w:hanging="360"/>
      </w:pPr>
      <w:rPr>
        <w:rFonts w:ascii="Wingdings" w:hAnsi="Wingdings" w:hint="default"/>
      </w:rPr>
    </w:lvl>
  </w:abstractNum>
  <w:abstractNum w:abstractNumId="31" w15:restartNumberingAfterBreak="0">
    <w:nsid w:val="04683FB4"/>
    <w:multiLevelType w:val="hybridMultilevel"/>
    <w:tmpl w:val="35CC1D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47B12BB"/>
    <w:multiLevelType w:val="hybridMultilevel"/>
    <w:tmpl w:val="7F18620A"/>
    <w:name w:val="WW8Num46"/>
    <w:lvl w:ilvl="0" w:tplc="FFFFFFFF">
      <w:start w:val="1"/>
      <w:numFmt w:val="bullet"/>
      <w:pStyle w:val="spiszawartoci"/>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06941E18"/>
    <w:multiLevelType w:val="hybridMultilevel"/>
    <w:tmpl w:val="B622BC52"/>
    <w:lvl w:ilvl="0" w:tplc="071AE9C6">
      <w:start w:val="1"/>
      <w:numFmt w:val="bullet"/>
      <w:pStyle w:val="Punktowanie"/>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073C3B0A"/>
    <w:multiLevelType w:val="singleLevel"/>
    <w:tmpl w:val="A22ACD18"/>
    <w:lvl w:ilvl="0">
      <w:start w:val="1"/>
      <w:numFmt w:val="decimal"/>
      <w:pStyle w:val="Literatura"/>
      <w:lvlText w:val="[%1]"/>
      <w:legacy w:legacy="1" w:legacySpace="0" w:legacyIndent="567"/>
      <w:lvlJc w:val="left"/>
      <w:pPr>
        <w:ind w:left="567" w:hanging="567"/>
      </w:pPr>
      <w:rPr>
        <w:rFonts w:cs="Times New Roman"/>
      </w:rPr>
    </w:lvl>
  </w:abstractNum>
  <w:abstractNum w:abstractNumId="35" w15:restartNumberingAfterBreak="0">
    <w:nsid w:val="07CC5BEE"/>
    <w:multiLevelType w:val="hybridMultilevel"/>
    <w:tmpl w:val="1458F782"/>
    <w:lvl w:ilvl="0" w:tplc="CC1495E4">
      <w:start w:val="1"/>
      <w:numFmt w:val="bullet"/>
      <w:lvlText w:val=""/>
      <w:lvlJc w:val="left"/>
      <w:pPr>
        <w:tabs>
          <w:tab w:val="num" w:pos="720"/>
        </w:tabs>
        <w:ind w:left="720" w:hanging="360"/>
      </w:pPr>
      <w:rPr>
        <w:rFonts w:ascii="Symbol" w:hAnsi="Symbol" w:hint="default"/>
      </w:rPr>
    </w:lvl>
    <w:lvl w:ilvl="1" w:tplc="ED323FF2" w:tentative="1">
      <w:start w:val="1"/>
      <w:numFmt w:val="bullet"/>
      <w:lvlText w:val=""/>
      <w:lvlJc w:val="left"/>
      <w:pPr>
        <w:tabs>
          <w:tab w:val="num" w:pos="1440"/>
        </w:tabs>
        <w:ind w:left="1440" w:hanging="360"/>
      </w:pPr>
      <w:rPr>
        <w:rFonts w:ascii="Symbol" w:hAnsi="Symbol" w:hint="default"/>
      </w:rPr>
    </w:lvl>
    <w:lvl w:ilvl="2" w:tplc="95F69048" w:tentative="1">
      <w:start w:val="1"/>
      <w:numFmt w:val="bullet"/>
      <w:lvlText w:val=""/>
      <w:lvlJc w:val="left"/>
      <w:pPr>
        <w:tabs>
          <w:tab w:val="num" w:pos="2160"/>
        </w:tabs>
        <w:ind w:left="2160" w:hanging="360"/>
      </w:pPr>
      <w:rPr>
        <w:rFonts w:ascii="Symbol" w:hAnsi="Symbol" w:hint="default"/>
      </w:rPr>
    </w:lvl>
    <w:lvl w:ilvl="3" w:tplc="9E5225EE" w:tentative="1">
      <w:start w:val="1"/>
      <w:numFmt w:val="bullet"/>
      <w:lvlText w:val=""/>
      <w:lvlJc w:val="left"/>
      <w:pPr>
        <w:tabs>
          <w:tab w:val="num" w:pos="2880"/>
        </w:tabs>
        <w:ind w:left="2880" w:hanging="360"/>
      </w:pPr>
      <w:rPr>
        <w:rFonts w:ascii="Symbol" w:hAnsi="Symbol" w:hint="default"/>
      </w:rPr>
    </w:lvl>
    <w:lvl w:ilvl="4" w:tplc="A058F7C0" w:tentative="1">
      <w:start w:val="1"/>
      <w:numFmt w:val="bullet"/>
      <w:lvlText w:val=""/>
      <w:lvlJc w:val="left"/>
      <w:pPr>
        <w:tabs>
          <w:tab w:val="num" w:pos="3600"/>
        </w:tabs>
        <w:ind w:left="3600" w:hanging="360"/>
      </w:pPr>
      <w:rPr>
        <w:rFonts w:ascii="Symbol" w:hAnsi="Symbol" w:hint="default"/>
      </w:rPr>
    </w:lvl>
    <w:lvl w:ilvl="5" w:tplc="4636F978" w:tentative="1">
      <w:start w:val="1"/>
      <w:numFmt w:val="bullet"/>
      <w:lvlText w:val=""/>
      <w:lvlJc w:val="left"/>
      <w:pPr>
        <w:tabs>
          <w:tab w:val="num" w:pos="4320"/>
        </w:tabs>
        <w:ind w:left="4320" w:hanging="360"/>
      </w:pPr>
      <w:rPr>
        <w:rFonts w:ascii="Symbol" w:hAnsi="Symbol" w:hint="default"/>
      </w:rPr>
    </w:lvl>
    <w:lvl w:ilvl="6" w:tplc="29E0CAC4" w:tentative="1">
      <w:start w:val="1"/>
      <w:numFmt w:val="bullet"/>
      <w:lvlText w:val=""/>
      <w:lvlJc w:val="left"/>
      <w:pPr>
        <w:tabs>
          <w:tab w:val="num" w:pos="5040"/>
        </w:tabs>
        <w:ind w:left="5040" w:hanging="360"/>
      </w:pPr>
      <w:rPr>
        <w:rFonts w:ascii="Symbol" w:hAnsi="Symbol" w:hint="default"/>
      </w:rPr>
    </w:lvl>
    <w:lvl w:ilvl="7" w:tplc="6060CAB4" w:tentative="1">
      <w:start w:val="1"/>
      <w:numFmt w:val="bullet"/>
      <w:lvlText w:val=""/>
      <w:lvlJc w:val="left"/>
      <w:pPr>
        <w:tabs>
          <w:tab w:val="num" w:pos="5760"/>
        </w:tabs>
        <w:ind w:left="5760" w:hanging="360"/>
      </w:pPr>
      <w:rPr>
        <w:rFonts w:ascii="Symbol" w:hAnsi="Symbol" w:hint="default"/>
      </w:rPr>
    </w:lvl>
    <w:lvl w:ilvl="8" w:tplc="DD4EA412"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080C66A1"/>
    <w:multiLevelType w:val="hybridMultilevel"/>
    <w:tmpl w:val="3A6CBC72"/>
    <w:lvl w:ilvl="0" w:tplc="254AFEF0">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7" w15:restartNumberingAfterBreak="0">
    <w:nsid w:val="08B82C19"/>
    <w:multiLevelType w:val="hybridMultilevel"/>
    <w:tmpl w:val="E3364ACC"/>
    <w:lvl w:ilvl="0" w:tplc="FA846398">
      <w:start w:val="1"/>
      <w:numFmt w:val="bullet"/>
      <w:lvlText w:val="-"/>
      <w:lvlJc w:val="left"/>
      <w:pPr>
        <w:ind w:left="1287" w:hanging="360"/>
      </w:pPr>
      <w:rPr>
        <w:rFonts w:ascii="Txt" w:hAnsi="Txt"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8" w15:restartNumberingAfterBreak="0">
    <w:nsid w:val="093850BB"/>
    <w:multiLevelType w:val="hybridMultilevel"/>
    <w:tmpl w:val="43C09B56"/>
    <w:lvl w:ilvl="0" w:tplc="B4FE1BD6">
      <w:start w:val="14"/>
      <w:numFmt w:val="bullet"/>
      <w:pStyle w:val="Akapitzlist2"/>
      <w:lvlText w:val=""/>
      <w:lvlJc w:val="left"/>
      <w:pPr>
        <w:ind w:left="720" w:hanging="360"/>
      </w:pPr>
      <w:rPr>
        <w:rFonts w:ascii="Symbol" w:hAnsi="Symbol" w:cs="Arial" w:hint="default"/>
        <w:color w:val="auto"/>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39" w15:restartNumberingAfterBreak="0">
    <w:nsid w:val="09FF3975"/>
    <w:multiLevelType w:val="hybridMultilevel"/>
    <w:tmpl w:val="5964C1F6"/>
    <w:lvl w:ilvl="0" w:tplc="1F9883BE">
      <w:start w:val="1"/>
      <w:numFmt w:val="decimal"/>
      <w:pStyle w:val="Zaczniki"/>
      <w:lvlText w:val="Załącznik nr %1"/>
      <w:lvlJc w:val="left"/>
      <w:pPr>
        <w:tabs>
          <w:tab w:val="num" w:pos="2978"/>
        </w:tabs>
        <w:ind w:left="2978" w:hanging="1985"/>
      </w:pPr>
      <w:rPr>
        <w:rFonts w:hint="default"/>
      </w:rPr>
    </w:lvl>
    <w:lvl w:ilvl="1" w:tplc="DB3AC3A4">
      <w:start w:val="1"/>
      <w:numFmt w:val="decimal"/>
      <w:lvlText w:val="%2)"/>
      <w:lvlJc w:val="left"/>
      <w:pPr>
        <w:ind w:left="-176" w:hanging="870"/>
      </w:pPr>
      <w:rPr>
        <w:rFonts w:hint="default"/>
      </w:rPr>
    </w:lvl>
    <w:lvl w:ilvl="2" w:tplc="5EB0E2C0">
      <w:start w:val="1"/>
      <w:numFmt w:val="lowerLetter"/>
      <w:lvlText w:val="%3)"/>
      <w:lvlJc w:val="left"/>
      <w:pPr>
        <w:ind w:left="214" w:hanging="360"/>
      </w:pPr>
      <w:rPr>
        <w:rFonts w:hint="default"/>
      </w:rPr>
    </w:lvl>
    <w:lvl w:ilvl="3" w:tplc="9CE6D3DE">
      <w:start w:val="1"/>
      <w:numFmt w:val="decimal"/>
      <w:lvlText w:val="%4."/>
      <w:lvlJc w:val="left"/>
      <w:pPr>
        <w:ind w:left="1804" w:hanging="1410"/>
      </w:pPr>
      <w:rPr>
        <w:rFonts w:hint="default"/>
      </w:rPr>
    </w:lvl>
    <w:lvl w:ilvl="4" w:tplc="04150003" w:tentative="1">
      <w:start w:val="1"/>
      <w:numFmt w:val="lowerLetter"/>
      <w:lvlText w:val="%5."/>
      <w:lvlJc w:val="left"/>
      <w:pPr>
        <w:ind w:left="1474" w:hanging="360"/>
      </w:pPr>
    </w:lvl>
    <w:lvl w:ilvl="5" w:tplc="04150005" w:tentative="1">
      <w:start w:val="1"/>
      <w:numFmt w:val="lowerRoman"/>
      <w:lvlText w:val="%6."/>
      <w:lvlJc w:val="right"/>
      <w:pPr>
        <w:ind w:left="2194" w:hanging="180"/>
      </w:pPr>
    </w:lvl>
    <w:lvl w:ilvl="6" w:tplc="04150001" w:tentative="1">
      <w:start w:val="1"/>
      <w:numFmt w:val="decimal"/>
      <w:lvlText w:val="%7."/>
      <w:lvlJc w:val="left"/>
      <w:pPr>
        <w:ind w:left="2914" w:hanging="360"/>
      </w:pPr>
    </w:lvl>
    <w:lvl w:ilvl="7" w:tplc="04150003" w:tentative="1">
      <w:start w:val="1"/>
      <w:numFmt w:val="lowerLetter"/>
      <w:lvlText w:val="%8."/>
      <w:lvlJc w:val="left"/>
      <w:pPr>
        <w:ind w:left="3634" w:hanging="360"/>
      </w:pPr>
    </w:lvl>
    <w:lvl w:ilvl="8" w:tplc="04150005" w:tentative="1">
      <w:start w:val="1"/>
      <w:numFmt w:val="lowerRoman"/>
      <w:lvlText w:val="%9."/>
      <w:lvlJc w:val="right"/>
      <w:pPr>
        <w:ind w:left="4354" w:hanging="180"/>
      </w:pPr>
    </w:lvl>
  </w:abstractNum>
  <w:abstractNum w:abstractNumId="40" w15:restartNumberingAfterBreak="0">
    <w:nsid w:val="0B765F83"/>
    <w:multiLevelType w:val="hybridMultilevel"/>
    <w:tmpl w:val="0F7AF828"/>
    <w:lvl w:ilvl="0" w:tplc="FA846398">
      <w:start w:val="1"/>
      <w:numFmt w:val="bullet"/>
      <w:lvlText w:val="-"/>
      <w:lvlJc w:val="left"/>
      <w:pPr>
        <w:ind w:left="1287" w:hanging="360"/>
      </w:pPr>
      <w:rPr>
        <w:rFonts w:ascii="Txt" w:hAnsi="Txt" w:hint="default"/>
      </w:rPr>
    </w:lvl>
    <w:lvl w:ilvl="1" w:tplc="26C237B2" w:tentative="1">
      <w:start w:val="1"/>
      <w:numFmt w:val="bullet"/>
      <w:lvlText w:val="o"/>
      <w:lvlJc w:val="left"/>
      <w:pPr>
        <w:ind w:left="2007" w:hanging="360"/>
      </w:pPr>
      <w:rPr>
        <w:rFonts w:ascii="Courier New" w:hAnsi="Courier New" w:cs="Courier New" w:hint="default"/>
      </w:rPr>
    </w:lvl>
    <w:lvl w:ilvl="2" w:tplc="F800CCF2" w:tentative="1">
      <w:start w:val="1"/>
      <w:numFmt w:val="bullet"/>
      <w:lvlText w:val=""/>
      <w:lvlJc w:val="left"/>
      <w:pPr>
        <w:ind w:left="2727" w:hanging="360"/>
      </w:pPr>
      <w:rPr>
        <w:rFonts w:ascii="Wingdings" w:hAnsi="Wingdings" w:hint="default"/>
      </w:rPr>
    </w:lvl>
    <w:lvl w:ilvl="3" w:tplc="EBB63EF4" w:tentative="1">
      <w:start w:val="1"/>
      <w:numFmt w:val="bullet"/>
      <w:lvlText w:val=""/>
      <w:lvlJc w:val="left"/>
      <w:pPr>
        <w:ind w:left="3447" w:hanging="360"/>
      </w:pPr>
      <w:rPr>
        <w:rFonts w:ascii="Symbol" w:hAnsi="Symbol" w:hint="default"/>
      </w:rPr>
    </w:lvl>
    <w:lvl w:ilvl="4" w:tplc="93D48ED8" w:tentative="1">
      <w:start w:val="1"/>
      <w:numFmt w:val="bullet"/>
      <w:lvlText w:val="o"/>
      <w:lvlJc w:val="left"/>
      <w:pPr>
        <w:ind w:left="4167" w:hanging="360"/>
      </w:pPr>
      <w:rPr>
        <w:rFonts w:ascii="Courier New" w:hAnsi="Courier New" w:cs="Courier New" w:hint="default"/>
      </w:rPr>
    </w:lvl>
    <w:lvl w:ilvl="5" w:tplc="8C66B848" w:tentative="1">
      <w:start w:val="1"/>
      <w:numFmt w:val="bullet"/>
      <w:lvlText w:val=""/>
      <w:lvlJc w:val="left"/>
      <w:pPr>
        <w:ind w:left="4887" w:hanging="360"/>
      </w:pPr>
      <w:rPr>
        <w:rFonts w:ascii="Wingdings" w:hAnsi="Wingdings" w:hint="default"/>
      </w:rPr>
    </w:lvl>
    <w:lvl w:ilvl="6" w:tplc="19D2CECC" w:tentative="1">
      <w:start w:val="1"/>
      <w:numFmt w:val="bullet"/>
      <w:lvlText w:val=""/>
      <w:lvlJc w:val="left"/>
      <w:pPr>
        <w:ind w:left="5607" w:hanging="360"/>
      </w:pPr>
      <w:rPr>
        <w:rFonts w:ascii="Symbol" w:hAnsi="Symbol" w:hint="default"/>
      </w:rPr>
    </w:lvl>
    <w:lvl w:ilvl="7" w:tplc="2892AC5A" w:tentative="1">
      <w:start w:val="1"/>
      <w:numFmt w:val="bullet"/>
      <w:lvlText w:val="o"/>
      <w:lvlJc w:val="left"/>
      <w:pPr>
        <w:ind w:left="6327" w:hanging="360"/>
      </w:pPr>
      <w:rPr>
        <w:rFonts w:ascii="Courier New" w:hAnsi="Courier New" w:cs="Courier New" w:hint="default"/>
      </w:rPr>
    </w:lvl>
    <w:lvl w:ilvl="8" w:tplc="639E3212" w:tentative="1">
      <w:start w:val="1"/>
      <w:numFmt w:val="bullet"/>
      <w:lvlText w:val=""/>
      <w:lvlJc w:val="left"/>
      <w:pPr>
        <w:ind w:left="7047" w:hanging="360"/>
      </w:pPr>
      <w:rPr>
        <w:rFonts w:ascii="Wingdings" w:hAnsi="Wingdings" w:hint="default"/>
      </w:rPr>
    </w:lvl>
  </w:abstractNum>
  <w:abstractNum w:abstractNumId="41" w15:restartNumberingAfterBreak="0">
    <w:nsid w:val="0B771566"/>
    <w:multiLevelType w:val="hybridMultilevel"/>
    <w:tmpl w:val="33CEE21E"/>
    <w:lvl w:ilvl="0" w:tplc="071AE9C6">
      <w:start w:val="1"/>
      <w:numFmt w:val="bullet"/>
      <w:lvlText w:val="-"/>
      <w:lvlJc w:val="left"/>
      <w:pPr>
        <w:ind w:left="1287" w:hanging="360"/>
      </w:pPr>
      <w:rPr>
        <w:rFonts w:ascii="Courier New" w:hAnsi="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2" w15:restartNumberingAfterBreak="0">
    <w:nsid w:val="0D844441"/>
    <w:multiLevelType w:val="hybridMultilevel"/>
    <w:tmpl w:val="681EB186"/>
    <w:lvl w:ilvl="0" w:tplc="FA846398">
      <w:start w:val="1"/>
      <w:numFmt w:val="bullet"/>
      <w:lvlText w:val="-"/>
      <w:lvlJc w:val="left"/>
      <w:pPr>
        <w:ind w:left="1287" w:hanging="360"/>
      </w:pPr>
      <w:rPr>
        <w:rFonts w:ascii="Txt" w:hAnsi="Txt"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3" w15:restartNumberingAfterBreak="0">
    <w:nsid w:val="0E1C6D78"/>
    <w:multiLevelType w:val="hybridMultilevel"/>
    <w:tmpl w:val="92FA050C"/>
    <w:lvl w:ilvl="0" w:tplc="254AFEF0">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4" w15:restartNumberingAfterBreak="0">
    <w:nsid w:val="0F282A21"/>
    <w:multiLevelType w:val="multilevel"/>
    <w:tmpl w:val="A2CACC3C"/>
    <w:lvl w:ilvl="0">
      <w:start w:val="1"/>
      <w:numFmt w:val="decimal"/>
      <w:pStyle w:val="Naglowek1"/>
      <w:lvlText w:val="%1."/>
      <w:lvlJc w:val="left"/>
      <w:pPr>
        <w:tabs>
          <w:tab w:val="num" w:pos="567"/>
        </w:tabs>
        <w:ind w:left="567" w:hanging="567"/>
      </w:pPr>
      <w:rPr>
        <w:rFonts w:hint="default"/>
      </w:rPr>
    </w:lvl>
    <w:lvl w:ilvl="1">
      <w:start w:val="1"/>
      <w:numFmt w:val="decimal"/>
      <w:pStyle w:val="Naglowek2"/>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45" w15:restartNumberingAfterBreak="0">
    <w:nsid w:val="10B24187"/>
    <w:multiLevelType w:val="hybridMultilevel"/>
    <w:tmpl w:val="EDC2C38E"/>
    <w:lvl w:ilvl="0" w:tplc="0FF69CC0">
      <w:start w:val="1"/>
      <w:numFmt w:val="bullet"/>
      <w:pStyle w:val="wypunktowanie1"/>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11005542"/>
    <w:multiLevelType w:val="multilevel"/>
    <w:tmpl w:val="041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7" w15:restartNumberingAfterBreak="0">
    <w:nsid w:val="142B5842"/>
    <w:multiLevelType w:val="multilevel"/>
    <w:tmpl w:val="3B6E635E"/>
    <w:styleLink w:val="WWNum15"/>
    <w:lvl w:ilvl="0">
      <w:numFmt w:val="bullet"/>
      <w:lvlText w:val="•"/>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48" w15:restartNumberingAfterBreak="0">
    <w:nsid w:val="193E105D"/>
    <w:multiLevelType w:val="hybridMultilevel"/>
    <w:tmpl w:val="F71449B6"/>
    <w:lvl w:ilvl="0" w:tplc="FA846398">
      <w:start w:val="1"/>
      <w:numFmt w:val="bullet"/>
      <w:lvlText w:val="-"/>
      <w:lvlJc w:val="left"/>
      <w:pPr>
        <w:ind w:left="1287" w:hanging="360"/>
      </w:pPr>
      <w:rPr>
        <w:rFonts w:ascii="Courier New" w:hAnsi="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9" w15:restartNumberingAfterBreak="0">
    <w:nsid w:val="1CA81D61"/>
    <w:multiLevelType w:val="multilevel"/>
    <w:tmpl w:val="6D969D0A"/>
    <w:styleLink w:val="WWNum8"/>
    <w:lvl w:ilvl="0">
      <w:numFmt w:val="bullet"/>
      <w:lvlText w:val="•"/>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50" w15:restartNumberingAfterBreak="0">
    <w:nsid w:val="1CB20C9B"/>
    <w:multiLevelType w:val="hybridMultilevel"/>
    <w:tmpl w:val="6E5400B8"/>
    <w:lvl w:ilvl="0" w:tplc="0415000B">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1" w15:restartNumberingAfterBreak="0">
    <w:nsid w:val="1D48137E"/>
    <w:multiLevelType w:val="hybridMultilevel"/>
    <w:tmpl w:val="1A18549A"/>
    <w:lvl w:ilvl="0" w:tplc="19F06D48">
      <w:start w:val="1"/>
      <w:numFmt w:val="bullet"/>
      <w:lvlText w:val="•"/>
      <w:lvlJc w:val="left"/>
      <w:pPr>
        <w:tabs>
          <w:tab w:val="num" w:pos="720"/>
        </w:tabs>
        <w:ind w:left="720" w:hanging="360"/>
      </w:pPr>
      <w:rPr>
        <w:rFonts w:ascii="Arial" w:hAnsi="Arial" w:hint="default"/>
      </w:rPr>
    </w:lvl>
    <w:lvl w:ilvl="1" w:tplc="FF10C8A6" w:tentative="1">
      <w:start w:val="1"/>
      <w:numFmt w:val="bullet"/>
      <w:lvlText w:val="•"/>
      <w:lvlJc w:val="left"/>
      <w:pPr>
        <w:tabs>
          <w:tab w:val="num" w:pos="1440"/>
        </w:tabs>
        <w:ind w:left="1440" w:hanging="360"/>
      </w:pPr>
      <w:rPr>
        <w:rFonts w:ascii="Arial" w:hAnsi="Arial" w:hint="default"/>
      </w:rPr>
    </w:lvl>
    <w:lvl w:ilvl="2" w:tplc="FD44B1B6" w:tentative="1">
      <w:start w:val="1"/>
      <w:numFmt w:val="bullet"/>
      <w:lvlText w:val="•"/>
      <w:lvlJc w:val="left"/>
      <w:pPr>
        <w:tabs>
          <w:tab w:val="num" w:pos="2160"/>
        </w:tabs>
        <w:ind w:left="2160" w:hanging="360"/>
      </w:pPr>
      <w:rPr>
        <w:rFonts w:ascii="Arial" w:hAnsi="Arial" w:hint="default"/>
      </w:rPr>
    </w:lvl>
    <w:lvl w:ilvl="3" w:tplc="40488448" w:tentative="1">
      <w:start w:val="1"/>
      <w:numFmt w:val="bullet"/>
      <w:lvlText w:val="•"/>
      <w:lvlJc w:val="left"/>
      <w:pPr>
        <w:tabs>
          <w:tab w:val="num" w:pos="2880"/>
        </w:tabs>
        <w:ind w:left="2880" w:hanging="360"/>
      </w:pPr>
      <w:rPr>
        <w:rFonts w:ascii="Arial" w:hAnsi="Arial" w:hint="default"/>
      </w:rPr>
    </w:lvl>
    <w:lvl w:ilvl="4" w:tplc="3A60CB24" w:tentative="1">
      <w:start w:val="1"/>
      <w:numFmt w:val="bullet"/>
      <w:lvlText w:val="•"/>
      <w:lvlJc w:val="left"/>
      <w:pPr>
        <w:tabs>
          <w:tab w:val="num" w:pos="3600"/>
        </w:tabs>
        <w:ind w:left="3600" w:hanging="360"/>
      </w:pPr>
      <w:rPr>
        <w:rFonts w:ascii="Arial" w:hAnsi="Arial" w:hint="default"/>
      </w:rPr>
    </w:lvl>
    <w:lvl w:ilvl="5" w:tplc="99F48C1C" w:tentative="1">
      <w:start w:val="1"/>
      <w:numFmt w:val="bullet"/>
      <w:lvlText w:val="•"/>
      <w:lvlJc w:val="left"/>
      <w:pPr>
        <w:tabs>
          <w:tab w:val="num" w:pos="4320"/>
        </w:tabs>
        <w:ind w:left="4320" w:hanging="360"/>
      </w:pPr>
      <w:rPr>
        <w:rFonts w:ascii="Arial" w:hAnsi="Arial" w:hint="default"/>
      </w:rPr>
    </w:lvl>
    <w:lvl w:ilvl="6" w:tplc="7BE4511C" w:tentative="1">
      <w:start w:val="1"/>
      <w:numFmt w:val="bullet"/>
      <w:lvlText w:val="•"/>
      <w:lvlJc w:val="left"/>
      <w:pPr>
        <w:tabs>
          <w:tab w:val="num" w:pos="5040"/>
        </w:tabs>
        <w:ind w:left="5040" w:hanging="360"/>
      </w:pPr>
      <w:rPr>
        <w:rFonts w:ascii="Arial" w:hAnsi="Arial" w:hint="default"/>
      </w:rPr>
    </w:lvl>
    <w:lvl w:ilvl="7" w:tplc="24BEFA72" w:tentative="1">
      <w:start w:val="1"/>
      <w:numFmt w:val="bullet"/>
      <w:lvlText w:val="•"/>
      <w:lvlJc w:val="left"/>
      <w:pPr>
        <w:tabs>
          <w:tab w:val="num" w:pos="5760"/>
        </w:tabs>
        <w:ind w:left="5760" w:hanging="360"/>
      </w:pPr>
      <w:rPr>
        <w:rFonts w:ascii="Arial" w:hAnsi="Arial" w:hint="default"/>
      </w:rPr>
    </w:lvl>
    <w:lvl w:ilvl="8" w:tplc="93F6B7E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FB3102"/>
    <w:multiLevelType w:val="hybridMultilevel"/>
    <w:tmpl w:val="A1B8A338"/>
    <w:name w:val="WW8Num39"/>
    <w:lvl w:ilvl="0" w:tplc="FFFFFFFF">
      <w:start w:val="1"/>
      <w:numFmt w:val="bullet"/>
      <w:lvlText w:val="-"/>
      <w:lvlJc w:val="left"/>
      <w:pPr>
        <w:ind w:left="1287" w:hanging="360"/>
      </w:pPr>
      <w:rPr>
        <w:rFonts w:ascii="Txt" w:hAnsi="Txt"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3" w15:restartNumberingAfterBreak="0">
    <w:nsid w:val="20AF1BF3"/>
    <w:multiLevelType w:val="hybridMultilevel"/>
    <w:tmpl w:val="C8D4F338"/>
    <w:lvl w:ilvl="0" w:tplc="254AFE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23A652C3"/>
    <w:multiLevelType w:val="hybridMultilevel"/>
    <w:tmpl w:val="9BEAF38C"/>
    <w:lvl w:ilvl="0" w:tplc="08D66F1E">
      <w:start w:val="1"/>
      <w:numFmt w:val="bullet"/>
      <w:lvlText w:val=""/>
      <w:lvlJc w:val="left"/>
      <w:pPr>
        <w:tabs>
          <w:tab w:val="num" w:pos="720"/>
        </w:tabs>
        <w:ind w:left="720" w:hanging="360"/>
      </w:pPr>
      <w:rPr>
        <w:rFonts w:ascii="Symbol" w:hAnsi="Symbol" w:hint="default"/>
      </w:rPr>
    </w:lvl>
    <w:lvl w:ilvl="1" w:tplc="47E0AC8C" w:tentative="1">
      <w:start w:val="1"/>
      <w:numFmt w:val="bullet"/>
      <w:lvlText w:val=""/>
      <w:lvlJc w:val="left"/>
      <w:pPr>
        <w:tabs>
          <w:tab w:val="num" w:pos="1440"/>
        </w:tabs>
        <w:ind w:left="1440" w:hanging="360"/>
      </w:pPr>
      <w:rPr>
        <w:rFonts w:ascii="Symbol" w:hAnsi="Symbol" w:hint="default"/>
      </w:rPr>
    </w:lvl>
    <w:lvl w:ilvl="2" w:tplc="F30CA0E6" w:tentative="1">
      <w:start w:val="1"/>
      <w:numFmt w:val="bullet"/>
      <w:lvlText w:val=""/>
      <w:lvlJc w:val="left"/>
      <w:pPr>
        <w:tabs>
          <w:tab w:val="num" w:pos="2160"/>
        </w:tabs>
        <w:ind w:left="2160" w:hanging="360"/>
      </w:pPr>
      <w:rPr>
        <w:rFonts w:ascii="Symbol" w:hAnsi="Symbol" w:hint="default"/>
      </w:rPr>
    </w:lvl>
    <w:lvl w:ilvl="3" w:tplc="23561142" w:tentative="1">
      <w:start w:val="1"/>
      <w:numFmt w:val="bullet"/>
      <w:lvlText w:val=""/>
      <w:lvlJc w:val="left"/>
      <w:pPr>
        <w:tabs>
          <w:tab w:val="num" w:pos="2880"/>
        </w:tabs>
        <w:ind w:left="2880" w:hanging="360"/>
      </w:pPr>
      <w:rPr>
        <w:rFonts w:ascii="Symbol" w:hAnsi="Symbol" w:hint="default"/>
      </w:rPr>
    </w:lvl>
    <w:lvl w:ilvl="4" w:tplc="5380BE7C" w:tentative="1">
      <w:start w:val="1"/>
      <w:numFmt w:val="bullet"/>
      <w:lvlText w:val=""/>
      <w:lvlJc w:val="left"/>
      <w:pPr>
        <w:tabs>
          <w:tab w:val="num" w:pos="3600"/>
        </w:tabs>
        <w:ind w:left="3600" w:hanging="360"/>
      </w:pPr>
      <w:rPr>
        <w:rFonts w:ascii="Symbol" w:hAnsi="Symbol" w:hint="default"/>
      </w:rPr>
    </w:lvl>
    <w:lvl w:ilvl="5" w:tplc="151673CC" w:tentative="1">
      <w:start w:val="1"/>
      <w:numFmt w:val="bullet"/>
      <w:lvlText w:val=""/>
      <w:lvlJc w:val="left"/>
      <w:pPr>
        <w:tabs>
          <w:tab w:val="num" w:pos="4320"/>
        </w:tabs>
        <w:ind w:left="4320" w:hanging="360"/>
      </w:pPr>
      <w:rPr>
        <w:rFonts w:ascii="Symbol" w:hAnsi="Symbol" w:hint="default"/>
      </w:rPr>
    </w:lvl>
    <w:lvl w:ilvl="6" w:tplc="DF2656EA" w:tentative="1">
      <w:start w:val="1"/>
      <w:numFmt w:val="bullet"/>
      <w:lvlText w:val=""/>
      <w:lvlJc w:val="left"/>
      <w:pPr>
        <w:tabs>
          <w:tab w:val="num" w:pos="5040"/>
        </w:tabs>
        <w:ind w:left="5040" w:hanging="360"/>
      </w:pPr>
      <w:rPr>
        <w:rFonts w:ascii="Symbol" w:hAnsi="Symbol" w:hint="default"/>
      </w:rPr>
    </w:lvl>
    <w:lvl w:ilvl="7" w:tplc="D5944E5E" w:tentative="1">
      <w:start w:val="1"/>
      <w:numFmt w:val="bullet"/>
      <w:lvlText w:val=""/>
      <w:lvlJc w:val="left"/>
      <w:pPr>
        <w:tabs>
          <w:tab w:val="num" w:pos="5760"/>
        </w:tabs>
        <w:ind w:left="5760" w:hanging="360"/>
      </w:pPr>
      <w:rPr>
        <w:rFonts w:ascii="Symbol" w:hAnsi="Symbol" w:hint="default"/>
      </w:rPr>
    </w:lvl>
    <w:lvl w:ilvl="8" w:tplc="DD28E8B2" w:tentative="1">
      <w:start w:val="1"/>
      <w:numFmt w:val="bullet"/>
      <w:lvlText w:val=""/>
      <w:lvlJc w:val="left"/>
      <w:pPr>
        <w:tabs>
          <w:tab w:val="num" w:pos="6480"/>
        </w:tabs>
        <w:ind w:left="6480" w:hanging="360"/>
      </w:pPr>
      <w:rPr>
        <w:rFonts w:ascii="Symbol" w:hAnsi="Symbol" w:hint="default"/>
      </w:rPr>
    </w:lvl>
  </w:abstractNum>
  <w:abstractNum w:abstractNumId="55" w15:restartNumberingAfterBreak="0">
    <w:nsid w:val="249E008E"/>
    <w:multiLevelType w:val="singleLevel"/>
    <w:tmpl w:val="5AF6F366"/>
    <w:lvl w:ilvl="0">
      <w:start w:val="1"/>
      <w:numFmt w:val="bullet"/>
      <w:pStyle w:val="Puce2"/>
      <w:lvlText w:val=""/>
      <w:lvlJc w:val="left"/>
      <w:pPr>
        <w:tabs>
          <w:tab w:val="num" w:pos="360"/>
        </w:tabs>
        <w:ind w:left="360" w:hanging="360"/>
      </w:pPr>
      <w:rPr>
        <w:rFonts w:ascii="Symbol" w:hAnsi="Symbol" w:hint="default"/>
      </w:rPr>
    </w:lvl>
  </w:abstractNum>
  <w:abstractNum w:abstractNumId="56" w15:restartNumberingAfterBreak="0">
    <w:nsid w:val="25741694"/>
    <w:multiLevelType w:val="hybridMultilevel"/>
    <w:tmpl w:val="AFAA7ED2"/>
    <w:name w:val="WW8Num33"/>
    <w:lvl w:ilvl="0" w:tplc="FFFFFFFF">
      <w:start w:val="1"/>
      <w:numFmt w:val="bullet"/>
      <w:lvlText w:val="-"/>
      <w:lvlJc w:val="left"/>
      <w:pPr>
        <w:tabs>
          <w:tab w:val="num" w:pos="566"/>
        </w:tabs>
        <w:ind w:left="566" w:hanging="283"/>
      </w:pPr>
      <w:rPr>
        <w:rFonts w:ascii="Courier New" w:hAnsi="Courier New" w:hint="default"/>
      </w:rPr>
    </w:lvl>
    <w:lvl w:ilvl="1" w:tplc="FFFFFFFF" w:tentative="1">
      <w:start w:val="1"/>
      <w:numFmt w:val="bullet"/>
      <w:lvlText w:val="o"/>
      <w:lvlJc w:val="left"/>
      <w:pPr>
        <w:tabs>
          <w:tab w:val="num" w:pos="1439"/>
        </w:tabs>
        <w:ind w:left="1439" w:hanging="360"/>
      </w:pPr>
      <w:rPr>
        <w:rFonts w:ascii="Courier New" w:hAnsi="Courier New" w:cs="Courier New" w:hint="default"/>
      </w:rPr>
    </w:lvl>
    <w:lvl w:ilvl="2" w:tplc="FFFFFFFF" w:tentative="1">
      <w:start w:val="1"/>
      <w:numFmt w:val="bullet"/>
      <w:lvlText w:val=""/>
      <w:lvlJc w:val="left"/>
      <w:pPr>
        <w:tabs>
          <w:tab w:val="num" w:pos="2159"/>
        </w:tabs>
        <w:ind w:left="2159" w:hanging="360"/>
      </w:pPr>
      <w:rPr>
        <w:rFonts w:ascii="Wingdings" w:hAnsi="Wingdings" w:hint="default"/>
      </w:rPr>
    </w:lvl>
    <w:lvl w:ilvl="3" w:tplc="FFFFFFFF" w:tentative="1">
      <w:start w:val="1"/>
      <w:numFmt w:val="bullet"/>
      <w:lvlText w:val=""/>
      <w:lvlJc w:val="left"/>
      <w:pPr>
        <w:tabs>
          <w:tab w:val="num" w:pos="2879"/>
        </w:tabs>
        <w:ind w:left="2879" w:hanging="360"/>
      </w:pPr>
      <w:rPr>
        <w:rFonts w:ascii="Symbol" w:hAnsi="Symbol" w:hint="default"/>
      </w:rPr>
    </w:lvl>
    <w:lvl w:ilvl="4" w:tplc="FFFFFFFF" w:tentative="1">
      <w:start w:val="1"/>
      <w:numFmt w:val="bullet"/>
      <w:lvlText w:val="o"/>
      <w:lvlJc w:val="left"/>
      <w:pPr>
        <w:tabs>
          <w:tab w:val="num" w:pos="3599"/>
        </w:tabs>
        <w:ind w:left="3599" w:hanging="360"/>
      </w:pPr>
      <w:rPr>
        <w:rFonts w:ascii="Courier New" w:hAnsi="Courier New" w:cs="Courier New" w:hint="default"/>
      </w:rPr>
    </w:lvl>
    <w:lvl w:ilvl="5" w:tplc="FFFFFFFF" w:tentative="1">
      <w:start w:val="1"/>
      <w:numFmt w:val="bullet"/>
      <w:lvlText w:val=""/>
      <w:lvlJc w:val="left"/>
      <w:pPr>
        <w:tabs>
          <w:tab w:val="num" w:pos="4319"/>
        </w:tabs>
        <w:ind w:left="4319" w:hanging="360"/>
      </w:pPr>
      <w:rPr>
        <w:rFonts w:ascii="Wingdings" w:hAnsi="Wingdings" w:hint="default"/>
      </w:rPr>
    </w:lvl>
    <w:lvl w:ilvl="6" w:tplc="FFFFFFFF" w:tentative="1">
      <w:start w:val="1"/>
      <w:numFmt w:val="bullet"/>
      <w:lvlText w:val=""/>
      <w:lvlJc w:val="left"/>
      <w:pPr>
        <w:tabs>
          <w:tab w:val="num" w:pos="5039"/>
        </w:tabs>
        <w:ind w:left="5039" w:hanging="360"/>
      </w:pPr>
      <w:rPr>
        <w:rFonts w:ascii="Symbol" w:hAnsi="Symbol" w:hint="default"/>
      </w:rPr>
    </w:lvl>
    <w:lvl w:ilvl="7" w:tplc="FFFFFFFF" w:tentative="1">
      <w:start w:val="1"/>
      <w:numFmt w:val="bullet"/>
      <w:lvlText w:val="o"/>
      <w:lvlJc w:val="left"/>
      <w:pPr>
        <w:tabs>
          <w:tab w:val="num" w:pos="5759"/>
        </w:tabs>
        <w:ind w:left="5759" w:hanging="360"/>
      </w:pPr>
      <w:rPr>
        <w:rFonts w:ascii="Courier New" w:hAnsi="Courier New" w:cs="Courier New" w:hint="default"/>
      </w:rPr>
    </w:lvl>
    <w:lvl w:ilvl="8" w:tplc="FFFFFFFF" w:tentative="1">
      <w:start w:val="1"/>
      <w:numFmt w:val="bullet"/>
      <w:lvlText w:val=""/>
      <w:lvlJc w:val="left"/>
      <w:pPr>
        <w:tabs>
          <w:tab w:val="num" w:pos="6479"/>
        </w:tabs>
        <w:ind w:left="6479" w:hanging="360"/>
      </w:pPr>
      <w:rPr>
        <w:rFonts w:ascii="Wingdings" w:hAnsi="Wingdings" w:hint="default"/>
      </w:rPr>
    </w:lvl>
  </w:abstractNum>
  <w:abstractNum w:abstractNumId="57" w15:restartNumberingAfterBreak="0">
    <w:nsid w:val="2612298C"/>
    <w:multiLevelType w:val="hybridMultilevel"/>
    <w:tmpl w:val="A77CDFAC"/>
    <w:lvl w:ilvl="0" w:tplc="04150001">
      <w:start w:val="1"/>
      <w:numFmt w:val="decimal"/>
      <w:pStyle w:val="fot"/>
      <w:lvlText w:val="fot. %1."/>
      <w:lvlJc w:val="left"/>
      <w:pPr>
        <w:ind w:left="72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58" w15:restartNumberingAfterBreak="0">
    <w:nsid w:val="26862712"/>
    <w:multiLevelType w:val="multilevel"/>
    <w:tmpl w:val="1B307C90"/>
    <w:lvl w:ilvl="0">
      <w:start w:val="1"/>
      <w:numFmt w:val="bullet"/>
      <w:lvlText w:val=""/>
      <w:lvlJc w:val="left"/>
      <w:pPr>
        <w:tabs>
          <w:tab w:val="decimal" w:pos="360"/>
        </w:tabs>
        <w:ind w:left="720"/>
      </w:pPr>
      <w:rPr>
        <w:rFonts w:ascii="Symbol" w:hAnsi="Symbol" w:hint="default"/>
        <w:strike w:val="0"/>
        <w:color w:val="000000"/>
        <w:spacing w:val="-4"/>
        <w:w w:val="105"/>
        <w:sz w:val="19"/>
        <w:vertAlign w:val="baseline"/>
        <w:lang w:val="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26890CE8"/>
    <w:multiLevelType w:val="hybridMultilevel"/>
    <w:tmpl w:val="C65C3D34"/>
    <w:lvl w:ilvl="0" w:tplc="5D0C20C6">
      <w:start w:val="1"/>
      <w:numFmt w:val="bullet"/>
      <w:lvlText w:val="-"/>
      <w:lvlJc w:val="left"/>
      <w:pPr>
        <w:ind w:left="1287" w:hanging="360"/>
      </w:pPr>
      <w:rPr>
        <w:rFonts w:ascii="Courier New" w:hAnsi="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0" w15:restartNumberingAfterBreak="0">
    <w:nsid w:val="31B05AD2"/>
    <w:multiLevelType w:val="hybridMultilevel"/>
    <w:tmpl w:val="C5E0DE66"/>
    <w:lvl w:ilvl="0" w:tplc="FFFFFFFF">
      <w:start w:val="1"/>
      <w:numFmt w:val="bullet"/>
      <w:lvlText w:val="-"/>
      <w:lvlJc w:val="left"/>
      <w:pPr>
        <w:ind w:left="720" w:hanging="360"/>
      </w:pPr>
      <w:rPr>
        <w:rFonts w:ascii="Courier New" w:hAnsi="Courier New" w:hint="default"/>
      </w:rPr>
    </w:lvl>
    <w:lvl w:ilvl="1" w:tplc="9766A942">
      <w:numFmt w:val="bullet"/>
      <w:lvlText w:val=""/>
      <w:lvlJc w:val="left"/>
      <w:pPr>
        <w:ind w:left="1440" w:hanging="360"/>
      </w:pPr>
      <w:rPr>
        <w:rFonts w:ascii="Times New Roman" w:eastAsia="Times New Roman"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34E03468"/>
    <w:multiLevelType w:val="hybridMultilevel"/>
    <w:tmpl w:val="76644980"/>
    <w:lvl w:ilvl="0" w:tplc="04150001">
      <w:start w:val="1"/>
      <w:numFmt w:val="bullet"/>
      <w:pStyle w:val="PABNaglowek0"/>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374474F7"/>
    <w:multiLevelType w:val="multilevel"/>
    <w:tmpl w:val="0415001F"/>
    <w:lvl w:ilvl="0">
      <w:start w:val="1"/>
      <w:numFmt w:val="decimal"/>
      <w:pStyle w:val="Listapunktowana2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3E9E7A52"/>
    <w:multiLevelType w:val="hybridMultilevel"/>
    <w:tmpl w:val="6C6E33E8"/>
    <w:lvl w:ilvl="0" w:tplc="04150001">
      <w:start w:val="1"/>
      <w:numFmt w:val="upperRoman"/>
      <w:pStyle w:val="Tytu"/>
      <w:lvlText w:val="%1."/>
      <w:lvlJc w:val="left"/>
      <w:pPr>
        <w:ind w:left="360" w:hanging="360"/>
      </w:pPr>
      <w:rPr>
        <w:rFonts w:hint="default"/>
      </w:rPr>
    </w:lvl>
    <w:lvl w:ilvl="1" w:tplc="04150003">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64" w15:restartNumberingAfterBreak="0">
    <w:nsid w:val="417B55E3"/>
    <w:multiLevelType w:val="hybridMultilevel"/>
    <w:tmpl w:val="7F68511E"/>
    <w:lvl w:ilvl="0" w:tplc="7DBE8A62">
      <w:start w:val="1"/>
      <w:numFmt w:val="bullet"/>
      <w:lvlText w:val=""/>
      <w:lvlJc w:val="left"/>
      <w:pPr>
        <w:ind w:left="720" w:hanging="360"/>
      </w:pPr>
      <w:rPr>
        <w:rFonts w:ascii="Symbol" w:hAnsi="Symbol" w:hint="default"/>
      </w:rPr>
    </w:lvl>
    <w:lvl w:ilvl="1" w:tplc="63B8E540" w:tentative="1">
      <w:start w:val="1"/>
      <w:numFmt w:val="bullet"/>
      <w:lvlText w:val="o"/>
      <w:lvlJc w:val="left"/>
      <w:pPr>
        <w:ind w:left="1440" w:hanging="360"/>
      </w:pPr>
      <w:rPr>
        <w:rFonts w:ascii="Courier New" w:hAnsi="Courier New" w:cs="Courier New" w:hint="default"/>
      </w:rPr>
    </w:lvl>
    <w:lvl w:ilvl="2" w:tplc="84A8BDD8" w:tentative="1">
      <w:start w:val="1"/>
      <w:numFmt w:val="bullet"/>
      <w:lvlText w:val=""/>
      <w:lvlJc w:val="left"/>
      <w:pPr>
        <w:ind w:left="2160" w:hanging="360"/>
      </w:pPr>
      <w:rPr>
        <w:rFonts w:ascii="Wingdings" w:hAnsi="Wingdings" w:hint="default"/>
      </w:rPr>
    </w:lvl>
    <w:lvl w:ilvl="3" w:tplc="9AF060A8" w:tentative="1">
      <w:start w:val="1"/>
      <w:numFmt w:val="bullet"/>
      <w:lvlText w:val=""/>
      <w:lvlJc w:val="left"/>
      <w:pPr>
        <w:ind w:left="2880" w:hanging="360"/>
      </w:pPr>
      <w:rPr>
        <w:rFonts w:ascii="Symbol" w:hAnsi="Symbol" w:hint="default"/>
      </w:rPr>
    </w:lvl>
    <w:lvl w:ilvl="4" w:tplc="619C358A" w:tentative="1">
      <w:start w:val="1"/>
      <w:numFmt w:val="bullet"/>
      <w:lvlText w:val="o"/>
      <w:lvlJc w:val="left"/>
      <w:pPr>
        <w:ind w:left="3600" w:hanging="360"/>
      </w:pPr>
      <w:rPr>
        <w:rFonts w:ascii="Courier New" w:hAnsi="Courier New" w:cs="Courier New" w:hint="default"/>
      </w:rPr>
    </w:lvl>
    <w:lvl w:ilvl="5" w:tplc="597679D6" w:tentative="1">
      <w:start w:val="1"/>
      <w:numFmt w:val="bullet"/>
      <w:lvlText w:val=""/>
      <w:lvlJc w:val="left"/>
      <w:pPr>
        <w:ind w:left="4320" w:hanging="360"/>
      </w:pPr>
      <w:rPr>
        <w:rFonts w:ascii="Wingdings" w:hAnsi="Wingdings" w:hint="default"/>
      </w:rPr>
    </w:lvl>
    <w:lvl w:ilvl="6" w:tplc="8B4685E6" w:tentative="1">
      <w:start w:val="1"/>
      <w:numFmt w:val="bullet"/>
      <w:lvlText w:val=""/>
      <w:lvlJc w:val="left"/>
      <w:pPr>
        <w:ind w:left="5040" w:hanging="360"/>
      </w:pPr>
      <w:rPr>
        <w:rFonts w:ascii="Symbol" w:hAnsi="Symbol" w:hint="default"/>
      </w:rPr>
    </w:lvl>
    <w:lvl w:ilvl="7" w:tplc="65DE876C" w:tentative="1">
      <w:start w:val="1"/>
      <w:numFmt w:val="bullet"/>
      <w:lvlText w:val="o"/>
      <w:lvlJc w:val="left"/>
      <w:pPr>
        <w:ind w:left="5760" w:hanging="360"/>
      </w:pPr>
      <w:rPr>
        <w:rFonts w:ascii="Courier New" w:hAnsi="Courier New" w:cs="Courier New" w:hint="default"/>
      </w:rPr>
    </w:lvl>
    <w:lvl w:ilvl="8" w:tplc="C0FE8A46" w:tentative="1">
      <w:start w:val="1"/>
      <w:numFmt w:val="bullet"/>
      <w:lvlText w:val=""/>
      <w:lvlJc w:val="left"/>
      <w:pPr>
        <w:ind w:left="6480" w:hanging="360"/>
      </w:pPr>
      <w:rPr>
        <w:rFonts w:ascii="Wingdings" w:hAnsi="Wingdings" w:hint="default"/>
      </w:rPr>
    </w:lvl>
  </w:abstractNum>
  <w:abstractNum w:abstractNumId="65" w15:restartNumberingAfterBreak="0">
    <w:nsid w:val="41BE48B9"/>
    <w:multiLevelType w:val="multilevel"/>
    <w:tmpl w:val="39E21CF4"/>
    <w:lvl w:ilvl="0">
      <w:start w:val="1"/>
      <w:numFmt w:val="decimal"/>
      <w:pStyle w:val="Nagwek1Tytu1"/>
      <w:lvlText w:val="%1"/>
      <w:lvlJc w:val="left"/>
      <w:pPr>
        <w:tabs>
          <w:tab w:val="num" w:pos="705"/>
        </w:tabs>
        <w:ind w:left="705" w:hanging="705"/>
      </w:pPr>
      <w:rPr>
        <w:rFonts w:cs="Times New Roman" w:hint="default"/>
      </w:rPr>
    </w:lvl>
    <w:lvl w:ilvl="1">
      <w:start w:val="1"/>
      <w:numFmt w:val="decimal"/>
      <w:lvlText w:val="%1.%2"/>
      <w:lvlJc w:val="left"/>
      <w:pPr>
        <w:tabs>
          <w:tab w:val="num" w:pos="705"/>
        </w:tabs>
        <w:ind w:left="705" w:hanging="70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66" w15:restartNumberingAfterBreak="0">
    <w:nsid w:val="41FD4BB7"/>
    <w:multiLevelType w:val="multilevel"/>
    <w:tmpl w:val="B310E49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bullet"/>
      <w:pStyle w:val="Naglowek3"/>
      <w:lvlText w:val=""/>
      <w:lvlJc w:val="left"/>
      <w:pPr>
        <w:tabs>
          <w:tab w:val="num" w:pos="360"/>
        </w:tabs>
        <w:ind w:left="360" w:hanging="360"/>
      </w:pPr>
      <w:rPr>
        <w:rFonts w:ascii="Symbol" w:hAnsi="Symbol"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67" w15:restartNumberingAfterBreak="0">
    <w:nsid w:val="43526DD4"/>
    <w:multiLevelType w:val="hybridMultilevel"/>
    <w:tmpl w:val="6E44BD54"/>
    <w:lvl w:ilvl="0" w:tplc="04150001">
      <w:start w:val="1"/>
      <w:numFmt w:val="bullet"/>
      <w:lvlText w:val="-"/>
      <w:lvlJc w:val="left"/>
      <w:pPr>
        <w:ind w:left="1287" w:hanging="360"/>
      </w:pPr>
      <w:rPr>
        <w:rFonts w:ascii="Courier New" w:hAnsi="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8" w15:restartNumberingAfterBreak="0">
    <w:nsid w:val="4FF41142"/>
    <w:multiLevelType w:val="hybridMultilevel"/>
    <w:tmpl w:val="872AE602"/>
    <w:lvl w:ilvl="0" w:tplc="254AFEF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69" w15:restartNumberingAfterBreak="0">
    <w:nsid w:val="50464AA3"/>
    <w:multiLevelType w:val="hybridMultilevel"/>
    <w:tmpl w:val="14A672C2"/>
    <w:styleLink w:val="WWNum2"/>
    <w:lvl w:ilvl="0" w:tplc="CC1AA94E">
      <w:start w:val="1"/>
      <w:numFmt w:val="decimal"/>
      <w:lvlText w:val="[%1]."/>
      <w:lvlJc w:val="left"/>
      <w:pPr>
        <w:ind w:left="720" w:hanging="360"/>
      </w:pPr>
      <w:rPr>
        <w:rFonts w:hint="default"/>
        <w:b w:val="0"/>
        <w:i/>
        <w:caps w:val="0"/>
        <w:strike w:val="0"/>
        <w:dstrike w:val="0"/>
        <w:vanish w:val="0"/>
        <w:color w:val="auto"/>
        <w:sz w:val="22"/>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52955A81"/>
    <w:multiLevelType w:val="hybridMultilevel"/>
    <w:tmpl w:val="8A74EBF0"/>
    <w:lvl w:ilvl="0" w:tplc="FFFFFFFF">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53856449"/>
    <w:multiLevelType w:val="hybridMultilevel"/>
    <w:tmpl w:val="0E005D96"/>
    <w:lvl w:ilvl="0" w:tplc="04150001">
      <w:start w:val="1"/>
      <w:numFmt w:val="bullet"/>
      <w:lvlText w:val="-"/>
      <w:lvlJc w:val="left"/>
      <w:pPr>
        <w:ind w:left="2007" w:hanging="360"/>
      </w:pPr>
      <w:rPr>
        <w:rFonts w:ascii="Courier New" w:hAnsi="Courier New" w:hint="default"/>
      </w:rPr>
    </w:lvl>
    <w:lvl w:ilvl="1" w:tplc="04150003" w:tentative="1">
      <w:start w:val="1"/>
      <w:numFmt w:val="bullet"/>
      <w:lvlText w:val="o"/>
      <w:lvlJc w:val="left"/>
      <w:pPr>
        <w:ind w:left="2727" w:hanging="360"/>
      </w:pPr>
      <w:rPr>
        <w:rFonts w:ascii="Courier New" w:hAnsi="Courier New" w:cs="Courier New" w:hint="default"/>
      </w:rPr>
    </w:lvl>
    <w:lvl w:ilvl="2" w:tplc="04150005" w:tentative="1">
      <w:start w:val="1"/>
      <w:numFmt w:val="bullet"/>
      <w:lvlText w:val=""/>
      <w:lvlJc w:val="left"/>
      <w:pPr>
        <w:ind w:left="3447" w:hanging="360"/>
      </w:pPr>
      <w:rPr>
        <w:rFonts w:ascii="Wingdings" w:hAnsi="Wingdings" w:hint="default"/>
      </w:rPr>
    </w:lvl>
    <w:lvl w:ilvl="3" w:tplc="04150001" w:tentative="1">
      <w:start w:val="1"/>
      <w:numFmt w:val="bullet"/>
      <w:lvlText w:val=""/>
      <w:lvlJc w:val="left"/>
      <w:pPr>
        <w:ind w:left="4167" w:hanging="360"/>
      </w:pPr>
      <w:rPr>
        <w:rFonts w:ascii="Symbol" w:hAnsi="Symbol" w:hint="default"/>
      </w:rPr>
    </w:lvl>
    <w:lvl w:ilvl="4" w:tplc="04150003" w:tentative="1">
      <w:start w:val="1"/>
      <w:numFmt w:val="bullet"/>
      <w:lvlText w:val="o"/>
      <w:lvlJc w:val="left"/>
      <w:pPr>
        <w:ind w:left="4887" w:hanging="360"/>
      </w:pPr>
      <w:rPr>
        <w:rFonts w:ascii="Courier New" w:hAnsi="Courier New" w:cs="Courier New" w:hint="default"/>
      </w:rPr>
    </w:lvl>
    <w:lvl w:ilvl="5" w:tplc="04150005" w:tentative="1">
      <w:start w:val="1"/>
      <w:numFmt w:val="bullet"/>
      <w:lvlText w:val=""/>
      <w:lvlJc w:val="left"/>
      <w:pPr>
        <w:ind w:left="5607" w:hanging="360"/>
      </w:pPr>
      <w:rPr>
        <w:rFonts w:ascii="Wingdings" w:hAnsi="Wingdings" w:hint="default"/>
      </w:rPr>
    </w:lvl>
    <w:lvl w:ilvl="6" w:tplc="04150001" w:tentative="1">
      <w:start w:val="1"/>
      <w:numFmt w:val="bullet"/>
      <w:lvlText w:val=""/>
      <w:lvlJc w:val="left"/>
      <w:pPr>
        <w:ind w:left="6327" w:hanging="360"/>
      </w:pPr>
      <w:rPr>
        <w:rFonts w:ascii="Symbol" w:hAnsi="Symbol" w:hint="default"/>
      </w:rPr>
    </w:lvl>
    <w:lvl w:ilvl="7" w:tplc="04150003" w:tentative="1">
      <w:start w:val="1"/>
      <w:numFmt w:val="bullet"/>
      <w:lvlText w:val="o"/>
      <w:lvlJc w:val="left"/>
      <w:pPr>
        <w:ind w:left="7047" w:hanging="360"/>
      </w:pPr>
      <w:rPr>
        <w:rFonts w:ascii="Courier New" w:hAnsi="Courier New" w:cs="Courier New" w:hint="default"/>
      </w:rPr>
    </w:lvl>
    <w:lvl w:ilvl="8" w:tplc="04150005" w:tentative="1">
      <w:start w:val="1"/>
      <w:numFmt w:val="bullet"/>
      <w:lvlText w:val=""/>
      <w:lvlJc w:val="left"/>
      <w:pPr>
        <w:ind w:left="7767" w:hanging="360"/>
      </w:pPr>
      <w:rPr>
        <w:rFonts w:ascii="Wingdings" w:hAnsi="Wingdings" w:hint="default"/>
      </w:rPr>
    </w:lvl>
  </w:abstractNum>
  <w:abstractNum w:abstractNumId="72" w15:restartNumberingAfterBreak="0">
    <w:nsid w:val="58E501BC"/>
    <w:multiLevelType w:val="hybridMultilevel"/>
    <w:tmpl w:val="634CFA2A"/>
    <w:lvl w:ilvl="0" w:tplc="EAFC5654">
      <w:start w:val="1"/>
      <w:numFmt w:val="bullet"/>
      <w:lvlText w:val=""/>
      <w:lvlJc w:val="left"/>
      <w:pPr>
        <w:tabs>
          <w:tab w:val="num" w:pos="720"/>
        </w:tabs>
        <w:ind w:left="720" w:hanging="360"/>
      </w:pPr>
      <w:rPr>
        <w:rFonts w:ascii="Symbol" w:hAnsi="Symbol" w:hint="default"/>
      </w:rPr>
    </w:lvl>
    <w:lvl w:ilvl="1" w:tplc="3738E0C8" w:tentative="1">
      <w:start w:val="1"/>
      <w:numFmt w:val="bullet"/>
      <w:lvlText w:val=""/>
      <w:lvlJc w:val="left"/>
      <w:pPr>
        <w:tabs>
          <w:tab w:val="num" w:pos="1440"/>
        </w:tabs>
        <w:ind w:left="1440" w:hanging="360"/>
      </w:pPr>
      <w:rPr>
        <w:rFonts w:ascii="Symbol" w:hAnsi="Symbol" w:hint="default"/>
      </w:rPr>
    </w:lvl>
    <w:lvl w:ilvl="2" w:tplc="12000DCA" w:tentative="1">
      <w:start w:val="1"/>
      <w:numFmt w:val="bullet"/>
      <w:lvlText w:val=""/>
      <w:lvlJc w:val="left"/>
      <w:pPr>
        <w:tabs>
          <w:tab w:val="num" w:pos="2160"/>
        </w:tabs>
        <w:ind w:left="2160" w:hanging="360"/>
      </w:pPr>
      <w:rPr>
        <w:rFonts w:ascii="Symbol" w:hAnsi="Symbol" w:hint="default"/>
      </w:rPr>
    </w:lvl>
    <w:lvl w:ilvl="3" w:tplc="3DB49A50" w:tentative="1">
      <w:start w:val="1"/>
      <w:numFmt w:val="bullet"/>
      <w:lvlText w:val=""/>
      <w:lvlJc w:val="left"/>
      <w:pPr>
        <w:tabs>
          <w:tab w:val="num" w:pos="2880"/>
        </w:tabs>
        <w:ind w:left="2880" w:hanging="360"/>
      </w:pPr>
      <w:rPr>
        <w:rFonts w:ascii="Symbol" w:hAnsi="Symbol" w:hint="default"/>
      </w:rPr>
    </w:lvl>
    <w:lvl w:ilvl="4" w:tplc="650AC022" w:tentative="1">
      <w:start w:val="1"/>
      <w:numFmt w:val="bullet"/>
      <w:lvlText w:val=""/>
      <w:lvlJc w:val="left"/>
      <w:pPr>
        <w:tabs>
          <w:tab w:val="num" w:pos="3600"/>
        </w:tabs>
        <w:ind w:left="3600" w:hanging="360"/>
      </w:pPr>
      <w:rPr>
        <w:rFonts w:ascii="Symbol" w:hAnsi="Symbol" w:hint="default"/>
      </w:rPr>
    </w:lvl>
    <w:lvl w:ilvl="5" w:tplc="5A54ABFE" w:tentative="1">
      <w:start w:val="1"/>
      <w:numFmt w:val="bullet"/>
      <w:lvlText w:val=""/>
      <w:lvlJc w:val="left"/>
      <w:pPr>
        <w:tabs>
          <w:tab w:val="num" w:pos="4320"/>
        </w:tabs>
        <w:ind w:left="4320" w:hanging="360"/>
      </w:pPr>
      <w:rPr>
        <w:rFonts w:ascii="Symbol" w:hAnsi="Symbol" w:hint="default"/>
      </w:rPr>
    </w:lvl>
    <w:lvl w:ilvl="6" w:tplc="E028F60E" w:tentative="1">
      <w:start w:val="1"/>
      <w:numFmt w:val="bullet"/>
      <w:lvlText w:val=""/>
      <w:lvlJc w:val="left"/>
      <w:pPr>
        <w:tabs>
          <w:tab w:val="num" w:pos="5040"/>
        </w:tabs>
        <w:ind w:left="5040" w:hanging="360"/>
      </w:pPr>
      <w:rPr>
        <w:rFonts w:ascii="Symbol" w:hAnsi="Symbol" w:hint="default"/>
      </w:rPr>
    </w:lvl>
    <w:lvl w:ilvl="7" w:tplc="1136C3B4" w:tentative="1">
      <w:start w:val="1"/>
      <w:numFmt w:val="bullet"/>
      <w:lvlText w:val=""/>
      <w:lvlJc w:val="left"/>
      <w:pPr>
        <w:tabs>
          <w:tab w:val="num" w:pos="5760"/>
        </w:tabs>
        <w:ind w:left="5760" w:hanging="360"/>
      </w:pPr>
      <w:rPr>
        <w:rFonts w:ascii="Symbol" w:hAnsi="Symbol" w:hint="default"/>
      </w:rPr>
    </w:lvl>
    <w:lvl w:ilvl="8" w:tplc="6A78F616" w:tentative="1">
      <w:start w:val="1"/>
      <w:numFmt w:val="bullet"/>
      <w:lvlText w:val=""/>
      <w:lvlJc w:val="left"/>
      <w:pPr>
        <w:tabs>
          <w:tab w:val="num" w:pos="6480"/>
        </w:tabs>
        <w:ind w:left="6480" w:hanging="360"/>
      </w:pPr>
      <w:rPr>
        <w:rFonts w:ascii="Symbol" w:hAnsi="Symbol" w:hint="default"/>
      </w:rPr>
    </w:lvl>
  </w:abstractNum>
  <w:abstractNum w:abstractNumId="73" w15:restartNumberingAfterBreak="0">
    <w:nsid w:val="5A373E8E"/>
    <w:multiLevelType w:val="hybridMultilevel"/>
    <w:tmpl w:val="FAE828E0"/>
    <w:lvl w:ilvl="0" w:tplc="5D0C20C6">
      <w:start w:val="1"/>
      <w:numFmt w:val="bullet"/>
      <w:lvlText w:val="-"/>
      <w:lvlJc w:val="left"/>
      <w:pPr>
        <w:tabs>
          <w:tab w:val="num" w:pos="567"/>
        </w:tabs>
        <w:ind w:left="567" w:hanging="283"/>
      </w:pPr>
      <w:rPr>
        <w:rFonts w:ascii="Courier New" w:hAnsi="Courier New" w:hint="default"/>
      </w:rPr>
    </w:lvl>
    <w:lvl w:ilvl="1" w:tplc="A672EA0C">
      <w:numFmt w:val="bullet"/>
      <w:lvlText w:val=""/>
      <w:lvlJc w:val="left"/>
      <w:pPr>
        <w:ind w:left="1440" w:hanging="360"/>
      </w:pPr>
      <w:rPr>
        <w:rFonts w:ascii="Times New Roman" w:eastAsia="Calibri" w:hAnsi="Times New Roman" w:cs="Times New Roman" w:hint="default"/>
      </w:rPr>
    </w:lvl>
    <w:lvl w:ilvl="2" w:tplc="5F861142" w:tentative="1">
      <w:start w:val="1"/>
      <w:numFmt w:val="bullet"/>
      <w:lvlText w:val=""/>
      <w:lvlJc w:val="left"/>
      <w:pPr>
        <w:tabs>
          <w:tab w:val="num" w:pos="2160"/>
        </w:tabs>
        <w:ind w:left="2160" w:hanging="360"/>
      </w:pPr>
      <w:rPr>
        <w:rFonts w:ascii="Wingdings" w:hAnsi="Wingdings" w:hint="default"/>
      </w:rPr>
    </w:lvl>
    <w:lvl w:ilvl="3" w:tplc="8BA4A0D0" w:tentative="1">
      <w:start w:val="1"/>
      <w:numFmt w:val="bullet"/>
      <w:lvlText w:val=""/>
      <w:lvlJc w:val="left"/>
      <w:pPr>
        <w:tabs>
          <w:tab w:val="num" w:pos="2880"/>
        </w:tabs>
        <w:ind w:left="2880" w:hanging="360"/>
      </w:pPr>
      <w:rPr>
        <w:rFonts w:ascii="Symbol" w:hAnsi="Symbol" w:hint="default"/>
      </w:rPr>
    </w:lvl>
    <w:lvl w:ilvl="4" w:tplc="EE9EC966" w:tentative="1">
      <w:start w:val="1"/>
      <w:numFmt w:val="bullet"/>
      <w:lvlText w:val="o"/>
      <w:lvlJc w:val="left"/>
      <w:pPr>
        <w:tabs>
          <w:tab w:val="num" w:pos="3600"/>
        </w:tabs>
        <w:ind w:left="3600" w:hanging="360"/>
      </w:pPr>
      <w:rPr>
        <w:rFonts w:ascii="Courier New" w:hAnsi="Courier New" w:cs="Courier New" w:hint="default"/>
      </w:rPr>
    </w:lvl>
    <w:lvl w:ilvl="5" w:tplc="E3467A80" w:tentative="1">
      <w:start w:val="1"/>
      <w:numFmt w:val="bullet"/>
      <w:lvlText w:val=""/>
      <w:lvlJc w:val="left"/>
      <w:pPr>
        <w:tabs>
          <w:tab w:val="num" w:pos="4320"/>
        </w:tabs>
        <w:ind w:left="4320" w:hanging="360"/>
      </w:pPr>
      <w:rPr>
        <w:rFonts w:ascii="Wingdings" w:hAnsi="Wingdings" w:hint="default"/>
      </w:rPr>
    </w:lvl>
    <w:lvl w:ilvl="6" w:tplc="1BF00964" w:tentative="1">
      <w:start w:val="1"/>
      <w:numFmt w:val="bullet"/>
      <w:lvlText w:val=""/>
      <w:lvlJc w:val="left"/>
      <w:pPr>
        <w:tabs>
          <w:tab w:val="num" w:pos="5040"/>
        </w:tabs>
        <w:ind w:left="5040" w:hanging="360"/>
      </w:pPr>
      <w:rPr>
        <w:rFonts w:ascii="Symbol" w:hAnsi="Symbol" w:hint="default"/>
      </w:rPr>
    </w:lvl>
    <w:lvl w:ilvl="7" w:tplc="98A2016C" w:tentative="1">
      <w:start w:val="1"/>
      <w:numFmt w:val="bullet"/>
      <w:lvlText w:val="o"/>
      <w:lvlJc w:val="left"/>
      <w:pPr>
        <w:tabs>
          <w:tab w:val="num" w:pos="5760"/>
        </w:tabs>
        <w:ind w:left="5760" w:hanging="360"/>
      </w:pPr>
      <w:rPr>
        <w:rFonts w:ascii="Courier New" w:hAnsi="Courier New" w:cs="Courier New" w:hint="default"/>
      </w:rPr>
    </w:lvl>
    <w:lvl w:ilvl="8" w:tplc="CECC1DF8"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F6A1F3C"/>
    <w:multiLevelType w:val="hybridMultilevel"/>
    <w:tmpl w:val="B984A99E"/>
    <w:lvl w:ilvl="0" w:tplc="04150001">
      <w:start w:val="4"/>
      <w:numFmt w:val="decimal"/>
      <w:lvlText w:val="%1."/>
      <w:lvlJc w:val="left"/>
      <w:pPr>
        <w:tabs>
          <w:tab w:val="num" w:pos="1068"/>
        </w:tabs>
        <w:ind w:left="1068" w:hanging="360"/>
      </w:pPr>
      <w:rPr>
        <w:rFonts w:hint="default"/>
        <w:b w:val="0"/>
        <w:i w:val="0"/>
      </w:rPr>
    </w:lvl>
    <w:lvl w:ilvl="1" w:tplc="04150003">
      <w:start w:val="1"/>
      <w:numFmt w:val="bullet"/>
      <w:pStyle w:val="pauza"/>
      <w:lvlText w:val="–"/>
      <w:lvlJc w:val="left"/>
      <w:pPr>
        <w:tabs>
          <w:tab w:val="num" w:pos="1647"/>
        </w:tabs>
        <w:ind w:left="1647" w:hanging="567"/>
      </w:pPr>
      <w:rPr>
        <w:rFonts w:ascii="Times New Roman" w:hAnsi="Times New Roman" w:hint="default"/>
        <w:b w:val="0"/>
        <w:i w:val="0"/>
      </w:r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75" w15:restartNumberingAfterBreak="0">
    <w:nsid w:val="62EE0A19"/>
    <w:multiLevelType w:val="hybridMultilevel"/>
    <w:tmpl w:val="3B4ADCE6"/>
    <w:lvl w:ilvl="0" w:tplc="FFFFFFFF">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6DF80F70"/>
    <w:multiLevelType w:val="hybridMultilevel"/>
    <w:tmpl w:val="E62E22C6"/>
    <w:lvl w:ilvl="0" w:tplc="0414CC62">
      <w:start w:val="1"/>
      <w:numFmt w:val="bullet"/>
      <w:lvlText w:val=""/>
      <w:lvlJc w:val="left"/>
      <w:pPr>
        <w:ind w:left="1287" w:hanging="360"/>
      </w:pPr>
      <w:rPr>
        <w:rFonts w:ascii="Symbol" w:hAnsi="Symbol" w:hint="default"/>
      </w:rPr>
    </w:lvl>
    <w:lvl w:ilvl="1" w:tplc="8A02E8C2" w:tentative="1">
      <w:start w:val="1"/>
      <w:numFmt w:val="bullet"/>
      <w:lvlText w:val="o"/>
      <w:lvlJc w:val="left"/>
      <w:pPr>
        <w:ind w:left="2007" w:hanging="360"/>
      </w:pPr>
      <w:rPr>
        <w:rFonts w:ascii="Courier New" w:hAnsi="Courier New" w:cs="Courier New" w:hint="default"/>
      </w:rPr>
    </w:lvl>
    <w:lvl w:ilvl="2" w:tplc="0C080C76" w:tentative="1">
      <w:start w:val="1"/>
      <w:numFmt w:val="bullet"/>
      <w:lvlText w:val=""/>
      <w:lvlJc w:val="left"/>
      <w:pPr>
        <w:ind w:left="2727" w:hanging="360"/>
      </w:pPr>
      <w:rPr>
        <w:rFonts w:ascii="Wingdings" w:hAnsi="Wingdings" w:hint="default"/>
      </w:rPr>
    </w:lvl>
    <w:lvl w:ilvl="3" w:tplc="6D4A2C00" w:tentative="1">
      <w:start w:val="1"/>
      <w:numFmt w:val="bullet"/>
      <w:lvlText w:val=""/>
      <w:lvlJc w:val="left"/>
      <w:pPr>
        <w:ind w:left="3447" w:hanging="360"/>
      </w:pPr>
      <w:rPr>
        <w:rFonts w:ascii="Symbol" w:hAnsi="Symbol" w:hint="default"/>
      </w:rPr>
    </w:lvl>
    <w:lvl w:ilvl="4" w:tplc="4C4A1B22" w:tentative="1">
      <w:start w:val="1"/>
      <w:numFmt w:val="bullet"/>
      <w:lvlText w:val="o"/>
      <w:lvlJc w:val="left"/>
      <w:pPr>
        <w:ind w:left="4167" w:hanging="360"/>
      </w:pPr>
      <w:rPr>
        <w:rFonts w:ascii="Courier New" w:hAnsi="Courier New" w:cs="Courier New" w:hint="default"/>
      </w:rPr>
    </w:lvl>
    <w:lvl w:ilvl="5" w:tplc="4970E090" w:tentative="1">
      <w:start w:val="1"/>
      <w:numFmt w:val="bullet"/>
      <w:lvlText w:val=""/>
      <w:lvlJc w:val="left"/>
      <w:pPr>
        <w:ind w:left="4887" w:hanging="360"/>
      </w:pPr>
      <w:rPr>
        <w:rFonts w:ascii="Wingdings" w:hAnsi="Wingdings" w:hint="default"/>
      </w:rPr>
    </w:lvl>
    <w:lvl w:ilvl="6" w:tplc="A11AF852" w:tentative="1">
      <w:start w:val="1"/>
      <w:numFmt w:val="bullet"/>
      <w:lvlText w:val=""/>
      <w:lvlJc w:val="left"/>
      <w:pPr>
        <w:ind w:left="5607" w:hanging="360"/>
      </w:pPr>
      <w:rPr>
        <w:rFonts w:ascii="Symbol" w:hAnsi="Symbol" w:hint="default"/>
      </w:rPr>
    </w:lvl>
    <w:lvl w:ilvl="7" w:tplc="F8C8B680" w:tentative="1">
      <w:start w:val="1"/>
      <w:numFmt w:val="bullet"/>
      <w:lvlText w:val="o"/>
      <w:lvlJc w:val="left"/>
      <w:pPr>
        <w:ind w:left="6327" w:hanging="360"/>
      </w:pPr>
      <w:rPr>
        <w:rFonts w:ascii="Courier New" w:hAnsi="Courier New" w:cs="Courier New" w:hint="default"/>
      </w:rPr>
    </w:lvl>
    <w:lvl w:ilvl="8" w:tplc="CA001288" w:tentative="1">
      <w:start w:val="1"/>
      <w:numFmt w:val="bullet"/>
      <w:lvlText w:val=""/>
      <w:lvlJc w:val="left"/>
      <w:pPr>
        <w:ind w:left="7047" w:hanging="360"/>
      </w:pPr>
      <w:rPr>
        <w:rFonts w:ascii="Wingdings" w:hAnsi="Wingdings" w:hint="default"/>
      </w:rPr>
    </w:lvl>
  </w:abstractNum>
  <w:abstractNum w:abstractNumId="77" w15:restartNumberingAfterBreak="0">
    <w:nsid w:val="70B103C6"/>
    <w:multiLevelType w:val="singleLevel"/>
    <w:tmpl w:val="E2A8FA0A"/>
    <w:lvl w:ilvl="0">
      <w:start w:val="1"/>
      <w:numFmt w:val="bullet"/>
      <w:pStyle w:val="Listapunktowana2"/>
      <w:lvlText w:val=""/>
      <w:lvlJc w:val="left"/>
      <w:pPr>
        <w:tabs>
          <w:tab w:val="num" w:pos="360"/>
        </w:tabs>
        <w:ind w:left="360" w:hanging="360"/>
      </w:pPr>
      <w:rPr>
        <w:rFonts w:ascii="Wingdings" w:hAnsi="Wingdings" w:hint="default"/>
      </w:rPr>
    </w:lvl>
  </w:abstractNum>
  <w:abstractNum w:abstractNumId="78" w15:restartNumberingAfterBreak="0">
    <w:nsid w:val="724C0EE4"/>
    <w:multiLevelType w:val="hybridMultilevel"/>
    <w:tmpl w:val="C24202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7296405B"/>
    <w:multiLevelType w:val="multilevel"/>
    <w:tmpl w:val="8776643E"/>
    <w:styleLink w:val="WWNum151"/>
    <w:lvl w:ilvl="0">
      <w:start w:val="1"/>
      <w:numFmt w:val="decimal"/>
      <w:pStyle w:val="Nagwek1"/>
      <w:lvlText w:val="%1."/>
      <w:lvlJc w:val="left"/>
      <w:rPr>
        <w:rFonts w:ascii="Times New Roman" w:hAnsi="Times New Roman" w:cs="Times New Roman" w:hint="default"/>
        <w:iCs w:val="0"/>
        <w:caps w:val="0"/>
        <w:smallCaps w:val="0"/>
        <w:strike w:val="0"/>
        <w:dstrike w:val="0"/>
        <w:vanish w:val="0"/>
        <w:color w:val="auto"/>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Nagwek2"/>
      <w:lvlText w:val="%1.%2."/>
      <w:lvlJc w:val="left"/>
      <w:rPr>
        <w:rFonts w:cs="Times New Roman" w:hint="default"/>
        <w:iCs w:val="0"/>
        <w:caps w:val="0"/>
        <w:smallCaps w:val="0"/>
        <w:strike w:val="0"/>
        <w:dstrike w:val="0"/>
        <w:vanish w:val="0"/>
        <w:color w:val="000000"/>
        <w:spacing w:val="0"/>
        <w:position w:val="0"/>
        <w:u w:val="none"/>
        <w:vertAlign w:val="baseline"/>
        <w:em w:val="none"/>
        <w:lang w:val="pl-PL"/>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rPr>
        <w:rFonts w:cs="Times New Roman" w:hint="default"/>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2"/>
      <w:numFmt w:val="decimal"/>
      <w:lvlText w:val="%1.%2.%3.%4."/>
      <w:lvlJc w:val="left"/>
      <w:pPr>
        <w:tabs>
          <w:tab w:val="num" w:pos="-710"/>
        </w:tabs>
        <w:ind w:left="1018" w:hanging="648"/>
      </w:pPr>
      <w:rPr>
        <w:rFonts w:hint="default"/>
      </w:rPr>
    </w:lvl>
    <w:lvl w:ilvl="4">
      <w:start w:val="1"/>
      <w:numFmt w:val="decimal"/>
      <w:lvlText w:val="%1.%2.%3.%4.%5."/>
      <w:lvlJc w:val="left"/>
      <w:pPr>
        <w:tabs>
          <w:tab w:val="num" w:pos="-710"/>
        </w:tabs>
        <w:ind w:left="1522" w:hanging="792"/>
      </w:pPr>
      <w:rPr>
        <w:rFonts w:hint="default"/>
      </w:rPr>
    </w:lvl>
    <w:lvl w:ilvl="5">
      <w:start w:val="1"/>
      <w:numFmt w:val="decimal"/>
      <w:lvlText w:val="%1.%2.%3.%4.%5.%6."/>
      <w:lvlJc w:val="left"/>
      <w:pPr>
        <w:tabs>
          <w:tab w:val="num" w:pos="-710"/>
        </w:tabs>
        <w:ind w:left="2026" w:hanging="936"/>
      </w:pPr>
      <w:rPr>
        <w:rFonts w:hint="default"/>
      </w:rPr>
    </w:lvl>
    <w:lvl w:ilvl="6">
      <w:start w:val="1"/>
      <w:numFmt w:val="decimal"/>
      <w:lvlText w:val="%1.%2.%3.%4.%5.%6.%7."/>
      <w:lvlJc w:val="left"/>
      <w:pPr>
        <w:tabs>
          <w:tab w:val="num" w:pos="-710"/>
        </w:tabs>
        <w:ind w:left="2530" w:hanging="1080"/>
      </w:pPr>
      <w:rPr>
        <w:rFonts w:hint="default"/>
      </w:rPr>
    </w:lvl>
    <w:lvl w:ilvl="7">
      <w:start w:val="1"/>
      <w:numFmt w:val="decimal"/>
      <w:lvlText w:val="%1.%2.%3.%4.%5.%6.%7.%8."/>
      <w:lvlJc w:val="left"/>
      <w:pPr>
        <w:tabs>
          <w:tab w:val="num" w:pos="-710"/>
        </w:tabs>
        <w:ind w:left="3034" w:hanging="1224"/>
      </w:pPr>
      <w:rPr>
        <w:rFonts w:hint="default"/>
      </w:rPr>
    </w:lvl>
    <w:lvl w:ilvl="8">
      <w:start w:val="1"/>
      <w:numFmt w:val="decimal"/>
      <w:lvlText w:val="%1.%2.%3.%4.%5.%6.%7.%8.%9."/>
      <w:lvlJc w:val="left"/>
      <w:pPr>
        <w:tabs>
          <w:tab w:val="num" w:pos="-710"/>
        </w:tabs>
        <w:ind w:left="3610" w:hanging="1440"/>
      </w:pPr>
      <w:rPr>
        <w:rFonts w:hint="default"/>
      </w:rPr>
    </w:lvl>
  </w:abstractNum>
  <w:abstractNum w:abstractNumId="80" w15:restartNumberingAfterBreak="0">
    <w:nsid w:val="73635F4C"/>
    <w:multiLevelType w:val="hybridMultilevel"/>
    <w:tmpl w:val="468A9E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787319AB"/>
    <w:multiLevelType w:val="hybridMultilevel"/>
    <w:tmpl w:val="B6CE9BD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2" w15:restartNumberingAfterBreak="0">
    <w:nsid w:val="79645711"/>
    <w:multiLevelType w:val="hybridMultilevel"/>
    <w:tmpl w:val="EBA822E0"/>
    <w:lvl w:ilvl="0" w:tplc="FA846398">
      <w:start w:val="1"/>
      <w:numFmt w:val="bullet"/>
      <w:lvlText w:val="-"/>
      <w:lvlJc w:val="left"/>
      <w:pPr>
        <w:ind w:left="1287" w:hanging="360"/>
      </w:pPr>
      <w:rPr>
        <w:rFonts w:ascii="Courier New" w:hAnsi="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3" w15:restartNumberingAfterBreak="0">
    <w:nsid w:val="7D114837"/>
    <w:multiLevelType w:val="hybridMultilevel"/>
    <w:tmpl w:val="460EEE7C"/>
    <w:lvl w:ilvl="0" w:tplc="04150001">
      <w:start w:val="1"/>
      <w:numFmt w:val="bullet"/>
      <w:lvlText w:val="-"/>
      <w:lvlJc w:val="left"/>
      <w:pPr>
        <w:ind w:left="1287" w:hanging="360"/>
      </w:pPr>
      <w:rPr>
        <w:rFonts w:ascii="Courier New" w:hAnsi="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4" w15:restartNumberingAfterBreak="0">
    <w:nsid w:val="7FBA5B92"/>
    <w:multiLevelType w:val="hybridMultilevel"/>
    <w:tmpl w:val="770C8088"/>
    <w:lvl w:ilvl="0" w:tplc="980465EC">
      <w:start w:val="1"/>
      <w:numFmt w:val="bullet"/>
      <w:lvlText w:val="-"/>
      <w:lvlJc w:val="left"/>
      <w:pPr>
        <w:ind w:left="1287" w:hanging="360"/>
      </w:pPr>
      <w:rPr>
        <w:rFonts w:ascii="Courier New" w:hAnsi="Courier New"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num w:numId="1" w16cid:durableId="957564158">
    <w:abstractNumId w:val="77"/>
  </w:num>
  <w:num w:numId="2" w16cid:durableId="1988120047">
    <w:abstractNumId w:val="5"/>
  </w:num>
  <w:num w:numId="3" w16cid:durableId="385186412">
    <w:abstractNumId w:val="79"/>
  </w:num>
  <w:num w:numId="4" w16cid:durableId="1260068573">
    <w:abstractNumId w:val="38"/>
  </w:num>
  <w:num w:numId="5" w16cid:durableId="859470381">
    <w:abstractNumId w:val="57"/>
  </w:num>
  <w:num w:numId="6" w16cid:durableId="1669284841">
    <w:abstractNumId w:val="32"/>
  </w:num>
  <w:num w:numId="7" w16cid:durableId="2097288688">
    <w:abstractNumId w:val="33"/>
  </w:num>
  <w:num w:numId="8" w16cid:durableId="1305549940">
    <w:abstractNumId w:val="63"/>
  </w:num>
  <w:num w:numId="9" w16cid:durableId="1167096104">
    <w:abstractNumId w:val="74"/>
  </w:num>
  <w:num w:numId="10" w16cid:durableId="987053780">
    <w:abstractNumId w:val="73"/>
  </w:num>
  <w:num w:numId="11" w16cid:durableId="2073114867">
    <w:abstractNumId w:val="56"/>
  </w:num>
  <w:num w:numId="12" w16cid:durableId="229195452">
    <w:abstractNumId w:val="78"/>
  </w:num>
  <w:num w:numId="13" w16cid:durableId="2897308">
    <w:abstractNumId w:val="0"/>
  </w:num>
  <w:num w:numId="14" w16cid:durableId="914168078">
    <w:abstractNumId w:val="50"/>
  </w:num>
  <w:num w:numId="15" w16cid:durableId="2029719436">
    <w:abstractNumId w:val="45"/>
  </w:num>
  <w:num w:numId="16" w16cid:durableId="278415109">
    <w:abstractNumId w:val="3"/>
  </w:num>
  <w:num w:numId="17" w16cid:durableId="1153444927">
    <w:abstractNumId w:val="71"/>
  </w:num>
  <w:num w:numId="18" w16cid:durableId="673142361">
    <w:abstractNumId w:val="2"/>
    <w:lvlOverride w:ilvl="0">
      <w:startOverride w:val="1"/>
    </w:lvlOverride>
  </w:num>
  <w:num w:numId="19" w16cid:durableId="1603147838">
    <w:abstractNumId w:val="4"/>
  </w:num>
  <w:num w:numId="20" w16cid:durableId="170412602">
    <w:abstractNumId w:val="48"/>
  </w:num>
  <w:num w:numId="21" w16cid:durableId="1385833773">
    <w:abstractNumId w:val="64"/>
  </w:num>
  <w:num w:numId="22" w16cid:durableId="2043050323">
    <w:abstractNumId w:val="82"/>
  </w:num>
  <w:num w:numId="23" w16cid:durableId="1166281482">
    <w:abstractNumId w:val="39"/>
  </w:num>
  <w:num w:numId="24" w16cid:durableId="415438134">
    <w:abstractNumId w:val="42"/>
  </w:num>
  <w:num w:numId="25" w16cid:durableId="2114788088">
    <w:abstractNumId w:val="76"/>
  </w:num>
  <w:num w:numId="26" w16cid:durableId="315451741">
    <w:abstractNumId w:val="41"/>
  </w:num>
  <w:num w:numId="27" w16cid:durableId="1737849671">
    <w:abstractNumId w:val="84"/>
  </w:num>
  <w:num w:numId="28" w16cid:durableId="544565515">
    <w:abstractNumId w:val="67"/>
  </w:num>
  <w:num w:numId="29" w16cid:durableId="99030419">
    <w:abstractNumId w:val="83"/>
  </w:num>
  <w:num w:numId="30" w16cid:durableId="1597447305">
    <w:abstractNumId w:val="40"/>
  </w:num>
  <w:num w:numId="31" w16cid:durableId="2093425692">
    <w:abstractNumId w:val="61"/>
  </w:num>
  <w:num w:numId="32" w16cid:durableId="1034429939">
    <w:abstractNumId w:val="55"/>
  </w:num>
  <w:num w:numId="33" w16cid:durableId="1111516114">
    <w:abstractNumId w:val="49"/>
  </w:num>
  <w:num w:numId="34" w16cid:durableId="908657200">
    <w:abstractNumId w:val="47"/>
  </w:num>
  <w:num w:numId="35" w16cid:durableId="73405580">
    <w:abstractNumId w:val="37"/>
  </w:num>
  <w:num w:numId="36" w16cid:durableId="1457260575">
    <w:abstractNumId w:val="43"/>
  </w:num>
  <w:num w:numId="37" w16cid:durableId="632756689">
    <w:abstractNumId w:val="53"/>
  </w:num>
  <w:num w:numId="38" w16cid:durableId="1856919815">
    <w:abstractNumId w:val="36"/>
  </w:num>
  <w:num w:numId="39" w16cid:durableId="1089815004">
    <w:abstractNumId w:val="68"/>
  </w:num>
  <w:num w:numId="40" w16cid:durableId="1887637364">
    <w:abstractNumId w:val="31"/>
  </w:num>
  <w:num w:numId="41" w16cid:durableId="1146779164">
    <w:abstractNumId w:val="62"/>
  </w:num>
  <w:num w:numId="42" w16cid:durableId="626351243">
    <w:abstractNumId w:val="1"/>
  </w:num>
  <w:num w:numId="43" w16cid:durableId="1846437088">
    <w:abstractNumId w:val="59"/>
  </w:num>
  <w:num w:numId="44" w16cid:durableId="1094404294">
    <w:abstractNumId w:val="58"/>
  </w:num>
  <w:num w:numId="45" w16cid:durableId="1282494484">
    <w:abstractNumId w:val="81"/>
  </w:num>
  <w:num w:numId="46" w16cid:durableId="1688679553">
    <w:abstractNumId w:val="80"/>
  </w:num>
  <w:num w:numId="47" w16cid:durableId="1687171435">
    <w:abstractNumId w:val="46"/>
  </w:num>
  <w:num w:numId="48" w16cid:durableId="1048215344">
    <w:abstractNumId w:val="44"/>
  </w:num>
  <w:num w:numId="49" w16cid:durableId="1523083829">
    <w:abstractNumId w:val="66"/>
  </w:num>
  <w:num w:numId="50" w16cid:durableId="1628047789">
    <w:abstractNumId w:val="65"/>
  </w:num>
  <w:num w:numId="51" w16cid:durableId="1615866443">
    <w:abstractNumId w:val="34"/>
  </w:num>
  <w:num w:numId="52" w16cid:durableId="1563977874">
    <w:abstractNumId w:val="35"/>
  </w:num>
  <w:num w:numId="53" w16cid:durableId="975766187">
    <w:abstractNumId w:val="72"/>
  </w:num>
  <w:num w:numId="54" w16cid:durableId="1452549165">
    <w:abstractNumId w:val="54"/>
  </w:num>
  <w:num w:numId="55" w16cid:durableId="1308440705">
    <w:abstractNumId w:val="51"/>
  </w:num>
  <w:num w:numId="56" w16cid:durableId="977146473">
    <w:abstractNumId w:val="69"/>
  </w:num>
  <w:num w:numId="57" w16cid:durableId="41827514">
    <w:abstractNumId w:val="75"/>
  </w:num>
  <w:num w:numId="58" w16cid:durableId="416875168">
    <w:abstractNumId w:val="70"/>
  </w:num>
  <w:num w:numId="59" w16cid:durableId="247203370">
    <w:abstractNumId w:val="60"/>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284"/>
  <w:hyphenationZone w:val="425"/>
  <w:drawingGridHorizontalSpacing w:val="120"/>
  <w:displayHorizontalDrawingGridEvery w:val="2"/>
  <w:characterSpacingControl w:val="doNotCompress"/>
  <w:savePreviewPicture/>
  <w:hdrShapeDefaults>
    <o:shapedefaults v:ext="edit" spidmax="2050" fill="f" fillcolor="white" stroke="f">
      <v:fill color="white" on="f"/>
      <v:stroke on="f"/>
      <v:shadow offset="1pt" offset2="-2pt"/>
      <o:colormru v:ext="edit" colors="#334563,#c00,green,#39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061E"/>
    <w:rsid w:val="00000917"/>
    <w:rsid w:val="0000181C"/>
    <w:rsid w:val="00002314"/>
    <w:rsid w:val="0000259F"/>
    <w:rsid w:val="0000276A"/>
    <w:rsid w:val="000029CF"/>
    <w:rsid w:val="00002E0A"/>
    <w:rsid w:val="00003338"/>
    <w:rsid w:val="000035E3"/>
    <w:rsid w:val="00003DC7"/>
    <w:rsid w:val="00004400"/>
    <w:rsid w:val="000047F4"/>
    <w:rsid w:val="00006306"/>
    <w:rsid w:val="00006A79"/>
    <w:rsid w:val="00006B14"/>
    <w:rsid w:val="00006B71"/>
    <w:rsid w:val="00006BBC"/>
    <w:rsid w:val="00007423"/>
    <w:rsid w:val="00007AC1"/>
    <w:rsid w:val="00010125"/>
    <w:rsid w:val="0001022E"/>
    <w:rsid w:val="00010E26"/>
    <w:rsid w:val="000114B8"/>
    <w:rsid w:val="00011821"/>
    <w:rsid w:val="0001193E"/>
    <w:rsid w:val="00011C82"/>
    <w:rsid w:val="000120FA"/>
    <w:rsid w:val="000126BA"/>
    <w:rsid w:val="000129C6"/>
    <w:rsid w:val="00012C31"/>
    <w:rsid w:val="000132BE"/>
    <w:rsid w:val="00013781"/>
    <w:rsid w:val="0001391C"/>
    <w:rsid w:val="00013C98"/>
    <w:rsid w:val="0001404C"/>
    <w:rsid w:val="00014819"/>
    <w:rsid w:val="000149F9"/>
    <w:rsid w:val="000159DB"/>
    <w:rsid w:val="00015CCC"/>
    <w:rsid w:val="00015E62"/>
    <w:rsid w:val="000161E6"/>
    <w:rsid w:val="000168ED"/>
    <w:rsid w:val="0001693F"/>
    <w:rsid w:val="000169EC"/>
    <w:rsid w:val="00016FC1"/>
    <w:rsid w:val="000170D8"/>
    <w:rsid w:val="000178F3"/>
    <w:rsid w:val="00017B4A"/>
    <w:rsid w:val="00017C4F"/>
    <w:rsid w:val="00020E93"/>
    <w:rsid w:val="00021B16"/>
    <w:rsid w:val="00021B3F"/>
    <w:rsid w:val="00021F0C"/>
    <w:rsid w:val="000229DC"/>
    <w:rsid w:val="00022AD9"/>
    <w:rsid w:val="00022D95"/>
    <w:rsid w:val="00023EB7"/>
    <w:rsid w:val="0002424E"/>
    <w:rsid w:val="00024964"/>
    <w:rsid w:val="0002497A"/>
    <w:rsid w:val="000270D0"/>
    <w:rsid w:val="000271BE"/>
    <w:rsid w:val="00027322"/>
    <w:rsid w:val="00027401"/>
    <w:rsid w:val="00030006"/>
    <w:rsid w:val="00030CCA"/>
    <w:rsid w:val="00030D61"/>
    <w:rsid w:val="00031635"/>
    <w:rsid w:val="00031E28"/>
    <w:rsid w:val="00032447"/>
    <w:rsid w:val="00032D6C"/>
    <w:rsid w:val="00032DFF"/>
    <w:rsid w:val="00033243"/>
    <w:rsid w:val="0003367C"/>
    <w:rsid w:val="00033A71"/>
    <w:rsid w:val="00034279"/>
    <w:rsid w:val="0003430C"/>
    <w:rsid w:val="000345B2"/>
    <w:rsid w:val="000346CD"/>
    <w:rsid w:val="00034D2C"/>
    <w:rsid w:val="00035526"/>
    <w:rsid w:val="00035C8A"/>
    <w:rsid w:val="00035D78"/>
    <w:rsid w:val="00035D8F"/>
    <w:rsid w:val="00035E7E"/>
    <w:rsid w:val="00035F10"/>
    <w:rsid w:val="000360C0"/>
    <w:rsid w:val="00036353"/>
    <w:rsid w:val="000367FE"/>
    <w:rsid w:val="00036F58"/>
    <w:rsid w:val="00037181"/>
    <w:rsid w:val="00037403"/>
    <w:rsid w:val="00037656"/>
    <w:rsid w:val="000401B1"/>
    <w:rsid w:val="00040578"/>
    <w:rsid w:val="00040627"/>
    <w:rsid w:val="000406A5"/>
    <w:rsid w:val="00041CF3"/>
    <w:rsid w:val="00042C31"/>
    <w:rsid w:val="000438AB"/>
    <w:rsid w:val="00044660"/>
    <w:rsid w:val="00044DC5"/>
    <w:rsid w:val="00044E81"/>
    <w:rsid w:val="00045EF1"/>
    <w:rsid w:val="00045F8A"/>
    <w:rsid w:val="000462ED"/>
    <w:rsid w:val="00046CA4"/>
    <w:rsid w:val="00046D36"/>
    <w:rsid w:val="00046E5E"/>
    <w:rsid w:val="00046EE0"/>
    <w:rsid w:val="000470CF"/>
    <w:rsid w:val="000472B0"/>
    <w:rsid w:val="00051441"/>
    <w:rsid w:val="00051E42"/>
    <w:rsid w:val="00052020"/>
    <w:rsid w:val="00052A72"/>
    <w:rsid w:val="00052FC7"/>
    <w:rsid w:val="0005368B"/>
    <w:rsid w:val="000538CE"/>
    <w:rsid w:val="00053C6E"/>
    <w:rsid w:val="00053EC6"/>
    <w:rsid w:val="000542A1"/>
    <w:rsid w:val="000544EB"/>
    <w:rsid w:val="00054CE1"/>
    <w:rsid w:val="000558DC"/>
    <w:rsid w:val="0005679E"/>
    <w:rsid w:val="00056D1E"/>
    <w:rsid w:val="0005710E"/>
    <w:rsid w:val="0005731E"/>
    <w:rsid w:val="0005778E"/>
    <w:rsid w:val="00057929"/>
    <w:rsid w:val="00057B8F"/>
    <w:rsid w:val="00057C88"/>
    <w:rsid w:val="00060F3B"/>
    <w:rsid w:val="00061E9E"/>
    <w:rsid w:val="00062A6D"/>
    <w:rsid w:val="00062BF4"/>
    <w:rsid w:val="00062E39"/>
    <w:rsid w:val="00063194"/>
    <w:rsid w:val="00063AB5"/>
    <w:rsid w:val="00064D79"/>
    <w:rsid w:val="000651FB"/>
    <w:rsid w:val="00065961"/>
    <w:rsid w:val="00065B7B"/>
    <w:rsid w:val="0006617E"/>
    <w:rsid w:val="000669BC"/>
    <w:rsid w:val="00066BBC"/>
    <w:rsid w:val="00066FD3"/>
    <w:rsid w:val="0006734A"/>
    <w:rsid w:val="00067398"/>
    <w:rsid w:val="000704B5"/>
    <w:rsid w:val="00070D08"/>
    <w:rsid w:val="0007182F"/>
    <w:rsid w:val="00071C98"/>
    <w:rsid w:val="00072007"/>
    <w:rsid w:val="00072374"/>
    <w:rsid w:val="000727B9"/>
    <w:rsid w:val="000729A0"/>
    <w:rsid w:val="000734D5"/>
    <w:rsid w:val="00073C77"/>
    <w:rsid w:val="00073CD4"/>
    <w:rsid w:val="00073E08"/>
    <w:rsid w:val="00074DFB"/>
    <w:rsid w:val="00074E84"/>
    <w:rsid w:val="000752CA"/>
    <w:rsid w:val="00075516"/>
    <w:rsid w:val="0007557B"/>
    <w:rsid w:val="000760B7"/>
    <w:rsid w:val="00076D8E"/>
    <w:rsid w:val="00077211"/>
    <w:rsid w:val="00077384"/>
    <w:rsid w:val="00077CF1"/>
    <w:rsid w:val="000806A3"/>
    <w:rsid w:val="00080D4A"/>
    <w:rsid w:val="00081228"/>
    <w:rsid w:val="0008171A"/>
    <w:rsid w:val="0008220D"/>
    <w:rsid w:val="000826F5"/>
    <w:rsid w:val="000835B6"/>
    <w:rsid w:val="0008363A"/>
    <w:rsid w:val="00083918"/>
    <w:rsid w:val="00083DF7"/>
    <w:rsid w:val="00084431"/>
    <w:rsid w:val="000847E8"/>
    <w:rsid w:val="00084D45"/>
    <w:rsid w:val="000853AA"/>
    <w:rsid w:val="000854CE"/>
    <w:rsid w:val="00085C82"/>
    <w:rsid w:val="00085CB4"/>
    <w:rsid w:val="000868A4"/>
    <w:rsid w:val="000869C0"/>
    <w:rsid w:val="000870BF"/>
    <w:rsid w:val="0008720C"/>
    <w:rsid w:val="0008750C"/>
    <w:rsid w:val="00087784"/>
    <w:rsid w:val="0009051E"/>
    <w:rsid w:val="000908FC"/>
    <w:rsid w:val="0009102F"/>
    <w:rsid w:val="0009174F"/>
    <w:rsid w:val="000919FF"/>
    <w:rsid w:val="00091B49"/>
    <w:rsid w:val="00092012"/>
    <w:rsid w:val="00092051"/>
    <w:rsid w:val="00092DB9"/>
    <w:rsid w:val="000932D5"/>
    <w:rsid w:val="00093B17"/>
    <w:rsid w:val="000942D3"/>
    <w:rsid w:val="0009453C"/>
    <w:rsid w:val="000951FB"/>
    <w:rsid w:val="000953FA"/>
    <w:rsid w:val="000958A5"/>
    <w:rsid w:val="000958F2"/>
    <w:rsid w:val="00096507"/>
    <w:rsid w:val="00096517"/>
    <w:rsid w:val="00096571"/>
    <w:rsid w:val="00096880"/>
    <w:rsid w:val="00096F8C"/>
    <w:rsid w:val="000977DA"/>
    <w:rsid w:val="000A004D"/>
    <w:rsid w:val="000A0067"/>
    <w:rsid w:val="000A04FF"/>
    <w:rsid w:val="000A05B5"/>
    <w:rsid w:val="000A068D"/>
    <w:rsid w:val="000A0708"/>
    <w:rsid w:val="000A11FA"/>
    <w:rsid w:val="000A128A"/>
    <w:rsid w:val="000A1330"/>
    <w:rsid w:val="000A1FCC"/>
    <w:rsid w:val="000A228B"/>
    <w:rsid w:val="000A260F"/>
    <w:rsid w:val="000A290C"/>
    <w:rsid w:val="000A2B7C"/>
    <w:rsid w:val="000A3694"/>
    <w:rsid w:val="000A38FB"/>
    <w:rsid w:val="000A3C5E"/>
    <w:rsid w:val="000A417A"/>
    <w:rsid w:val="000A43BA"/>
    <w:rsid w:val="000A46BF"/>
    <w:rsid w:val="000A4FF4"/>
    <w:rsid w:val="000A5BF3"/>
    <w:rsid w:val="000A5C4C"/>
    <w:rsid w:val="000A5D0F"/>
    <w:rsid w:val="000A5D33"/>
    <w:rsid w:val="000A6414"/>
    <w:rsid w:val="000A66B4"/>
    <w:rsid w:val="000A677A"/>
    <w:rsid w:val="000A74EB"/>
    <w:rsid w:val="000A7728"/>
    <w:rsid w:val="000A7978"/>
    <w:rsid w:val="000A7B56"/>
    <w:rsid w:val="000B046F"/>
    <w:rsid w:val="000B0671"/>
    <w:rsid w:val="000B0C4E"/>
    <w:rsid w:val="000B18C5"/>
    <w:rsid w:val="000B1B70"/>
    <w:rsid w:val="000B2057"/>
    <w:rsid w:val="000B2468"/>
    <w:rsid w:val="000B2B35"/>
    <w:rsid w:val="000B3003"/>
    <w:rsid w:val="000B300F"/>
    <w:rsid w:val="000B3A4E"/>
    <w:rsid w:val="000B3BF2"/>
    <w:rsid w:val="000B444F"/>
    <w:rsid w:val="000B44B6"/>
    <w:rsid w:val="000B4624"/>
    <w:rsid w:val="000B4C40"/>
    <w:rsid w:val="000B4E82"/>
    <w:rsid w:val="000B52A2"/>
    <w:rsid w:val="000B57F5"/>
    <w:rsid w:val="000B597D"/>
    <w:rsid w:val="000B5B0D"/>
    <w:rsid w:val="000B5F18"/>
    <w:rsid w:val="000B69E3"/>
    <w:rsid w:val="000B69FD"/>
    <w:rsid w:val="000B6CBB"/>
    <w:rsid w:val="000B7AE1"/>
    <w:rsid w:val="000B7DE8"/>
    <w:rsid w:val="000C08AB"/>
    <w:rsid w:val="000C0F81"/>
    <w:rsid w:val="000C1621"/>
    <w:rsid w:val="000C1827"/>
    <w:rsid w:val="000C25E5"/>
    <w:rsid w:val="000C3243"/>
    <w:rsid w:val="000C371D"/>
    <w:rsid w:val="000C3907"/>
    <w:rsid w:val="000C4307"/>
    <w:rsid w:val="000C49E6"/>
    <w:rsid w:val="000C514A"/>
    <w:rsid w:val="000C53BC"/>
    <w:rsid w:val="000C5426"/>
    <w:rsid w:val="000C5B04"/>
    <w:rsid w:val="000C6072"/>
    <w:rsid w:val="000C66CF"/>
    <w:rsid w:val="000C6ABB"/>
    <w:rsid w:val="000C7722"/>
    <w:rsid w:val="000C7B8B"/>
    <w:rsid w:val="000D012A"/>
    <w:rsid w:val="000D0265"/>
    <w:rsid w:val="000D036A"/>
    <w:rsid w:val="000D0396"/>
    <w:rsid w:val="000D04B8"/>
    <w:rsid w:val="000D08E7"/>
    <w:rsid w:val="000D2693"/>
    <w:rsid w:val="000D2B41"/>
    <w:rsid w:val="000D2FDA"/>
    <w:rsid w:val="000D3166"/>
    <w:rsid w:val="000D325F"/>
    <w:rsid w:val="000D3C3C"/>
    <w:rsid w:val="000D3F5E"/>
    <w:rsid w:val="000D44A6"/>
    <w:rsid w:val="000D474A"/>
    <w:rsid w:val="000D4A2D"/>
    <w:rsid w:val="000D4DE1"/>
    <w:rsid w:val="000D5E32"/>
    <w:rsid w:val="000D60E0"/>
    <w:rsid w:val="000D62D6"/>
    <w:rsid w:val="000D65A0"/>
    <w:rsid w:val="000D68BA"/>
    <w:rsid w:val="000D6DEB"/>
    <w:rsid w:val="000D76F5"/>
    <w:rsid w:val="000E0417"/>
    <w:rsid w:val="000E07B8"/>
    <w:rsid w:val="000E082C"/>
    <w:rsid w:val="000E0A97"/>
    <w:rsid w:val="000E121B"/>
    <w:rsid w:val="000E1839"/>
    <w:rsid w:val="000E23EF"/>
    <w:rsid w:val="000E27D8"/>
    <w:rsid w:val="000E2849"/>
    <w:rsid w:val="000E296F"/>
    <w:rsid w:val="000E2B2B"/>
    <w:rsid w:val="000E39AA"/>
    <w:rsid w:val="000E45A8"/>
    <w:rsid w:val="000E47CD"/>
    <w:rsid w:val="000E4EBB"/>
    <w:rsid w:val="000E4F56"/>
    <w:rsid w:val="000E52EA"/>
    <w:rsid w:val="000E5462"/>
    <w:rsid w:val="000E5C2F"/>
    <w:rsid w:val="000E5FDC"/>
    <w:rsid w:val="000E7420"/>
    <w:rsid w:val="000E7E0B"/>
    <w:rsid w:val="000F0741"/>
    <w:rsid w:val="000F0793"/>
    <w:rsid w:val="000F0C26"/>
    <w:rsid w:val="000F0CE6"/>
    <w:rsid w:val="000F10CD"/>
    <w:rsid w:val="000F11A5"/>
    <w:rsid w:val="000F19D7"/>
    <w:rsid w:val="000F22CB"/>
    <w:rsid w:val="000F22D3"/>
    <w:rsid w:val="000F2A55"/>
    <w:rsid w:val="000F2FC8"/>
    <w:rsid w:val="000F3312"/>
    <w:rsid w:val="000F351B"/>
    <w:rsid w:val="000F3627"/>
    <w:rsid w:val="000F368C"/>
    <w:rsid w:val="000F39BA"/>
    <w:rsid w:val="000F3DFC"/>
    <w:rsid w:val="000F4180"/>
    <w:rsid w:val="000F4493"/>
    <w:rsid w:val="000F4729"/>
    <w:rsid w:val="000F49D8"/>
    <w:rsid w:val="000F4D0A"/>
    <w:rsid w:val="000F5355"/>
    <w:rsid w:val="000F5A3F"/>
    <w:rsid w:val="000F5A55"/>
    <w:rsid w:val="000F5E5F"/>
    <w:rsid w:val="000F6572"/>
    <w:rsid w:val="000F6B57"/>
    <w:rsid w:val="000F7476"/>
    <w:rsid w:val="0010005F"/>
    <w:rsid w:val="00100510"/>
    <w:rsid w:val="00100932"/>
    <w:rsid w:val="00100D52"/>
    <w:rsid w:val="0010133C"/>
    <w:rsid w:val="001018D4"/>
    <w:rsid w:val="00101E23"/>
    <w:rsid w:val="0010206F"/>
    <w:rsid w:val="00102E5B"/>
    <w:rsid w:val="00103510"/>
    <w:rsid w:val="00105284"/>
    <w:rsid w:val="001052DA"/>
    <w:rsid w:val="00105856"/>
    <w:rsid w:val="00105FFE"/>
    <w:rsid w:val="0010683D"/>
    <w:rsid w:val="00106DFE"/>
    <w:rsid w:val="00106F64"/>
    <w:rsid w:val="00107F49"/>
    <w:rsid w:val="001102DD"/>
    <w:rsid w:val="00110F9C"/>
    <w:rsid w:val="001111E4"/>
    <w:rsid w:val="00111212"/>
    <w:rsid w:val="00111540"/>
    <w:rsid w:val="00111DC5"/>
    <w:rsid w:val="00111FEB"/>
    <w:rsid w:val="001127D4"/>
    <w:rsid w:val="00112801"/>
    <w:rsid w:val="00112AB8"/>
    <w:rsid w:val="00112C4E"/>
    <w:rsid w:val="00112E0E"/>
    <w:rsid w:val="00114917"/>
    <w:rsid w:val="001149E8"/>
    <w:rsid w:val="00114DBA"/>
    <w:rsid w:val="00114DF3"/>
    <w:rsid w:val="00114ED1"/>
    <w:rsid w:val="0011516F"/>
    <w:rsid w:val="00115880"/>
    <w:rsid w:val="0011591D"/>
    <w:rsid w:val="00115AF7"/>
    <w:rsid w:val="00115F23"/>
    <w:rsid w:val="0011673B"/>
    <w:rsid w:val="00116893"/>
    <w:rsid w:val="00117477"/>
    <w:rsid w:val="00117C28"/>
    <w:rsid w:val="00117CB2"/>
    <w:rsid w:val="001201A4"/>
    <w:rsid w:val="001204D5"/>
    <w:rsid w:val="0012090D"/>
    <w:rsid w:val="00120A3D"/>
    <w:rsid w:val="00120A6B"/>
    <w:rsid w:val="00120EAA"/>
    <w:rsid w:val="00120F70"/>
    <w:rsid w:val="0012107A"/>
    <w:rsid w:val="00121408"/>
    <w:rsid w:val="001215E0"/>
    <w:rsid w:val="00121682"/>
    <w:rsid w:val="001218CB"/>
    <w:rsid w:val="001219DA"/>
    <w:rsid w:val="00122097"/>
    <w:rsid w:val="00122469"/>
    <w:rsid w:val="00122522"/>
    <w:rsid w:val="0012266F"/>
    <w:rsid w:val="00122895"/>
    <w:rsid w:val="00122A10"/>
    <w:rsid w:val="00122C44"/>
    <w:rsid w:val="00123324"/>
    <w:rsid w:val="00124450"/>
    <w:rsid w:val="00124499"/>
    <w:rsid w:val="00125119"/>
    <w:rsid w:val="001251D2"/>
    <w:rsid w:val="00125CD2"/>
    <w:rsid w:val="0012692C"/>
    <w:rsid w:val="001269A5"/>
    <w:rsid w:val="00126FE9"/>
    <w:rsid w:val="00127195"/>
    <w:rsid w:val="001272BB"/>
    <w:rsid w:val="001276A5"/>
    <w:rsid w:val="0012773C"/>
    <w:rsid w:val="001278C7"/>
    <w:rsid w:val="00127A73"/>
    <w:rsid w:val="0013009D"/>
    <w:rsid w:val="001300A0"/>
    <w:rsid w:val="001301C8"/>
    <w:rsid w:val="001304CB"/>
    <w:rsid w:val="00130F0B"/>
    <w:rsid w:val="0013128F"/>
    <w:rsid w:val="00131AD0"/>
    <w:rsid w:val="00131B9C"/>
    <w:rsid w:val="00131CA8"/>
    <w:rsid w:val="00131E51"/>
    <w:rsid w:val="00132CA5"/>
    <w:rsid w:val="00133022"/>
    <w:rsid w:val="00133477"/>
    <w:rsid w:val="00133842"/>
    <w:rsid w:val="001338E3"/>
    <w:rsid w:val="00133E3A"/>
    <w:rsid w:val="00134C9D"/>
    <w:rsid w:val="0013514D"/>
    <w:rsid w:val="001354DE"/>
    <w:rsid w:val="0013555A"/>
    <w:rsid w:val="001355E7"/>
    <w:rsid w:val="001356D2"/>
    <w:rsid w:val="001359B4"/>
    <w:rsid w:val="00135AB1"/>
    <w:rsid w:val="00135BBB"/>
    <w:rsid w:val="00135C09"/>
    <w:rsid w:val="00135FA4"/>
    <w:rsid w:val="00136408"/>
    <w:rsid w:val="00136D17"/>
    <w:rsid w:val="00136E48"/>
    <w:rsid w:val="00137369"/>
    <w:rsid w:val="00137DD0"/>
    <w:rsid w:val="00137EED"/>
    <w:rsid w:val="00140C18"/>
    <w:rsid w:val="0014124B"/>
    <w:rsid w:val="0014146E"/>
    <w:rsid w:val="001416E6"/>
    <w:rsid w:val="00141BC6"/>
    <w:rsid w:val="00141CBA"/>
    <w:rsid w:val="0014322A"/>
    <w:rsid w:val="0014474C"/>
    <w:rsid w:val="00144B97"/>
    <w:rsid w:val="00144F1D"/>
    <w:rsid w:val="00145E77"/>
    <w:rsid w:val="00146181"/>
    <w:rsid w:val="00146663"/>
    <w:rsid w:val="001475BF"/>
    <w:rsid w:val="001478D0"/>
    <w:rsid w:val="00147C6A"/>
    <w:rsid w:val="001515B0"/>
    <w:rsid w:val="001515E1"/>
    <w:rsid w:val="00152B3B"/>
    <w:rsid w:val="00152C49"/>
    <w:rsid w:val="00152C74"/>
    <w:rsid w:val="001532CA"/>
    <w:rsid w:val="001535C2"/>
    <w:rsid w:val="00153B16"/>
    <w:rsid w:val="00154421"/>
    <w:rsid w:val="0015483E"/>
    <w:rsid w:val="00154987"/>
    <w:rsid w:val="0015573A"/>
    <w:rsid w:val="00155FE6"/>
    <w:rsid w:val="001561FA"/>
    <w:rsid w:val="00156BDB"/>
    <w:rsid w:val="00156D40"/>
    <w:rsid w:val="00156F8F"/>
    <w:rsid w:val="0015731F"/>
    <w:rsid w:val="00160A27"/>
    <w:rsid w:val="00160B39"/>
    <w:rsid w:val="00160BE6"/>
    <w:rsid w:val="00160EEB"/>
    <w:rsid w:val="00161360"/>
    <w:rsid w:val="001620C0"/>
    <w:rsid w:val="00162831"/>
    <w:rsid w:val="001636E6"/>
    <w:rsid w:val="00163830"/>
    <w:rsid w:val="00163C43"/>
    <w:rsid w:val="0016408D"/>
    <w:rsid w:val="00164314"/>
    <w:rsid w:val="00164453"/>
    <w:rsid w:val="00164791"/>
    <w:rsid w:val="00165459"/>
    <w:rsid w:val="001654B3"/>
    <w:rsid w:val="00165882"/>
    <w:rsid w:val="001659E7"/>
    <w:rsid w:val="00165C82"/>
    <w:rsid w:val="00165DFE"/>
    <w:rsid w:val="00165EEB"/>
    <w:rsid w:val="00166405"/>
    <w:rsid w:val="001670B9"/>
    <w:rsid w:val="00167A4A"/>
    <w:rsid w:val="00167C8A"/>
    <w:rsid w:val="00167E7D"/>
    <w:rsid w:val="0017020B"/>
    <w:rsid w:val="0017042A"/>
    <w:rsid w:val="001704FF"/>
    <w:rsid w:val="0017120E"/>
    <w:rsid w:val="00171FBD"/>
    <w:rsid w:val="001721E3"/>
    <w:rsid w:val="00172942"/>
    <w:rsid w:val="001733BD"/>
    <w:rsid w:val="00173F4F"/>
    <w:rsid w:val="00174D60"/>
    <w:rsid w:val="00175439"/>
    <w:rsid w:val="00175BF5"/>
    <w:rsid w:val="00176410"/>
    <w:rsid w:val="001766C1"/>
    <w:rsid w:val="00176802"/>
    <w:rsid w:val="00176CCE"/>
    <w:rsid w:val="00176D4C"/>
    <w:rsid w:val="00177746"/>
    <w:rsid w:val="00177A6C"/>
    <w:rsid w:val="00177C81"/>
    <w:rsid w:val="00177D30"/>
    <w:rsid w:val="001808B7"/>
    <w:rsid w:val="0018135C"/>
    <w:rsid w:val="00181434"/>
    <w:rsid w:val="001817CA"/>
    <w:rsid w:val="00181D2A"/>
    <w:rsid w:val="00182AEE"/>
    <w:rsid w:val="00182D0D"/>
    <w:rsid w:val="00182DBC"/>
    <w:rsid w:val="00182F00"/>
    <w:rsid w:val="001835C5"/>
    <w:rsid w:val="001838C0"/>
    <w:rsid w:val="00184C27"/>
    <w:rsid w:val="00184DAC"/>
    <w:rsid w:val="00185526"/>
    <w:rsid w:val="0018587C"/>
    <w:rsid w:val="00185DF1"/>
    <w:rsid w:val="0018650B"/>
    <w:rsid w:val="00186F01"/>
    <w:rsid w:val="001872EB"/>
    <w:rsid w:val="00187D13"/>
    <w:rsid w:val="00190232"/>
    <w:rsid w:val="001903FB"/>
    <w:rsid w:val="001906B6"/>
    <w:rsid w:val="001909C0"/>
    <w:rsid w:val="0019193D"/>
    <w:rsid w:val="00191B3F"/>
    <w:rsid w:val="00191F40"/>
    <w:rsid w:val="0019261E"/>
    <w:rsid w:val="0019284A"/>
    <w:rsid w:val="00192B52"/>
    <w:rsid w:val="00192FF0"/>
    <w:rsid w:val="00193052"/>
    <w:rsid w:val="001930D7"/>
    <w:rsid w:val="00193B9E"/>
    <w:rsid w:val="00193C51"/>
    <w:rsid w:val="00193C9C"/>
    <w:rsid w:val="00193E67"/>
    <w:rsid w:val="00193E9F"/>
    <w:rsid w:val="001943CA"/>
    <w:rsid w:val="00194648"/>
    <w:rsid w:val="00194793"/>
    <w:rsid w:val="00194BC4"/>
    <w:rsid w:val="00195D1E"/>
    <w:rsid w:val="00196055"/>
    <w:rsid w:val="0019679A"/>
    <w:rsid w:val="00197030"/>
    <w:rsid w:val="001978E1"/>
    <w:rsid w:val="00197D8D"/>
    <w:rsid w:val="00197E4D"/>
    <w:rsid w:val="001A1222"/>
    <w:rsid w:val="001A1B7C"/>
    <w:rsid w:val="001A2379"/>
    <w:rsid w:val="001A24A7"/>
    <w:rsid w:val="001A2612"/>
    <w:rsid w:val="001A2A7D"/>
    <w:rsid w:val="001A374B"/>
    <w:rsid w:val="001A3B3C"/>
    <w:rsid w:val="001A4337"/>
    <w:rsid w:val="001A55AC"/>
    <w:rsid w:val="001A5BB1"/>
    <w:rsid w:val="001A68F7"/>
    <w:rsid w:val="001A6DFF"/>
    <w:rsid w:val="001A6E11"/>
    <w:rsid w:val="001A75A1"/>
    <w:rsid w:val="001A7A04"/>
    <w:rsid w:val="001B026D"/>
    <w:rsid w:val="001B04C1"/>
    <w:rsid w:val="001B0B76"/>
    <w:rsid w:val="001B1762"/>
    <w:rsid w:val="001B1CD0"/>
    <w:rsid w:val="001B1FF5"/>
    <w:rsid w:val="001B24D5"/>
    <w:rsid w:val="001B283F"/>
    <w:rsid w:val="001B322E"/>
    <w:rsid w:val="001B35D6"/>
    <w:rsid w:val="001B39AD"/>
    <w:rsid w:val="001B3AD8"/>
    <w:rsid w:val="001B455B"/>
    <w:rsid w:val="001B4C4E"/>
    <w:rsid w:val="001B4F15"/>
    <w:rsid w:val="001B50D4"/>
    <w:rsid w:val="001B50EA"/>
    <w:rsid w:val="001B524E"/>
    <w:rsid w:val="001B54EB"/>
    <w:rsid w:val="001B5781"/>
    <w:rsid w:val="001B5BB5"/>
    <w:rsid w:val="001B6DDF"/>
    <w:rsid w:val="001B6F49"/>
    <w:rsid w:val="001B7867"/>
    <w:rsid w:val="001B78DE"/>
    <w:rsid w:val="001C00C1"/>
    <w:rsid w:val="001C31B0"/>
    <w:rsid w:val="001C38F1"/>
    <w:rsid w:val="001C4341"/>
    <w:rsid w:val="001C5086"/>
    <w:rsid w:val="001C59D4"/>
    <w:rsid w:val="001C6778"/>
    <w:rsid w:val="001C6D3B"/>
    <w:rsid w:val="001C76FC"/>
    <w:rsid w:val="001D001D"/>
    <w:rsid w:val="001D0EF7"/>
    <w:rsid w:val="001D104D"/>
    <w:rsid w:val="001D15AF"/>
    <w:rsid w:val="001D175A"/>
    <w:rsid w:val="001D17AE"/>
    <w:rsid w:val="001D1A0E"/>
    <w:rsid w:val="001D2641"/>
    <w:rsid w:val="001D2918"/>
    <w:rsid w:val="001D2E54"/>
    <w:rsid w:val="001D487A"/>
    <w:rsid w:val="001D5364"/>
    <w:rsid w:val="001D60F6"/>
    <w:rsid w:val="001D6262"/>
    <w:rsid w:val="001D67B9"/>
    <w:rsid w:val="001D6FAA"/>
    <w:rsid w:val="001D78F1"/>
    <w:rsid w:val="001D7D97"/>
    <w:rsid w:val="001D7F66"/>
    <w:rsid w:val="001E0526"/>
    <w:rsid w:val="001E0741"/>
    <w:rsid w:val="001E0ADF"/>
    <w:rsid w:val="001E0D29"/>
    <w:rsid w:val="001E0F82"/>
    <w:rsid w:val="001E1079"/>
    <w:rsid w:val="001E1972"/>
    <w:rsid w:val="001E1CE2"/>
    <w:rsid w:val="001E25F1"/>
    <w:rsid w:val="001E2799"/>
    <w:rsid w:val="001E31BF"/>
    <w:rsid w:val="001E33FD"/>
    <w:rsid w:val="001E3939"/>
    <w:rsid w:val="001E3FAE"/>
    <w:rsid w:val="001E4BD5"/>
    <w:rsid w:val="001E4D10"/>
    <w:rsid w:val="001E520F"/>
    <w:rsid w:val="001E52C0"/>
    <w:rsid w:val="001E5D73"/>
    <w:rsid w:val="001E5E29"/>
    <w:rsid w:val="001E609E"/>
    <w:rsid w:val="001E6241"/>
    <w:rsid w:val="001E6893"/>
    <w:rsid w:val="001E6C97"/>
    <w:rsid w:val="001E6CFD"/>
    <w:rsid w:val="001E7017"/>
    <w:rsid w:val="001E713F"/>
    <w:rsid w:val="001E79B9"/>
    <w:rsid w:val="001E7A77"/>
    <w:rsid w:val="001E7B23"/>
    <w:rsid w:val="001F00C1"/>
    <w:rsid w:val="001F04C4"/>
    <w:rsid w:val="001F074B"/>
    <w:rsid w:val="001F09C4"/>
    <w:rsid w:val="001F0CE4"/>
    <w:rsid w:val="001F103C"/>
    <w:rsid w:val="001F1A53"/>
    <w:rsid w:val="001F275D"/>
    <w:rsid w:val="001F2885"/>
    <w:rsid w:val="001F2B34"/>
    <w:rsid w:val="001F2E22"/>
    <w:rsid w:val="001F3070"/>
    <w:rsid w:val="001F344A"/>
    <w:rsid w:val="001F3BCE"/>
    <w:rsid w:val="001F3D37"/>
    <w:rsid w:val="001F465D"/>
    <w:rsid w:val="001F594C"/>
    <w:rsid w:val="001F59D9"/>
    <w:rsid w:val="001F5D7A"/>
    <w:rsid w:val="001F6429"/>
    <w:rsid w:val="001F69B9"/>
    <w:rsid w:val="001F6A99"/>
    <w:rsid w:val="001F6B3F"/>
    <w:rsid w:val="001F6FFC"/>
    <w:rsid w:val="001F7625"/>
    <w:rsid w:val="001F7732"/>
    <w:rsid w:val="001F7836"/>
    <w:rsid w:val="001F79D4"/>
    <w:rsid w:val="001F7D10"/>
    <w:rsid w:val="001F7F5D"/>
    <w:rsid w:val="00200071"/>
    <w:rsid w:val="00200350"/>
    <w:rsid w:val="00200404"/>
    <w:rsid w:val="0020065A"/>
    <w:rsid w:val="00200AFB"/>
    <w:rsid w:val="00200D6F"/>
    <w:rsid w:val="002017B6"/>
    <w:rsid w:val="00201CFA"/>
    <w:rsid w:val="002024D2"/>
    <w:rsid w:val="002032C6"/>
    <w:rsid w:val="00203A1D"/>
    <w:rsid w:val="00203AAA"/>
    <w:rsid w:val="00203AEA"/>
    <w:rsid w:val="00204617"/>
    <w:rsid w:val="00204695"/>
    <w:rsid w:val="0020469B"/>
    <w:rsid w:val="0020487F"/>
    <w:rsid w:val="00204FB1"/>
    <w:rsid w:val="0020644A"/>
    <w:rsid w:val="00206DE4"/>
    <w:rsid w:val="00207109"/>
    <w:rsid w:val="0020747F"/>
    <w:rsid w:val="00207BAB"/>
    <w:rsid w:val="00207BBC"/>
    <w:rsid w:val="00207C73"/>
    <w:rsid w:val="00207FFB"/>
    <w:rsid w:val="00210091"/>
    <w:rsid w:val="0021021E"/>
    <w:rsid w:val="00210752"/>
    <w:rsid w:val="0021077A"/>
    <w:rsid w:val="00210984"/>
    <w:rsid w:val="00210D7F"/>
    <w:rsid w:val="002114E1"/>
    <w:rsid w:val="00211C25"/>
    <w:rsid w:val="002122EA"/>
    <w:rsid w:val="002124E2"/>
    <w:rsid w:val="00212582"/>
    <w:rsid w:val="00212B38"/>
    <w:rsid w:val="00213095"/>
    <w:rsid w:val="00213143"/>
    <w:rsid w:val="00213AF7"/>
    <w:rsid w:val="00213BD7"/>
    <w:rsid w:val="00213DE0"/>
    <w:rsid w:val="00213E8E"/>
    <w:rsid w:val="002141E6"/>
    <w:rsid w:val="002144B3"/>
    <w:rsid w:val="0021535E"/>
    <w:rsid w:val="00215469"/>
    <w:rsid w:val="00215B41"/>
    <w:rsid w:val="00215CA1"/>
    <w:rsid w:val="00215F72"/>
    <w:rsid w:val="002169FC"/>
    <w:rsid w:val="00217C86"/>
    <w:rsid w:val="002203F2"/>
    <w:rsid w:val="0022055C"/>
    <w:rsid w:val="00220A8F"/>
    <w:rsid w:val="00221B93"/>
    <w:rsid w:val="00221D8D"/>
    <w:rsid w:val="00221E3E"/>
    <w:rsid w:val="002220BC"/>
    <w:rsid w:val="00222608"/>
    <w:rsid w:val="0022295D"/>
    <w:rsid w:val="002229AD"/>
    <w:rsid w:val="00222BA8"/>
    <w:rsid w:val="00222D51"/>
    <w:rsid w:val="00223111"/>
    <w:rsid w:val="00223E9C"/>
    <w:rsid w:val="002246E4"/>
    <w:rsid w:val="002249BF"/>
    <w:rsid w:val="00224F32"/>
    <w:rsid w:val="00224FD3"/>
    <w:rsid w:val="00225210"/>
    <w:rsid w:val="002256B6"/>
    <w:rsid w:val="00226179"/>
    <w:rsid w:val="00226315"/>
    <w:rsid w:val="002270FB"/>
    <w:rsid w:val="002273DE"/>
    <w:rsid w:val="002275F4"/>
    <w:rsid w:val="00227AE3"/>
    <w:rsid w:val="00227B79"/>
    <w:rsid w:val="00227E7D"/>
    <w:rsid w:val="00230044"/>
    <w:rsid w:val="002301E1"/>
    <w:rsid w:val="00230512"/>
    <w:rsid w:val="0023084B"/>
    <w:rsid w:val="0023139A"/>
    <w:rsid w:val="00231C4E"/>
    <w:rsid w:val="00232207"/>
    <w:rsid w:val="00232CE3"/>
    <w:rsid w:val="00232EB3"/>
    <w:rsid w:val="002331F6"/>
    <w:rsid w:val="002335C6"/>
    <w:rsid w:val="002336DA"/>
    <w:rsid w:val="00233C6A"/>
    <w:rsid w:val="00233D18"/>
    <w:rsid w:val="002340FA"/>
    <w:rsid w:val="0023464C"/>
    <w:rsid w:val="002354E8"/>
    <w:rsid w:val="002355A9"/>
    <w:rsid w:val="00235C60"/>
    <w:rsid w:val="00236957"/>
    <w:rsid w:val="00236CDC"/>
    <w:rsid w:val="00237142"/>
    <w:rsid w:val="00237679"/>
    <w:rsid w:val="00237B6C"/>
    <w:rsid w:val="00237CC4"/>
    <w:rsid w:val="00237CEC"/>
    <w:rsid w:val="00237D32"/>
    <w:rsid w:val="00237E21"/>
    <w:rsid w:val="002403DC"/>
    <w:rsid w:val="00240E83"/>
    <w:rsid w:val="00241434"/>
    <w:rsid w:val="00241944"/>
    <w:rsid w:val="00241B82"/>
    <w:rsid w:val="0024236D"/>
    <w:rsid w:val="00242519"/>
    <w:rsid w:val="00242A79"/>
    <w:rsid w:val="00242C66"/>
    <w:rsid w:val="0024329C"/>
    <w:rsid w:val="002432E2"/>
    <w:rsid w:val="00243614"/>
    <w:rsid w:val="00243C01"/>
    <w:rsid w:val="00244281"/>
    <w:rsid w:val="00245353"/>
    <w:rsid w:val="00245D36"/>
    <w:rsid w:val="00246066"/>
    <w:rsid w:val="002461B5"/>
    <w:rsid w:val="0024651B"/>
    <w:rsid w:val="00246861"/>
    <w:rsid w:val="00246BFA"/>
    <w:rsid w:val="002471A1"/>
    <w:rsid w:val="002479ED"/>
    <w:rsid w:val="00247FC5"/>
    <w:rsid w:val="00250EAC"/>
    <w:rsid w:val="002514FF"/>
    <w:rsid w:val="002516E6"/>
    <w:rsid w:val="00251D1B"/>
    <w:rsid w:val="00251F53"/>
    <w:rsid w:val="00252BC5"/>
    <w:rsid w:val="00253BB1"/>
    <w:rsid w:val="00253E62"/>
    <w:rsid w:val="00254387"/>
    <w:rsid w:val="00254653"/>
    <w:rsid w:val="00254702"/>
    <w:rsid w:val="00254762"/>
    <w:rsid w:val="002548EB"/>
    <w:rsid w:val="00254C4F"/>
    <w:rsid w:val="00254ECE"/>
    <w:rsid w:val="00255E93"/>
    <w:rsid w:val="0025621E"/>
    <w:rsid w:val="00256898"/>
    <w:rsid w:val="00256A02"/>
    <w:rsid w:val="00256C64"/>
    <w:rsid w:val="00256F7A"/>
    <w:rsid w:val="00256F81"/>
    <w:rsid w:val="00256FDC"/>
    <w:rsid w:val="002572CB"/>
    <w:rsid w:val="00257448"/>
    <w:rsid w:val="00257BEB"/>
    <w:rsid w:val="00257E38"/>
    <w:rsid w:val="00257E41"/>
    <w:rsid w:val="00260D43"/>
    <w:rsid w:val="00261760"/>
    <w:rsid w:val="00261A52"/>
    <w:rsid w:val="00261E71"/>
    <w:rsid w:val="002620B2"/>
    <w:rsid w:val="00262BE5"/>
    <w:rsid w:val="002634FB"/>
    <w:rsid w:val="00263825"/>
    <w:rsid w:val="00263A8D"/>
    <w:rsid w:val="00263B1E"/>
    <w:rsid w:val="00263F54"/>
    <w:rsid w:val="00264399"/>
    <w:rsid w:val="00264C33"/>
    <w:rsid w:val="00264DD6"/>
    <w:rsid w:val="00265005"/>
    <w:rsid w:val="0026505E"/>
    <w:rsid w:val="0026510E"/>
    <w:rsid w:val="00265245"/>
    <w:rsid w:val="00265C3E"/>
    <w:rsid w:val="00267308"/>
    <w:rsid w:val="00267469"/>
    <w:rsid w:val="002674EE"/>
    <w:rsid w:val="00267BA1"/>
    <w:rsid w:val="00267F7E"/>
    <w:rsid w:val="002706C5"/>
    <w:rsid w:val="00270775"/>
    <w:rsid w:val="00270E7E"/>
    <w:rsid w:val="0027121B"/>
    <w:rsid w:val="00271497"/>
    <w:rsid w:val="00272DE6"/>
    <w:rsid w:val="002730DC"/>
    <w:rsid w:val="00273595"/>
    <w:rsid w:val="0027368A"/>
    <w:rsid w:val="002737EC"/>
    <w:rsid w:val="00273E57"/>
    <w:rsid w:val="002741AB"/>
    <w:rsid w:val="002741C1"/>
    <w:rsid w:val="00274D71"/>
    <w:rsid w:val="00274DEB"/>
    <w:rsid w:val="00274EE0"/>
    <w:rsid w:val="00274F37"/>
    <w:rsid w:val="002750F9"/>
    <w:rsid w:val="00276577"/>
    <w:rsid w:val="002769AC"/>
    <w:rsid w:val="00276A18"/>
    <w:rsid w:val="00276BDE"/>
    <w:rsid w:val="00277864"/>
    <w:rsid w:val="00277C63"/>
    <w:rsid w:val="002809D6"/>
    <w:rsid w:val="002809F0"/>
    <w:rsid w:val="00280A7A"/>
    <w:rsid w:val="0028110C"/>
    <w:rsid w:val="00281262"/>
    <w:rsid w:val="00281998"/>
    <w:rsid w:val="002827AA"/>
    <w:rsid w:val="002833BB"/>
    <w:rsid w:val="00283918"/>
    <w:rsid w:val="00283F78"/>
    <w:rsid w:val="002842C4"/>
    <w:rsid w:val="00284B05"/>
    <w:rsid w:val="00284C20"/>
    <w:rsid w:val="00285581"/>
    <w:rsid w:val="002856CD"/>
    <w:rsid w:val="0028591E"/>
    <w:rsid w:val="002860F3"/>
    <w:rsid w:val="0028611E"/>
    <w:rsid w:val="00286341"/>
    <w:rsid w:val="0028672E"/>
    <w:rsid w:val="00287337"/>
    <w:rsid w:val="0028774F"/>
    <w:rsid w:val="0028795D"/>
    <w:rsid w:val="00287CEE"/>
    <w:rsid w:val="002900B8"/>
    <w:rsid w:val="002903F1"/>
    <w:rsid w:val="00290970"/>
    <w:rsid w:val="00290DB7"/>
    <w:rsid w:val="002916E0"/>
    <w:rsid w:val="002921E8"/>
    <w:rsid w:val="0029246F"/>
    <w:rsid w:val="002926CB"/>
    <w:rsid w:val="00292DB1"/>
    <w:rsid w:val="00292EBD"/>
    <w:rsid w:val="00292F20"/>
    <w:rsid w:val="002931D6"/>
    <w:rsid w:val="002936E7"/>
    <w:rsid w:val="0029372E"/>
    <w:rsid w:val="00293C1C"/>
    <w:rsid w:val="002940C2"/>
    <w:rsid w:val="002942AA"/>
    <w:rsid w:val="00294CF3"/>
    <w:rsid w:val="002959D9"/>
    <w:rsid w:val="00295F39"/>
    <w:rsid w:val="002966B5"/>
    <w:rsid w:val="00296881"/>
    <w:rsid w:val="00296E5D"/>
    <w:rsid w:val="002971E6"/>
    <w:rsid w:val="00297631"/>
    <w:rsid w:val="0029775D"/>
    <w:rsid w:val="002978AB"/>
    <w:rsid w:val="00297BA1"/>
    <w:rsid w:val="002A02AD"/>
    <w:rsid w:val="002A0365"/>
    <w:rsid w:val="002A0393"/>
    <w:rsid w:val="002A04EF"/>
    <w:rsid w:val="002A07D8"/>
    <w:rsid w:val="002A08EF"/>
    <w:rsid w:val="002A09F2"/>
    <w:rsid w:val="002A0D09"/>
    <w:rsid w:val="002A10AE"/>
    <w:rsid w:val="002A1A31"/>
    <w:rsid w:val="002A1B3B"/>
    <w:rsid w:val="002A232F"/>
    <w:rsid w:val="002A239F"/>
    <w:rsid w:val="002A24B6"/>
    <w:rsid w:val="002A2786"/>
    <w:rsid w:val="002A2CE7"/>
    <w:rsid w:val="002A31D4"/>
    <w:rsid w:val="002A39D8"/>
    <w:rsid w:val="002A4292"/>
    <w:rsid w:val="002A44E5"/>
    <w:rsid w:val="002A509D"/>
    <w:rsid w:val="002A50DE"/>
    <w:rsid w:val="002A65CB"/>
    <w:rsid w:val="002A6B91"/>
    <w:rsid w:val="002A6BF2"/>
    <w:rsid w:val="002A7DE4"/>
    <w:rsid w:val="002B0009"/>
    <w:rsid w:val="002B02F5"/>
    <w:rsid w:val="002B0B13"/>
    <w:rsid w:val="002B0FFB"/>
    <w:rsid w:val="002B1358"/>
    <w:rsid w:val="002B13EE"/>
    <w:rsid w:val="002B1862"/>
    <w:rsid w:val="002B1CC6"/>
    <w:rsid w:val="002B1EBA"/>
    <w:rsid w:val="002B1FFA"/>
    <w:rsid w:val="002B2F9F"/>
    <w:rsid w:val="002B435E"/>
    <w:rsid w:val="002B4409"/>
    <w:rsid w:val="002B4ACB"/>
    <w:rsid w:val="002B511A"/>
    <w:rsid w:val="002B542A"/>
    <w:rsid w:val="002B5C3C"/>
    <w:rsid w:val="002B6313"/>
    <w:rsid w:val="002B70E2"/>
    <w:rsid w:val="002B7DE0"/>
    <w:rsid w:val="002B7E28"/>
    <w:rsid w:val="002B7E9F"/>
    <w:rsid w:val="002C0860"/>
    <w:rsid w:val="002C0912"/>
    <w:rsid w:val="002C0D17"/>
    <w:rsid w:val="002C0F71"/>
    <w:rsid w:val="002C0FA8"/>
    <w:rsid w:val="002C20D6"/>
    <w:rsid w:val="002C20F4"/>
    <w:rsid w:val="002C2652"/>
    <w:rsid w:val="002C270E"/>
    <w:rsid w:val="002C2C1B"/>
    <w:rsid w:val="002C2DAD"/>
    <w:rsid w:val="002C3165"/>
    <w:rsid w:val="002C3DED"/>
    <w:rsid w:val="002C3FBF"/>
    <w:rsid w:val="002C4843"/>
    <w:rsid w:val="002C489C"/>
    <w:rsid w:val="002C48A8"/>
    <w:rsid w:val="002C4DED"/>
    <w:rsid w:val="002C5687"/>
    <w:rsid w:val="002C57D8"/>
    <w:rsid w:val="002C5FE9"/>
    <w:rsid w:val="002C617B"/>
    <w:rsid w:val="002C6533"/>
    <w:rsid w:val="002C720F"/>
    <w:rsid w:val="002C74D4"/>
    <w:rsid w:val="002C769D"/>
    <w:rsid w:val="002D0FAA"/>
    <w:rsid w:val="002D127A"/>
    <w:rsid w:val="002D1896"/>
    <w:rsid w:val="002D1BC5"/>
    <w:rsid w:val="002D2519"/>
    <w:rsid w:val="002D2A4D"/>
    <w:rsid w:val="002D2B29"/>
    <w:rsid w:val="002D332C"/>
    <w:rsid w:val="002D441F"/>
    <w:rsid w:val="002D4F34"/>
    <w:rsid w:val="002D4F4E"/>
    <w:rsid w:val="002D5233"/>
    <w:rsid w:val="002D6190"/>
    <w:rsid w:val="002D6215"/>
    <w:rsid w:val="002D63FD"/>
    <w:rsid w:val="002D669F"/>
    <w:rsid w:val="002D76ED"/>
    <w:rsid w:val="002D77C0"/>
    <w:rsid w:val="002D77D3"/>
    <w:rsid w:val="002D7FA9"/>
    <w:rsid w:val="002D7FE0"/>
    <w:rsid w:val="002E02CA"/>
    <w:rsid w:val="002E0AF9"/>
    <w:rsid w:val="002E1800"/>
    <w:rsid w:val="002E24A4"/>
    <w:rsid w:val="002E27CA"/>
    <w:rsid w:val="002E2A53"/>
    <w:rsid w:val="002E3488"/>
    <w:rsid w:val="002E3A32"/>
    <w:rsid w:val="002E3B63"/>
    <w:rsid w:val="002E42D8"/>
    <w:rsid w:val="002E502C"/>
    <w:rsid w:val="002E5AD9"/>
    <w:rsid w:val="002E5EBC"/>
    <w:rsid w:val="002E604F"/>
    <w:rsid w:val="002E6241"/>
    <w:rsid w:val="002E76C5"/>
    <w:rsid w:val="002E7E57"/>
    <w:rsid w:val="002E7F34"/>
    <w:rsid w:val="002F0109"/>
    <w:rsid w:val="002F1472"/>
    <w:rsid w:val="002F14B0"/>
    <w:rsid w:val="002F1A6C"/>
    <w:rsid w:val="002F1D1B"/>
    <w:rsid w:val="002F2330"/>
    <w:rsid w:val="002F26B3"/>
    <w:rsid w:val="002F2830"/>
    <w:rsid w:val="002F28D5"/>
    <w:rsid w:val="002F2C7E"/>
    <w:rsid w:val="002F2E39"/>
    <w:rsid w:val="002F3118"/>
    <w:rsid w:val="002F3D82"/>
    <w:rsid w:val="002F41C4"/>
    <w:rsid w:val="002F4351"/>
    <w:rsid w:val="002F47AE"/>
    <w:rsid w:val="002F4A83"/>
    <w:rsid w:val="002F4B25"/>
    <w:rsid w:val="002F5702"/>
    <w:rsid w:val="002F5FC6"/>
    <w:rsid w:val="002F662B"/>
    <w:rsid w:val="002F6818"/>
    <w:rsid w:val="002F735A"/>
    <w:rsid w:val="002F74D3"/>
    <w:rsid w:val="002F75D5"/>
    <w:rsid w:val="002F7840"/>
    <w:rsid w:val="002F7967"/>
    <w:rsid w:val="0030104A"/>
    <w:rsid w:val="00301158"/>
    <w:rsid w:val="003011EC"/>
    <w:rsid w:val="003012B2"/>
    <w:rsid w:val="00301631"/>
    <w:rsid w:val="0030192A"/>
    <w:rsid w:val="00302683"/>
    <w:rsid w:val="00302B4B"/>
    <w:rsid w:val="00302BFF"/>
    <w:rsid w:val="00302C34"/>
    <w:rsid w:val="00302EA3"/>
    <w:rsid w:val="0030382F"/>
    <w:rsid w:val="00303903"/>
    <w:rsid w:val="00303947"/>
    <w:rsid w:val="0030399D"/>
    <w:rsid w:val="00303A04"/>
    <w:rsid w:val="00303BD7"/>
    <w:rsid w:val="00304636"/>
    <w:rsid w:val="00304F87"/>
    <w:rsid w:val="0030576E"/>
    <w:rsid w:val="00305D90"/>
    <w:rsid w:val="00306345"/>
    <w:rsid w:val="0030708C"/>
    <w:rsid w:val="00307117"/>
    <w:rsid w:val="003076A7"/>
    <w:rsid w:val="003076D4"/>
    <w:rsid w:val="00307AE2"/>
    <w:rsid w:val="00307B2E"/>
    <w:rsid w:val="00307EEC"/>
    <w:rsid w:val="00310136"/>
    <w:rsid w:val="003103B0"/>
    <w:rsid w:val="00310645"/>
    <w:rsid w:val="00310B3D"/>
    <w:rsid w:val="00310E6C"/>
    <w:rsid w:val="00310F68"/>
    <w:rsid w:val="00311D9B"/>
    <w:rsid w:val="00311FD5"/>
    <w:rsid w:val="00312429"/>
    <w:rsid w:val="003126BC"/>
    <w:rsid w:val="003127B2"/>
    <w:rsid w:val="003128F6"/>
    <w:rsid w:val="00313842"/>
    <w:rsid w:val="00313845"/>
    <w:rsid w:val="00313E9B"/>
    <w:rsid w:val="0031406C"/>
    <w:rsid w:val="003140C1"/>
    <w:rsid w:val="00314F2A"/>
    <w:rsid w:val="00314F36"/>
    <w:rsid w:val="003150D8"/>
    <w:rsid w:val="00315663"/>
    <w:rsid w:val="00315A7F"/>
    <w:rsid w:val="00315BD2"/>
    <w:rsid w:val="00317827"/>
    <w:rsid w:val="00317C68"/>
    <w:rsid w:val="0032002A"/>
    <w:rsid w:val="003202D4"/>
    <w:rsid w:val="00320317"/>
    <w:rsid w:val="003207D9"/>
    <w:rsid w:val="00321401"/>
    <w:rsid w:val="00321411"/>
    <w:rsid w:val="003216AE"/>
    <w:rsid w:val="0032170E"/>
    <w:rsid w:val="00321A63"/>
    <w:rsid w:val="00321CC3"/>
    <w:rsid w:val="003223DB"/>
    <w:rsid w:val="003225CF"/>
    <w:rsid w:val="003227B3"/>
    <w:rsid w:val="0032280F"/>
    <w:rsid w:val="003229EB"/>
    <w:rsid w:val="00322FE9"/>
    <w:rsid w:val="00323020"/>
    <w:rsid w:val="00323257"/>
    <w:rsid w:val="0032345A"/>
    <w:rsid w:val="00324707"/>
    <w:rsid w:val="00324968"/>
    <w:rsid w:val="00324B5F"/>
    <w:rsid w:val="00325726"/>
    <w:rsid w:val="00325CDE"/>
    <w:rsid w:val="0032660D"/>
    <w:rsid w:val="0032670E"/>
    <w:rsid w:val="003271ED"/>
    <w:rsid w:val="00327289"/>
    <w:rsid w:val="0032748C"/>
    <w:rsid w:val="00327895"/>
    <w:rsid w:val="003279C8"/>
    <w:rsid w:val="00327A69"/>
    <w:rsid w:val="00327B6A"/>
    <w:rsid w:val="00327F7C"/>
    <w:rsid w:val="00330B1F"/>
    <w:rsid w:val="00330BB7"/>
    <w:rsid w:val="003314E6"/>
    <w:rsid w:val="00331C01"/>
    <w:rsid w:val="00331DD3"/>
    <w:rsid w:val="00332003"/>
    <w:rsid w:val="003322D4"/>
    <w:rsid w:val="00332578"/>
    <w:rsid w:val="00332AB8"/>
    <w:rsid w:val="00332F86"/>
    <w:rsid w:val="00332FBB"/>
    <w:rsid w:val="003336A9"/>
    <w:rsid w:val="0033371E"/>
    <w:rsid w:val="003337DF"/>
    <w:rsid w:val="0033408D"/>
    <w:rsid w:val="00334594"/>
    <w:rsid w:val="00334F71"/>
    <w:rsid w:val="00334F8C"/>
    <w:rsid w:val="003350F3"/>
    <w:rsid w:val="00335193"/>
    <w:rsid w:val="003353C1"/>
    <w:rsid w:val="00335E58"/>
    <w:rsid w:val="00336087"/>
    <w:rsid w:val="00336A94"/>
    <w:rsid w:val="00337331"/>
    <w:rsid w:val="00337A85"/>
    <w:rsid w:val="00337D50"/>
    <w:rsid w:val="00337E78"/>
    <w:rsid w:val="00340114"/>
    <w:rsid w:val="0034054D"/>
    <w:rsid w:val="0034116F"/>
    <w:rsid w:val="00341266"/>
    <w:rsid w:val="00341537"/>
    <w:rsid w:val="003416A3"/>
    <w:rsid w:val="00341A6C"/>
    <w:rsid w:val="003422A4"/>
    <w:rsid w:val="003424B7"/>
    <w:rsid w:val="003427A4"/>
    <w:rsid w:val="003431C6"/>
    <w:rsid w:val="00343395"/>
    <w:rsid w:val="00344541"/>
    <w:rsid w:val="0034472A"/>
    <w:rsid w:val="003451C2"/>
    <w:rsid w:val="0034611D"/>
    <w:rsid w:val="00347437"/>
    <w:rsid w:val="00347C34"/>
    <w:rsid w:val="00347CFD"/>
    <w:rsid w:val="003501A7"/>
    <w:rsid w:val="00350962"/>
    <w:rsid w:val="0035124D"/>
    <w:rsid w:val="00351501"/>
    <w:rsid w:val="00351B33"/>
    <w:rsid w:val="00351B5A"/>
    <w:rsid w:val="00352889"/>
    <w:rsid w:val="00352B29"/>
    <w:rsid w:val="00352EB6"/>
    <w:rsid w:val="00352FEE"/>
    <w:rsid w:val="003533D8"/>
    <w:rsid w:val="00353922"/>
    <w:rsid w:val="00353F06"/>
    <w:rsid w:val="0035405C"/>
    <w:rsid w:val="00354A02"/>
    <w:rsid w:val="00354A8D"/>
    <w:rsid w:val="00355488"/>
    <w:rsid w:val="003557EC"/>
    <w:rsid w:val="00355850"/>
    <w:rsid w:val="00355B91"/>
    <w:rsid w:val="00355F4F"/>
    <w:rsid w:val="003562ED"/>
    <w:rsid w:val="00356510"/>
    <w:rsid w:val="00356E68"/>
    <w:rsid w:val="00357C28"/>
    <w:rsid w:val="003602C4"/>
    <w:rsid w:val="0036047C"/>
    <w:rsid w:val="00360D51"/>
    <w:rsid w:val="003612A8"/>
    <w:rsid w:val="0036156A"/>
    <w:rsid w:val="00362195"/>
    <w:rsid w:val="00362707"/>
    <w:rsid w:val="0036280D"/>
    <w:rsid w:val="003629AB"/>
    <w:rsid w:val="00363216"/>
    <w:rsid w:val="00363304"/>
    <w:rsid w:val="0036353B"/>
    <w:rsid w:val="0036383D"/>
    <w:rsid w:val="003638A1"/>
    <w:rsid w:val="0036399D"/>
    <w:rsid w:val="00363B1E"/>
    <w:rsid w:val="00363D1D"/>
    <w:rsid w:val="00364558"/>
    <w:rsid w:val="003645B7"/>
    <w:rsid w:val="003646EE"/>
    <w:rsid w:val="0036485E"/>
    <w:rsid w:val="00366BA4"/>
    <w:rsid w:val="00366FB5"/>
    <w:rsid w:val="00367C4E"/>
    <w:rsid w:val="00367F90"/>
    <w:rsid w:val="00370114"/>
    <w:rsid w:val="003701AA"/>
    <w:rsid w:val="00370565"/>
    <w:rsid w:val="003705BF"/>
    <w:rsid w:val="00370BBB"/>
    <w:rsid w:val="00370D64"/>
    <w:rsid w:val="003710DD"/>
    <w:rsid w:val="003714E9"/>
    <w:rsid w:val="0037176D"/>
    <w:rsid w:val="00371865"/>
    <w:rsid w:val="00371F7B"/>
    <w:rsid w:val="0037209C"/>
    <w:rsid w:val="0037235F"/>
    <w:rsid w:val="0037267F"/>
    <w:rsid w:val="00372FD0"/>
    <w:rsid w:val="00373051"/>
    <w:rsid w:val="003733C1"/>
    <w:rsid w:val="00373453"/>
    <w:rsid w:val="0037374A"/>
    <w:rsid w:val="00373BAD"/>
    <w:rsid w:val="00373E51"/>
    <w:rsid w:val="003740E4"/>
    <w:rsid w:val="00374178"/>
    <w:rsid w:val="0037493A"/>
    <w:rsid w:val="003752F2"/>
    <w:rsid w:val="003753ED"/>
    <w:rsid w:val="00375AEC"/>
    <w:rsid w:val="00375E86"/>
    <w:rsid w:val="0037626B"/>
    <w:rsid w:val="00376530"/>
    <w:rsid w:val="00376C31"/>
    <w:rsid w:val="00376CF8"/>
    <w:rsid w:val="00376FF8"/>
    <w:rsid w:val="00377033"/>
    <w:rsid w:val="00377046"/>
    <w:rsid w:val="003775AB"/>
    <w:rsid w:val="00377812"/>
    <w:rsid w:val="00377A72"/>
    <w:rsid w:val="00377D73"/>
    <w:rsid w:val="00380034"/>
    <w:rsid w:val="0038018D"/>
    <w:rsid w:val="0038045C"/>
    <w:rsid w:val="00380A67"/>
    <w:rsid w:val="00380EE5"/>
    <w:rsid w:val="00380FE3"/>
    <w:rsid w:val="00381076"/>
    <w:rsid w:val="00381649"/>
    <w:rsid w:val="00381BED"/>
    <w:rsid w:val="00381C01"/>
    <w:rsid w:val="003824B4"/>
    <w:rsid w:val="00382B4F"/>
    <w:rsid w:val="00382D09"/>
    <w:rsid w:val="00383815"/>
    <w:rsid w:val="0038396C"/>
    <w:rsid w:val="00383AE0"/>
    <w:rsid w:val="003845CD"/>
    <w:rsid w:val="00384ACA"/>
    <w:rsid w:val="00384FE0"/>
    <w:rsid w:val="003851BA"/>
    <w:rsid w:val="00385205"/>
    <w:rsid w:val="003854BE"/>
    <w:rsid w:val="003863FB"/>
    <w:rsid w:val="003864C3"/>
    <w:rsid w:val="0038666E"/>
    <w:rsid w:val="003867C9"/>
    <w:rsid w:val="00386927"/>
    <w:rsid w:val="00387073"/>
    <w:rsid w:val="003870D3"/>
    <w:rsid w:val="003871F0"/>
    <w:rsid w:val="00387702"/>
    <w:rsid w:val="003878F5"/>
    <w:rsid w:val="00387B38"/>
    <w:rsid w:val="00387CF9"/>
    <w:rsid w:val="00387F94"/>
    <w:rsid w:val="0039068C"/>
    <w:rsid w:val="00390C28"/>
    <w:rsid w:val="00390C5C"/>
    <w:rsid w:val="00391044"/>
    <w:rsid w:val="00391399"/>
    <w:rsid w:val="00391BB7"/>
    <w:rsid w:val="00391BE5"/>
    <w:rsid w:val="00391D39"/>
    <w:rsid w:val="00392273"/>
    <w:rsid w:val="003924E4"/>
    <w:rsid w:val="00392EA4"/>
    <w:rsid w:val="0039319F"/>
    <w:rsid w:val="003933C2"/>
    <w:rsid w:val="00393827"/>
    <w:rsid w:val="00393AD5"/>
    <w:rsid w:val="00393F5E"/>
    <w:rsid w:val="0039452C"/>
    <w:rsid w:val="00394869"/>
    <w:rsid w:val="00394E2C"/>
    <w:rsid w:val="003958E3"/>
    <w:rsid w:val="003958ED"/>
    <w:rsid w:val="00395ADD"/>
    <w:rsid w:val="00395C5C"/>
    <w:rsid w:val="00395CA2"/>
    <w:rsid w:val="00395D06"/>
    <w:rsid w:val="00395F4C"/>
    <w:rsid w:val="00396037"/>
    <w:rsid w:val="003965F0"/>
    <w:rsid w:val="00396B15"/>
    <w:rsid w:val="00397843"/>
    <w:rsid w:val="00397846"/>
    <w:rsid w:val="003A00BE"/>
    <w:rsid w:val="003A04AE"/>
    <w:rsid w:val="003A12B7"/>
    <w:rsid w:val="003A1314"/>
    <w:rsid w:val="003A1361"/>
    <w:rsid w:val="003A1F76"/>
    <w:rsid w:val="003A20D9"/>
    <w:rsid w:val="003A216B"/>
    <w:rsid w:val="003A24BD"/>
    <w:rsid w:val="003A2970"/>
    <w:rsid w:val="003A2C86"/>
    <w:rsid w:val="003A3CFD"/>
    <w:rsid w:val="003A3E7A"/>
    <w:rsid w:val="003A3E9E"/>
    <w:rsid w:val="003A3EEA"/>
    <w:rsid w:val="003A408B"/>
    <w:rsid w:val="003A4102"/>
    <w:rsid w:val="003A4965"/>
    <w:rsid w:val="003A4CF6"/>
    <w:rsid w:val="003A5383"/>
    <w:rsid w:val="003A5CE7"/>
    <w:rsid w:val="003A5D9A"/>
    <w:rsid w:val="003A6CE6"/>
    <w:rsid w:val="003A717C"/>
    <w:rsid w:val="003A7379"/>
    <w:rsid w:val="003A7A3A"/>
    <w:rsid w:val="003B016B"/>
    <w:rsid w:val="003B08E3"/>
    <w:rsid w:val="003B0EDD"/>
    <w:rsid w:val="003B13AC"/>
    <w:rsid w:val="003B1CE5"/>
    <w:rsid w:val="003B1D3D"/>
    <w:rsid w:val="003B2E91"/>
    <w:rsid w:val="003B2ED7"/>
    <w:rsid w:val="003B2F05"/>
    <w:rsid w:val="003B35A6"/>
    <w:rsid w:val="003B37A0"/>
    <w:rsid w:val="003B38B5"/>
    <w:rsid w:val="003B3A20"/>
    <w:rsid w:val="003B3E57"/>
    <w:rsid w:val="003B402B"/>
    <w:rsid w:val="003B4366"/>
    <w:rsid w:val="003B4CF3"/>
    <w:rsid w:val="003B5238"/>
    <w:rsid w:val="003B6143"/>
    <w:rsid w:val="003B6B36"/>
    <w:rsid w:val="003B6DD2"/>
    <w:rsid w:val="003B7095"/>
    <w:rsid w:val="003B7236"/>
    <w:rsid w:val="003B7301"/>
    <w:rsid w:val="003B7F0D"/>
    <w:rsid w:val="003C0405"/>
    <w:rsid w:val="003C0440"/>
    <w:rsid w:val="003C0ED6"/>
    <w:rsid w:val="003C1A53"/>
    <w:rsid w:val="003C1C6D"/>
    <w:rsid w:val="003C2C5C"/>
    <w:rsid w:val="003C2D7F"/>
    <w:rsid w:val="003C2FC9"/>
    <w:rsid w:val="003C3392"/>
    <w:rsid w:val="003C349F"/>
    <w:rsid w:val="003C3A09"/>
    <w:rsid w:val="003C4826"/>
    <w:rsid w:val="003C4C09"/>
    <w:rsid w:val="003C50F8"/>
    <w:rsid w:val="003C574C"/>
    <w:rsid w:val="003C5DAE"/>
    <w:rsid w:val="003C6010"/>
    <w:rsid w:val="003C6073"/>
    <w:rsid w:val="003C6FB8"/>
    <w:rsid w:val="003C7631"/>
    <w:rsid w:val="003D035D"/>
    <w:rsid w:val="003D12CD"/>
    <w:rsid w:val="003D1327"/>
    <w:rsid w:val="003D1495"/>
    <w:rsid w:val="003D16A2"/>
    <w:rsid w:val="003D1D48"/>
    <w:rsid w:val="003D1D4C"/>
    <w:rsid w:val="003D2686"/>
    <w:rsid w:val="003D2806"/>
    <w:rsid w:val="003D2A1E"/>
    <w:rsid w:val="003D2A6D"/>
    <w:rsid w:val="003D2BD7"/>
    <w:rsid w:val="003D2BDE"/>
    <w:rsid w:val="003D3173"/>
    <w:rsid w:val="003D4090"/>
    <w:rsid w:val="003D43AB"/>
    <w:rsid w:val="003D47DC"/>
    <w:rsid w:val="003D559F"/>
    <w:rsid w:val="003D55DD"/>
    <w:rsid w:val="003D57BA"/>
    <w:rsid w:val="003D57EA"/>
    <w:rsid w:val="003D5922"/>
    <w:rsid w:val="003D5CFF"/>
    <w:rsid w:val="003D5F01"/>
    <w:rsid w:val="003D6F15"/>
    <w:rsid w:val="003D74ED"/>
    <w:rsid w:val="003E057D"/>
    <w:rsid w:val="003E0E21"/>
    <w:rsid w:val="003E14D7"/>
    <w:rsid w:val="003E1B5F"/>
    <w:rsid w:val="003E1B94"/>
    <w:rsid w:val="003E255C"/>
    <w:rsid w:val="003E2B21"/>
    <w:rsid w:val="003E2B64"/>
    <w:rsid w:val="003E30C0"/>
    <w:rsid w:val="003E3537"/>
    <w:rsid w:val="003E3E5E"/>
    <w:rsid w:val="003E40D3"/>
    <w:rsid w:val="003E4157"/>
    <w:rsid w:val="003E4437"/>
    <w:rsid w:val="003E4C38"/>
    <w:rsid w:val="003E57BC"/>
    <w:rsid w:val="003E5AC7"/>
    <w:rsid w:val="003E5BA2"/>
    <w:rsid w:val="003E6576"/>
    <w:rsid w:val="003E6708"/>
    <w:rsid w:val="003E6A85"/>
    <w:rsid w:val="003E6B43"/>
    <w:rsid w:val="003E6BD7"/>
    <w:rsid w:val="003E73F6"/>
    <w:rsid w:val="003E7575"/>
    <w:rsid w:val="003E7676"/>
    <w:rsid w:val="003E7A97"/>
    <w:rsid w:val="003E7EEC"/>
    <w:rsid w:val="003F00F4"/>
    <w:rsid w:val="003F0C83"/>
    <w:rsid w:val="003F1242"/>
    <w:rsid w:val="003F1C67"/>
    <w:rsid w:val="003F2024"/>
    <w:rsid w:val="003F2792"/>
    <w:rsid w:val="003F2840"/>
    <w:rsid w:val="003F285F"/>
    <w:rsid w:val="003F2C60"/>
    <w:rsid w:val="003F3017"/>
    <w:rsid w:val="003F356D"/>
    <w:rsid w:val="003F36C0"/>
    <w:rsid w:val="003F3DBF"/>
    <w:rsid w:val="003F4896"/>
    <w:rsid w:val="003F4CFC"/>
    <w:rsid w:val="003F4DE1"/>
    <w:rsid w:val="003F553A"/>
    <w:rsid w:val="003F6595"/>
    <w:rsid w:val="003F69D7"/>
    <w:rsid w:val="003F7313"/>
    <w:rsid w:val="003F77F6"/>
    <w:rsid w:val="004004D9"/>
    <w:rsid w:val="004008CE"/>
    <w:rsid w:val="0040099A"/>
    <w:rsid w:val="00400BB0"/>
    <w:rsid w:val="00400EB0"/>
    <w:rsid w:val="004015C6"/>
    <w:rsid w:val="00401979"/>
    <w:rsid w:val="0040298A"/>
    <w:rsid w:val="00403121"/>
    <w:rsid w:val="00403562"/>
    <w:rsid w:val="00403731"/>
    <w:rsid w:val="00403893"/>
    <w:rsid w:val="00403E68"/>
    <w:rsid w:val="00403FDE"/>
    <w:rsid w:val="0040465E"/>
    <w:rsid w:val="00404FCB"/>
    <w:rsid w:val="004055CB"/>
    <w:rsid w:val="004059AA"/>
    <w:rsid w:val="004059D8"/>
    <w:rsid w:val="00405A40"/>
    <w:rsid w:val="00405D31"/>
    <w:rsid w:val="004062F1"/>
    <w:rsid w:val="00407228"/>
    <w:rsid w:val="00407508"/>
    <w:rsid w:val="0040761D"/>
    <w:rsid w:val="00407A3D"/>
    <w:rsid w:val="00407C61"/>
    <w:rsid w:val="00407C67"/>
    <w:rsid w:val="00407C7D"/>
    <w:rsid w:val="00407DAA"/>
    <w:rsid w:val="004101D4"/>
    <w:rsid w:val="00410B67"/>
    <w:rsid w:val="00410CA6"/>
    <w:rsid w:val="004110F6"/>
    <w:rsid w:val="00411293"/>
    <w:rsid w:val="00411BE2"/>
    <w:rsid w:val="0041253E"/>
    <w:rsid w:val="00412577"/>
    <w:rsid w:val="00412605"/>
    <w:rsid w:val="00412AD7"/>
    <w:rsid w:val="00412B29"/>
    <w:rsid w:val="00412B99"/>
    <w:rsid w:val="00412F4B"/>
    <w:rsid w:val="00413918"/>
    <w:rsid w:val="00413ADA"/>
    <w:rsid w:val="004143CF"/>
    <w:rsid w:val="00414812"/>
    <w:rsid w:val="00414B24"/>
    <w:rsid w:val="00414BA7"/>
    <w:rsid w:val="0041534A"/>
    <w:rsid w:val="00415C81"/>
    <w:rsid w:val="00416244"/>
    <w:rsid w:val="0041715D"/>
    <w:rsid w:val="00417630"/>
    <w:rsid w:val="00417888"/>
    <w:rsid w:val="00417A87"/>
    <w:rsid w:val="00417BDA"/>
    <w:rsid w:val="00420A61"/>
    <w:rsid w:val="00420C06"/>
    <w:rsid w:val="00420CEA"/>
    <w:rsid w:val="00421108"/>
    <w:rsid w:val="0042149D"/>
    <w:rsid w:val="00421568"/>
    <w:rsid w:val="00422CA3"/>
    <w:rsid w:val="00422F8B"/>
    <w:rsid w:val="0042315E"/>
    <w:rsid w:val="004235E7"/>
    <w:rsid w:val="0042374C"/>
    <w:rsid w:val="00423807"/>
    <w:rsid w:val="00423853"/>
    <w:rsid w:val="00423E59"/>
    <w:rsid w:val="00423E6B"/>
    <w:rsid w:val="00424009"/>
    <w:rsid w:val="0042432D"/>
    <w:rsid w:val="0042549A"/>
    <w:rsid w:val="004258B8"/>
    <w:rsid w:val="00425E20"/>
    <w:rsid w:val="0042617A"/>
    <w:rsid w:val="00426A3F"/>
    <w:rsid w:val="00426F8D"/>
    <w:rsid w:val="004270B5"/>
    <w:rsid w:val="004276FA"/>
    <w:rsid w:val="004277C8"/>
    <w:rsid w:val="004277F8"/>
    <w:rsid w:val="00427DBA"/>
    <w:rsid w:val="00430507"/>
    <w:rsid w:val="0043058C"/>
    <w:rsid w:val="00430B2B"/>
    <w:rsid w:val="004315A4"/>
    <w:rsid w:val="004318FC"/>
    <w:rsid w:val="00431B37"/>
    <w:rsid w:val="0043233E"/>
    <w:rsid w:val="00432848"/>
    <w:rsid w:val="00432D85"/>
    <w:rsid w:val="00433011"/>
    <w:rsid w:val="004333F3"/>
    <w:rsid w:val="0043385F"/>
    <w:rsid w:val="004338DF"/>
    <w:rsid w:val="0043403B"/>
    <w:rsid w:val="004343B1"/>
    <w:rsid w:val="00434B69"/>
    <w:rsid w:val="00434B74"/>
    <w:rsid w:val="00434B87"/>
    <w:rsid w:val="00434C0A"/>
    <w:rsid w:val="00434D71"/>
    <w:rsid w:val="004357F6"/>
    <w:rsid w:val="00435BBA"/>
    <w:rsid w:val="00435E3A"/>
    <w:rsid w:val="00436E91"/>
    <w:rsid w:val="0043751C"/>
    <w:rsid w:val="004378C3"/>
    <w:rsid w:val="004402BF"/>
    <w:rsid w:val="0044041B"/>
    <w:rsid w:val="0044053F"/>
    <w:rsid w:val="00440846"/>
    <w:rsid w:val="00440B79"/>
    <w:rsid w:val="004410AA"/>
    <w:rsid w:val="0044156C"/>
    <w:rsid w:val="00441929"/>
    <w:rsid w:val="00442027"/>
    <w:rsid w:val="004427A3"/>
    <w:rsid w:val="004430B0"/>
    <w:rsid w:val="0044339F"/>
    <w:rsid w:val="00443C89"/>
    <w:rsid w:val="00443F0F"/>
    <w:rsid w:val="004443BD"/>
    <w:rsid w:val="00444CA9"/>
    <w:rsid w:val="00445899"/>
    <w:rsid w:val="00445C3F"/>
    <w:rsid w:val="00445F99"/>
    <w:rsid w:val="004461AC"/>
    <w:rsid w:val="00446B9A"/>
    <w:rsid w:val="00446FEB"/>
    <w:rsid w:val="0044702A"/>
    <w:rsid w:val="0044706B"/>
    <w:rsid w:val="004505D4"/>
    <w:rsid w:val="004507B8"/>
    <w:rsid w:val="00450C35"/>
    <w:rsid w:val="00450E3A"/>
    <w:rsid w:val="00451127"/>
    <w:rsid w:val="0045189D"/>
    <w:rsid w:val="00451BDD"/>
    <w:rsid w:val="0045212D"/>
    <w:rsid w:val="004528E9"/>
    <w:rsid w:val="00452D1E"/>
    <w:rsid w:val="00453046"/>
    <w:rsid w:val="00453784"/>
    <w:rsid w:val="00453A3F"/>
    <w:rsid w:val="00454872"/>
    <w:rsid w:val="0045489E"/>
    <w:rsid w:val="00454B0B"/>
    <w:rsid w:val="00455701"/>
    <w:rsid w:val="00455BDA"/>
    <w:rsid w:val="00455E54"/>
    <w:rsid w:val="00456096"/>
    <w:rsid w:val="00456842"/>
    <w:rsid w:val="004568E7"/>
    <w:rsid w:val="00456C50"/>
    <w:rsid w:val="00457357"/>
    <w:rsid w:val="00460258"/>
    <w:rsid w:val="0046071B"/>
    <w:rsid w:val="004607C2"/>
    <w:rsid w:val="0046089A"/>
    <w:rsid w:val="004608A0"/>
    <w:rsid w:val="00460C5E"/>
    <w:rsid w:val="0046123A"/>
    <w:rsid w:val="004613BC"/>
    <w:rsid w:val="0046180B"/>
    <w:rsid w:val="00461C8F"/>
    <w:rsid w:val="00461F98"/>
    <w:rsid w:val="00462601"/>
    <w:rsid w:val="00462BEF"/>
    <w:rsid w:val="00462DEB"/>
    <w:rsid w:val="004632C9"/>
    <w:rsid w:val="00463DFC"/>
    <w:rsid w:val="00464BA9"/>
    <w:rsid w:val="00465492"/>
    <w:rsid w:val="0046670D"/>
    <w:rsid w:val="00466C37"/>
    <w:rsid w:val="00467547"/>
    <w:rsid w:val="00467F19"/>
    <w:rsid w:val="004702DD"/>
    <w:rsid w:val="0047084A"/>
    <w:rsid w:val="004708CB"/>
    <w:rsid w:val="00471138"/>
    <w:rsid w:val="00472504"/>
    <w:rsid w:val="00472955"/>
    <w:rsid w:val="00472C55"/>
    <w:rsid w:val="00472CF3"/>
    <w:rsid w:val="004730BD"/>
    <w:rsid w:val="0047311A"/>
    <w:rsid w:val="0047316A"/>
    <w:rsid w:val="0047376F"/>
    <w:rsid w:val="00473E81"/>
    <w:rsid w:val="00473FED"/>
    <w:rsid w:val="00474771"/>
    <w:rsid w:val="00474811"/>
    <w:rsid w:val="00474C93"/>
    <w:rsid w:val="00474F7B"/>
    <w:rsid w:val="0047504F"/>
    <w:rsid w:val="00475A98"/>
    <w:rsid w:val="00475FC7"/>
    <w:rsid w:val="0047677A"/>
    <w:rsid w:val="00476C13"/>
    <w:rsid w:val="00477329"/>
    <w:rsid w:val="004774AB"/>
    <w:rsid w:val="004778E2"/>
    <w:rsid w:val="00477AE2"/>
    <w:rsid w:val="004815B6"/>
    <w:rsid w:val="00481B56"/>
    <w:rsid w:val="00481CED"/>
    <w:rsid w:val="00481FEA"/>
    <w:rsid w:val="004822E0"/>
    <w:rsid w:val="004829EC"/>
    <w:rsid w:val="00482C27"/>
    <w:rsid w:val="0048366C"/>
    <w:rsid w:val="00483F21"/>
    <w:rsid w:val="00484088"/>
    <w:rsid w:val="0048597F"/>
    <w:rsid w:val="0048647C"/>
    <w:rsid w:val="00486866"/>
    <w:rsid w:val="00486C0E"/>
    <w:rsid w:val="004874B0"/>
    <w:rsid w:val="00487656"/>
    <w:rsid w:val="004878A4"/>
    <w:rsid w:val="00490857"/>
    <w:rsid w:val="00490A43"/>
    <w:rsid w:val="00490D34"/>
    <w:rsid w:val="00491060"/>
    <w:rsid w:val="004913C5"/>
    <w:rsid w:val="004918D9"/>
    <w:rsid w:val="00491951"/>
    <w:rsid w:val="00491B5D"/>
    <w:rsid w:val="004920A8"/>
    <w:rsid w:val="00492D5F"/>
    <w:rsid w:val="004932C6"/>
    <w:rsid w:val="00493B82"/>
    <w:rsid w:val="00493C28"/>
    <w:rsid w:val="00494323"/>
    <w:rsid w:val="004947F4"/>
    <w:rsid w:val="00494896"/>
    <w:rsid w:val="00494DB6"/>
    <w:rsid w:val="00496078"/>
    <w:rsid w:val="004960A4"/>
    <w:rsid w:val="00496235"/>
    <w:rsid w:val="00496294"/>
    <w:rsid w:val="004967D1"/>
    <w:rsid w:val="00496C60"/>
    <w:rsid w:val="00496DBC"/>
    <w:rsid w:val="00496EE0"/>
    <w:rsid w:val="0049700D"/>
    <w:rsid w:val="00497445"/>
    <w:rsid w:val="00497978"/>
    <w:rsid w:val="004A0152"/>
    <w:rsid w:val="004A04B9"/>
    <w:rsid w:val="004A057D"/>
    <w:rsid w:val="004A0B5D"/>
    <w:rsid w:val="004A0CC6"/>
    <w:rsid w:val="004A11B9"/>
    <w:rsid w:val="004A13D5"/>
    <w:rsid w:val="004A14F3"/>
    <w:rsid w:val="004A15A3"/>
    <w:rsid w:val="004A1C9E"/>
    <w:rsid w:val="004A1CDC"/>
    <w:rsid w:val="004A20E3"/>
    <w:rsid w:val="004A2B1B"/>
    <w:rsid w:val="004A314B"/>
    <w:rsid w:val="004A3830"/>
    <w:rsid w:val="004A3B34"/>
    <w:rsid w:val="004A3E9E"/>
    <w:rsid w:val="004A4398"/>
    <w:rsid w:val="004A54CA"/>
    <w:rsid w:val="004A54E1"/>
    <w:rsid w:val="004A5A38"/>
    <w:rsid w:val="004A5AA9"/>
    <w:rsid w:val="004A5E50"/>
    <w:rsid w:val="004A60AF"/>
    <w:rsid w:val="004A64C9"/>
    <w:rsid w:val="004A66AD"/>
    <w:rsid w:val="004A6A3C"/>
    <w:rsid w:val="004B004B"/>
    <w:rsid w:val="004B00F9"/>
    <w:rsid w:val="004B0B3E"/>
    <w:rsid w:val="004B0FEF"/>
    <w:rsid w:val="004B1581"/>
    <w:rsid w:val="004B18C0"/>
    <w:rsid w:val="004B20F7"/>
    <w:rsid w:val="004B2754"/>
    <w:rsid w:val="004B2D92"/>
    <w:rsid w:val="004B318E"/>
    <w:rsid w:val="004B33FF"/>
    <w:rsid w:val="004B34A5"/>
    <w:rsid w:val="004B4043"/>
    <w:rsid w:val="004B41CA"/>
    <w:rsid w:val="004B4890"/>
    <w:rsid w:val="004B5962"/>
    <w:rsid w:val="004B5CB0"/>
    <w:rsid w:val="004B5F84"/>
    <w:rsid w:val="004B6296"/>
    <w:rsid w:val="004B62E4"/>
    <w:rsid w:val="004B647C"/>
    <w:rsid w:val="004B660A"/>
    <w:rsid w:val="004B681F"/>
    <w:rsid w:val="004B69D0"/>
    <w:rsid w:val="004B70EC"/>
    <w:rsid w:val="004B767C"/>
    <w:rsid w:val="004B784C"/>
    <w:rsid w:val="004C0708"/>
    <w:rsid w:val="004C0BD2"/>
    <w:rsid w:val="004C0DDA"/>
    <w:rsid w:val="004C1BAC"/>
    <w:rsid w:val="004C1C31"/>
    <w:rsid w:val="004C1DFB"/>
    <w:rsid w:val="004C1FDD"/>
    <w:rsid w:val="004C205F"/>
    <w:rsid w:val="004C23C9"/>
    <w:rsid w:val="004C2A2D"/>
    <w:rsid w:val="004C2F76"/>
    <w:rsid w:val="004C3207"/>
    <w:rsid w:val="004C354D"/>
    <w:rsid w:val="004C375F"/>
    <w:rsid w:val="004C37DE"/>
    <w:rsid w:val="004C3955"/>
    <w:rsid w:val="004C3C46"/>
    <w:rsid w:val="004C3E85"/>
    <w:rsid w:val="004C3FDD"/>
    <w:rsid w:val="004C44CF"/>
    <w:rsid w:val="004C498D"/>
    <w:rsid w:val="004C54F0"/>
    <w:rsid w:val="004C571A"/>
    <w:rsid w:val="004C595A"/>
    <w:rsid w:val="004C5D48"/>
    <w:rsid w:val="004C5F6E"/>
    <w:rsid w:val="004C641F"/>
    <w:rsid w:val="004C6599"/>
    <w:rsid w:val="004C695E"/>
    <w:rsid w:val="004C6C87"/>
    <w:rsid w:val="004C70DD"/>
    <w:rsid w:val="004C71A0"/>
    <w:rsid w:val="004C73A4"/>
    <w:rsid w:val="004D0644"/>
    <w:rsid w:val="004D0690"/>
    <w:rsid w:val="004D265D"/>
    <w:rsid w:val="004D29EB"/>
    <w:rsid w:val="004D36D3"/>
    <w:rsid w:val="004D3B8E"/>
    <w:rsid w:val="004D47A1"/>
    <w:rsid w:val="004D4D19"/>
    <w:rsid w:val="004D5128"/>
    <w:rsid w:val="004D5E16"/>
    <w:rsid w:val="004D5F3F"/>
    <w:rsid w:val="004D612E"/>
    <w:rsid w:val="004D61B1"/>
    <w:rsid w:val="004D62A3"/>
    <w:rsid w:val="004D642F"/>
    <w:rsid w:val="004D6D6B"/>
    <w:rsid w:val="004E087A"/>
    <w:rsid w:val="004E103A"/>
    <w:rsid w:val="004E1243"/>
    <w:rsid w:val="004E1651"/>
    <w:rsid w:val="004E16D1"/>
    <w:rsid w:val="004E22B2"/>
    <w:rsid w:val="004E2598"/>
    <w:rsid w:val="004E260E"/>
    <w:rsid w:val="004E261D"/>
    <w:rsid w:val="004E2867"/>
    <w:rsid w:val="004E30DA"/>
    <w:rsid w:val="004E377F"/>
    <w:rsid w:val="004E3815"/>
    <w:rsid w:val="004E3D9C"/>
    <w:rsid w:val="004E4214"/>
    <w:rsid w:val="004E4306"/>
    <w:rsid w:val="004E4415"/>
    <w:rsid w:val="004E4904"/>
    <w:rsid w:val="004E4F82"/>
    <w:rsid w:val="004E5557"/>
    <w:rsid w:val="004E55E3"/>
    <w:rsid w:val="004E56E3"/>
    <w:rsid w:val="004E5DA8"/>
    <w:rsid w:val="004E5FCC"/>
    <w:rsid w:val="004E60A4"/>
    <w:rsid w:val="004E62C7"/>
    <w:rsid w:val="004E6567"/>
    <w:rsid w:val="004F02C9"/>
    <w:rsid w:val="004F03BD"/>
    <w:rsid w:val="004F0887"/>
    <w:rsid w:val="004F0B1E"/>
    <w:rsid w:val="004F0BFD"/>
    <w:rsid w:val="004F0D08"/>
    <w:rsid w:val="004F17F7"/>
    <w:rsid w:val="004F1B64"/>
    <w:rsid w:val="004F245D"/>
    <w:rsid w:val="004F2728"/>
    <w:rsid w:val="004F3B69"/>
    <w:rsid w:val="004F4383"/>
    <w:rsid w:val="004F457E"/>
    <w:rsid w:val="004F4E0D"/>
    <w:rsid w:val="004F513F"/>
    <w:rsid w:val="004F515E"/>
    <w:rsid w:val="004F53FC"/>
    <w:rsid w:val="004F678D"/>
    <w:rsid w:val="004F739A"/>
    <w:rsid w:val="004F78E1"/>
    <w:rsid w:val="004F7FD6"/>
    <w:rsid w:val="005002C2"/>
    <w:rsid w:val="00500606"/>
    <w:rsid w:val="00501A47"/>
    <w:rsid w:val="00502A3D"/>
    <w:rsid w:val="00502DB5"/>
    <w:rsid w:val="00503048"/>
    <w:rsid w:val="005032FF"/>
    <w:rsid w:val="00503C33"/>
    <w:rsid w:val="00504216"/>
    <w:rsid w:val="00504403"/>
    <w:rsid w:val="005051A0"/>
    <w:rsid w:val="005053BC"/>
    <w:rsid w:val="005061DA"/>
    <w:rsid w:val="00506B35"/>
    <w:rsid w:val="00506FD4"/>
    <w:rsid w:val="0050749D"/>
    <w:rsid w:val="005074C7"/>
    <w:rsid w:val="00507508"/>
    <w:rsid w:val="005078D0"/>
    <w:rsid w:val="00510114"/>
    <w:rsid w:val="005103FA"/>
    <w:rsid w:val="00510AF3"/>
    <w:rsid w:val="00510BD1"/>
    <w:rsid w:val="00510BDE"/>
    <w:rsid w:val="00510E53"/>
    <w:rsid w:val="00510EF1"/>
    <w:rsid w:val="00511B16"/>
    <w:rsid w:val="0051222E"/>
    <w:rsid w:val="00512DCB"/>
    <w:rsid w:val="0051304D"/>
    <w:rsid w:val="0051356E"/>
    <w:rsid w:val="00513638"/>
    <w:rsid w:val="00514121"/>
    <w:rsid w:val="00514720"/>
    <w:rsid w:val="005150CD"/>
    <w:rsid w:val="00515707"/>
    <w:rsid w:val="00516BDE"/>
    <w:rsid w:val="00516C65"/>
    <w:rsid w:val="00516D68"/>
    <w:rsid w:val="00516DB7"/>
    <w:rsid w:val="00516E06"/>
    <w:rsid w:val="00516E7D"/>
    <w:rsid w:val="0051717B"/>
    <w:rsid w:val="005172E7"/>
    <w:rsid w:val="005175D8"/>
    <w:rsid w:val="00517B9F"/>
    <w:rsid w:val="00517DB1"/>
    <w:rsid w:val="0052004D"/>
    <w:rsid w:val="00520149"/>
    <w:rsid w:val="0052058B"/>
    <w:rsid w:val="00520A49"/>
    <w:rsid w:val="00520AAD"/>
    <w:rsid w:val="00520B1B"/>
    <w:rsid w:val="005210B0"/>
    <w:rsid w:val="00521FE5"/>
    <w:rsid w:val="005220F8"/>
    <w:rsid w:val="005229B3"/>
    <w:rsid w:val="00522CE1"/>
    <w:rsid w:val="00523366"/>
    <w:rsid w:val="0052345F"/>
    <w:rsid w:val="005238C4"/>
    <w:rsid w:val="0052393F"/>
    <w:rsid w:val="005239E7"/>
    <w:rsid w:val="00524510"/>
    <w:rsid w:val="00524D40"/>
    <w:rsid w:val="00524D8E"/>
    <w:rsid w:val="00525896"/>
    <w:rsid w:val="00525D8F"/>
    <w:rsid w:val="005260BE"/>
    <w:rsid w:val="005266A3"/>
    <w:rsid w:val="00526812"/>
    <w:rsid w:val="005268CE"/>
    <w:rsid w:val="00526A79"/>
    <w:rsid w:val="00526FBB"/>
    <w:rsid w:val="005270F9"/>
    <w:rsid w:val="00527217"/>
    <w:rsid w:val="00527490"/>
    <w:rsid w:val="005277DF"/>
    <w:rsid w:val="00527A27"/>
    <w:rsid w:val="00527CDB"/>
    <w:rsid w:val="00527DDF"/>
    <w:rsid w:val="0053010D"/>
    <w:rsid w:val="005301F2"/>
    <w:rsid w:val="0053056E"/>
    <w:rsid w:val="00530637"/>
    <w:rsid w:val="00530EC6"/>
    <w:rsid w:val="005319E6"/>
    <w:rsid w:val="00531AB0"/>
    <w:rsid w:val="005326C6"/>
    <w:rsid w:val="0053284E"/>
    <w:rsid w:val="00533952"/>
    <w:rsid w:val="00533E49"/>
    <w:rsid w:val="0053433C"/>
    <w:rsid w:val="005347D5"/>
    <w:rsid w:val="005349D8"/>
    <w:rsid w:val="00534AD6"/>
    <w:rsid w:val="00534E21"/>
    <w:rsid w:val="00534F98"/>
    <w:rsid w:val="00535604"/>
    <w:rsid w:val="00535B72"/>
    <w:rsid w:val="00535BC1"/>
    <w:rsid w:val="00536473"/>
    <w:rsid w:val="00536F1B"/>
    <w:rsid w:val="00536FB3"/>
    <w:rsid w:val="005370C3"/>
    <w:rsid w:val="00537165"/>
    <w:rsid w:val="00537AEB"/>
    <w:rsid w:val="00540038"/>
    <w:rsid w:val="005400C7"/>
    <w:rsid w:val="00541004"/>
    <w:rsid w:val="005412D0"/>
    <w:rsid w:val="00541307"/>
    <w:rsid w:val="00541349"/>
    <w:rsid w:val="00541C11"/>
    <w:rsid w:val="00542361"/>
    <w:rsid w:val="00542C44"/>
    <w:rsid w:val="005437DE"/>
    <w:rsid w:val="005444E3"/>
    <w:rsid w:val="00544647"/>
    <w:rsid w:val="00544894"/>
    <w:rsid w:val="0054575C"/>
    <w:rsid w:val="005458DC"/>
    <w:rsid w:val="00545974"/>
    <w:rsid w:val="00545A4E"/>
    <w:rsid w:val="005460E9"/>
    <w:rsid w:val="00546277"/>
    <w:rsid w:val="00546510"/>
    <w:rsid w:val="005479DC"/>
    <w:rsid w:val="00547D14"/>
    <w:rsid w:val="00547F68"/>
    <w:rsid w:val="00550303"/>
    <w:rsid w:val="00550D37"/>
    <w:rsid w:val="00550EC5"/>
    <w:rsid w:val="00550EEB"/>
    <w:rsid w:val="00552DDE"/>
    <w:rsid w:val="00553229"/>
    <w:rsid w:val="00553483"/>
    <w:rsid w:val="00553619"/>
    <w:rsid w:val="00553A0E"/>
    <w:rsid w:val="00553C74"/>
    <w:rsid w:val="00553F80"/>
    <w:rsid w:val="005545D7"/>
    <w:rsid w:val="0055486F"/>
    <w:rsid w:val="00554C3B"/>
    <w:rsid w:val="00555B6A"/>
    <w:rsid w:val="00555E4F"/>
    <w:rsid w:val="0055604C"/>
    <w:rsid w:val="005566D3"/>
    <w:rsid w:val="00556758"/>
    <w:rsid w:val="005568FD"/>
    <w:rsid w:val="00556CE1"/>
    <w:rsid w:val="00556FA8"/>
    <w:rsid w:val="0055703F"/>
    <w:rsid w:val="0055708D"/>
    <w:rsid w:val="00557853"/>
    <w:rsid w:val="00557C0B"/>
    <w:rsid w:val="00557E2A"/>
    <w:rsid w:val="005602F4"/>
    <w:rsid w:val="00560440"/>
    <w:rsid w:val="005609E6"/>
    <w:rsid w:val="005611A7"/>
    <w:rsid w:val="00561906"/>
    <w:rsid w:val="005621D8"/>
    <w:rsid w:val="0056227F"/>
    <w:rsid w:val="005624E3"/>
    <w:rsid w:val="005626FE"/>
    <w:rsid w:val="005630F3"/>
    <w:rsid w:val="0056335C"/>
    <w:rsid w:val="0056351E"/>
    <w:rsid w:val="005636E2"/>
    <w:rsid w:val="0056381C"/>
    <w:rsid w:val="00563E6C"/>
    <w:rsid w:val="005640F9"/>
    <w:rsid w:val="0056506E"/>
    <w:rsid w:val="0056555A"/>
    <w:rsid w:val="005655F2"/>
    <w:rsid w:val="00565FFC"/>
    <w:rsid w:val="0056629A"/>
    <w:rsid w:val="005664E0"/>
    <w:rsid w:val="00566A15"/>
    <w:rsid w:val="00566CBB"/>
    <w:rsid w:val="00567592"/>
    <w:rsid w:val="0057048B"/>
    <w:rsid w:val="0057059E"/>
    <w:rsid w:val="00570FD7"/>
    <w:rsid w:val="005712E6"/>
    <w:rsid w:val="00571E98"/>
    <w:rsid w:val="00572463"/>
    <w:rsid w:val="0057282B"/>
    <w:rsid w:val="00572C9E"/>
    <w:rsid w:val="00572D89"/>
    <w:rsid w:val="0057375D"/>
    <w:rsid w:val="00573EC7"/>
    <w:rsid w:val="0057458A"/>
    <w:rsid w:val="0057467B"/>
    <w:rsid w:val="0057482C"/>
    <w:rsid w:val="00574DF9"/>
    <w:rsid w:val="0057577F"/>
    <w:rsid w:val="00575D47"/>
    <w:rsid w:val="00575DE8"/>
    <w:rsid w:val="00576217"/>
    <w:rsid w:val="00576C39"/>
    <w:rsid w:val="005777C0"/>
    <w:rsid w:val="00580283"/>
    <w:rsid w:val="005803BD"/>
    <w:rsid w:val="005808EA"/>
    <w:rsid w:val="0058132C"/>
    <w:rsid w:val="00581D0F"/>
    <w:rsid w:val="00582864"/>
    <w:rsid w:val="00583158"/>
    <w:rsid w:val="005832E4"/>
    <w:rsid w:val="005833F9"/>
    <w:rsid w:val="0058379A"/>
    <w:rsid w:val="0058393E"/>
    <w:rsid w:val="005839D2"/>
    <w:rsid w:val="00583B5C"/>
    <w:rsid w:val="00583BBE"/>
    <w:rsid w:val="00583CA4"/>
    <w:rsid w:val="00583CAB"/>
    <w:rsid w:val="00584897"/>
    <w:rsid w:val="00584B83"/>
    <w:rsid w:val="00584B9C"/>
    <w:rsid w:val="00584D83"/>
    <w:rsid w:val="00584EA1"/>
    <w:rsid w:val="00585F20"/>
    <w:rsid w:val="0058634F"/>
    <w:rsid w:val="005872EE"/>
    <w:rsid w:val="005873D5"/>
    <w:rsid w:val="005879E0"/>
    <w:rsid w:val="00587B29"/>
    <w:rsid w:val="00587FAD"/>
    <w:rsid w:val="00590336"/>
    <w:rsid w:val="00590460"/>
    <w:rsid w:val="00590A29"/>
    <w:rsid w:val="00591118"/>
    <w:rsid w:val="0059184E"/>
    <w:rsid w:val="00591966"/>
    <w:rsid w:val="00591AB2"/>
    <w:rsid w:val="00591DD0"/>
    <w:rsid w:val="005928A3"/>
    <w:rsid w:val="00592D89"/>
    <w:rsid w:val="00593C0B"/>
    <w:rsid w:val="00593D80"/>
    <w:rsid w:val="00593ECA"/>
    <w:rsid w:val="0059419F"/>
    <w:rsid w:val="0059494A"/>
    <w:rsid w:val="005956D1"/>
    <w:rsid w:val="00595841"/>
    <w:rsid w:val="0059605F"/>
    <w:rsid w:val="005961C2"/>
    <w:rsid w:val="0059643D"/>
    <w:rsid w:val="005964F6"/>
    <w:rsid w:val="00596A39"/>
    <w:rsid w:val="00596BDF"/>
    <w:rsid w:val="00597623"/>
    <w:rsid w:val="005A009D"/>
    <w:rsid w:val="005A0316"/>
    <w:rsid w:val="005A27C5"/>
    <w:rsid w:val="005A3399"/>
    <w:rsid w:val="005A34E2"/>
    <w:rsid w:val="005A4549"/>
    <w:rsid w:val="005A4C95"/>
    <w:rsid w:val="005A4DCC"/>
    <w:rsid w:val="005A5277"/>
    <w:rsid w:val="005A548C"/>
    <w:rsid w:val="005A5669"/>
    <w:rsid w:val="005A5765"/>
    <w:rsid w:val="005A577B"/>
    <w:rsid w:val="005A5AC4"/>
    <w:rsid w:val="005A62F7"/>
    <w:rsid w:val="005A709A"/>
    <w:rsid w:val="005A7717"/>
    <w:rsid w:val="005A7856"/>
    <w:rsid w:val="005A7AF1"/>
    <w:rsid w:val="005A7F24"/>
    <w:rsid w:val="005B0086"/>
    <w:rsid w:val="005B00F7"/>
    <w:rsid w:val="005B059A"/>
    <w:rsid w:val="005B07CC"/>
    <w:rsid w:val="005B1387"/>
    <w:rsid w:val="005B1B7A"/>
    <w:rsid w:val="005B25CF"/>
    <w:rsid w:val="005B2D44"/>
    <w:rsid w:val="005B30BA"/>
    <w:rsid w:val="005B3668"/>
    <w:rsid w:val="005B37BE"/>
    <w:rsid w:val="005B402E"/>
    <w:rsid w:val="005B4A44"/>
    <w:rsid w:val="005B5063"/>
    <w:rsid w:val="005B51F3"/>
    <w:rsid w:val="005B59BD"/>
    <w:rsid w:val="005B5DF6"/>
    <w:rsid w:val="005B6530"/>
    <w:rsid w:val="005B6532"/>
    <w:rsid w:val="005B663A"/>
    <w:rsid w:val="005B6AE6"/>
    <w:rsid w:val="005B71F3"/>
    <w:rsid w:val="005B7639"/>
    <w:rsid w:val="005B7873"/>
    <w:rsid w:val="005B7E5D"/>
    <w:rsid w:val="005B7E77"/>
    <w:rsid w:val="005C0318"/>
    <w:rsid w:val="005C0EB6"/>
    <w:rsid w:val="005C0F8B"/>
    <w:rsid w:val="005C22E2"/>
    <w:rsid w:val="005C289C"/>
    <w:rsid w:val="005C28D3"/>
    <w:rsid w:val="005C2912"/>
    <w:rsid w:val="005C2A79"/>
    <w:rsid w:val="005C3B5B"/>
    <w:rsid w:val="005C457B"/>
    <w:rsid w:val="005C551A"/>
    <w:rsid w:val="005C61FF"/>
    <w:rsid w:val="005C66A4"/>
    <w:rsid w:val="005C670B"/>
    <w:rsid w:val="005C7678"/>
    <w:rsid w:val="005C78AA"/>
    <w:rsid w:val="005D003B"/>
    <w:rsid w:val="005D0074"/>
    <w:rsid w:val="005D061B"/>
    <w:rsid w:val="005D0AF6"/>
    <w:rsid w:val="005D101F"/>
    <w:rsid w:val="005D108F"/>
    <w:rsid w:val="005D1568"/>
    <w:rsid w:val="005D1901"/>
    <w:rsid w:val="005D2008"/>
    <w:rsid w:val="005D214A"/>
    <w:rsid w:val="005D3426"/>
    <w:rsid w:val="005D4138"/>
    <w:rsid w:val="005D4BD7"/>
    <w:rsid w:val="005D51E0"/>
    <w:rsid w:val="005D56D8"/>
    <w:rsid w:val="005D56F7"/>
    <w:rsid w:val="005D5EC6"/>
    <w:rsid w:val="005D66DE"/>
    <w:rsid w:val="005D6E59"/>
    <w:rsid w:val="005D7021"/>
    <w:rsid w:val="005D747B"/>
    <w:rsid w:val="005D7AAB"/>
    <w:rsid w:val="005E0483"/>
    <w:rsid w:val="005E0892"/>
    <w:rsid w:val="005E0922"/>
    <w:rsid w:val="005E095D"/>
    <w:rsid w:val="005E1231"/>
    <w:rsid w:val="005E14C0"/>
    <w:rsid w:val="005E1B5F"/>
    <w:rsid w:val="005E1EDC"/>
    <w:rsid w:val="005E21E5"/>
    <w:rsid w:val="005E25BA"/>
    <w:rsid w:val="005E2D66"/>
    <w:rsid w:val="005E2F17"/>
    <w:rsid w:val="005E3201"/>
    <w:rsid w:val="005E39F0"/>
    <w:rsid w:val="005E4AB1"/>
    <w:rsid w:val="005E55DE"/>
    <w:rsid w:val="005E6438"/>
    <w:rsid w:val="005E64BE"/>
    <w:rsid w:val="005E65F0"/>
    <w:rsid w:val="005E6892"/>
    <w:rsid w:val="005E6CC7"/>
    <w:rsid w:val="005E6D23"/>
    <w:rsid w:val="005E7A8A"/>
    <w:rsid w:val="005F015E"/>
    <w:rsid w:val="005F034B"/>
    <w:rsid w:val="005F0750"/>
    <w:rsid w:val="005F0D8C"/>
    <w:rsid w:val="005F0EE3"/>
    <w:rsid w:val="005F1101"/>
    <w:rsid w:val="005F1873"/>
    <w:rsid w:val="005F1E9D"/>
    <w:rsid w:val="005F1F8A"/>
    <w:rsid w:val="005F2565"/>
    <w:rsid w:val="005F299C"/>
    <w:rsid w:val="005F2B4B"/>
    <w:rsid w:val="005F3013"/>
    <w:rsid w:val="005F34B4"/>
    <w:rsid w:val="005F3751"/>
    <w:rsid w:val="005F389A"/>
    <w:rsid w:val="005F3EBA"/>
    <w:rsid w:val="005F4929"/>
    <w:rsid w:val="005F6038"/>
    <w:rsid w:val="005F6048"/>
    <w:rsid w:val="005F60B7"/>
    <w:rsid w:val="005F66A1"/>
    <w:rsid w:val="005F68D7"/>
    <w:rsid w:val="005F69B8"/>
    <w:rsid w:val="005F6AC9"/>
    <w:rsid w:val="005F6E49"/>
    <w:rsid w:val="005F6F05"/>
    <w:rsid w:val="005F7517"/>
    <w:rsid w:val="0060086D"/>
    <w:rsid w:val="00600938"/>
    <w:rsid w:val="006010ED"/>
    <w:rsid w:val="0060270E"/>
    <w:rsid w:val="00602D7B"/>
    <w:rsid w:val="00602F06"/>
    <w:rsid w:val="00603776"/>
    <w:rsid w:val="00603E98"/>
    <w:rsid w:val="00603EDA"/>
    <w:rsid w:val="006052A3"/>
    <w:rsid w:val="00605302"/>
    <w:rsid w:val="00605C5F"/>
    <w:rsid w:val="00605FCA"/>
    <w:rsid w:val="00606AC2"/>
    <w:rsid w:val="00606F57"/>
    <w:rsid w:val="0060719C"/>
    <w:rsid w:val="006075ED"/>
    <w:rsid w:val="00607CEA"/>
    <w:rsid w:val="0061032E"/>
    <w:rsid w:val="006104A2"/>
    <w:rsid w:val="00610CB8"/>
    <w:rsid w:val="00611029"/>
    <w:rsid w:val="006110EF"/>
    <w:rsid w:val="0061163E"/>
    <w:rsid w:val="00611D18"/>
    <w:rsid w:val="00612834"/>
    <w:rsid w:val="00612B80"/>
    <w:rsid w:val="00614033"/>
    <w:rsid w:val="006140EB"/>
    <w:rsid w:val="00614D6C"/>
    <w:rsid w:val="00614DA5"/>
    <w:rsid w:val="00615297"/>
    <w:rsid w:val="0061533E"/>
    <w:rsid w:val="00615BBA"/>
    <w:rsid w:val="0061625C"/>
    <w:rsid w:val="00616372"/>
    <w:rsid w:val="00616873"/>
    <w:rsid w:val="00616B29"/>
    <w:rsid w:val="00616DDF"/>
    <w:rsid w:val="00616E49"/>
    <w:rsid w:val="006171E2"/>
    <w:rsid w:val="0061763B"/>
    <w:rsid w:val="00617842"/>
    <w:rsid w:val="00620482"/>
    <w:rsid w:val="00620A6B"/>
    <w:rsid w:val="006212FC"/>
    <w:rsid w:val="00621D56"/>
    <w:rsid w:val="00621EF4"/>
    <w:rsid w:val="00622153"/>
    <w:rsid w:val="00622992"/>
    <w:rsid w:val="00622F0B"/>
    <w:rsid w:val="00622FB3"/>
    <w:rsid w:val="0062313D"/>
    <w:rsid w:val="00623689"/>
    <w:rsid w:val="00624376"/>
    <w:rsid w:val="006249B9"/>
    <w:rsid w:val="00625DC1"/>
    <w:rsid w:val="00626023"/>
    <w:rsid w:val="00626082"/>
    <w:rsid w:val="00626C12"/>
    <w:rsid w:val="006305BC"/>
    <w:rsid w:val="00630667"/>
    <w:rsid w:val="00630FD0"/>
    <w:rsid w:val="0063102C"/>
    <w:rsid w:val="0063108E"/>
    <w:rsid w:val="0063138C"/>
    <w:rsid w:val="0063148B"/>
    <w:rsid w:val="00633629"/>
    <w:rsid w:val="006336C1"/>
    <w:rsid w:val="0063385E"/>
    <w:rsid w:val="00633F83"/>
    <w:rsid w:val="00633FBE"/>
    <w:rsid w:val="006354E2"/>
    <w:rsid w:val="00635C5D"/>
    <w:rsid w:val="006361FF"/>
    <w:rsid w:val="006366F7"/>
    <w:rsid w:val="006367E6"/>
    <w:rsid w:val="006368AC"/>
    <w:rsid w:val="006371E1"/>
    <w:rsid w:val="00637641"/>
    <w:rsid w:val="00637FF3"/>
    <w:rsid w:val="0064001A"/>
    <w:rsid w:val="006401A9"/>
    <w:rsid w:val="0064032E"/>
    <w:rsid w:val="0064095C"/>
    <w:rsid w:val="0064104E"/>
    <w:rsid w:val="006418FE"/>
    <w:rsid w:val="00641CA3"/>
    <w:rsid w:val="00641ECE"/>
    <w:rsid w:val="00642258"/>
    <w:rsid w:val="00642C16"/>
    <w:rsid w:val="00642DF6"/>
    <w:rsid w:val="00642E14"/>
    <w:rsid w:val="00643161"/>
    <w:rsid w:val="006432E4"/>
    <w:rsid w:val="00643B21"/>
    <w:rsid w:val="00643F97"/>
    <w:rsid w:val="006441F8"/>
    <w:rsid w:val="00644351"/>
    <w:rsid w:val="006444B2"/>
    <w:rsid w:val="00644836"/>
    <w:rsid w:val="00644A8F"/>
    <w:rsid w:val="006459A1"/>
    <w:rsid w:val="006459ED"/>
    <w:rsid w:val="00645C44"/>
    <w:rsid w:val="00646344"/>
    <w:rsid w:val="00646B6C"/>
    <w:rsid w:val="00646BC5"/>
    <w:rsid w:val="00646CCA"/>
    <w:rsid w:val="00646E55"/>
    <w:rsid w:val="00646F4A"/>
    <w:rsid w:val="006474F9"/>
    <w:rsid w:val="0064765B"/>
    <w:rsid w:val="00650634"/>
    <w:rsid w:val="00650C56"/>
    <w:rsid w:val="00650D59"/>
    <w:rsid w:val="00650E65"/>
    <w:rsid w:val="00650F89"/>
    <w:rsid w:val="0065115B"/>
    <w:rsid w:val="00651296"/>
    <w:rsid w:val="00651580"/>
    <w:rsid w:val="00651696"/>
    <w:rsid w:val="006518EB"/>
    <w:rsid w:val="00652087"/>
    <w:rsid w:val="006525FC"/>
    <w:rsid w:val="00652984"/>
    <w:rsid w:val="00652CDD"/>
    <w:rsid w:val="00652E5C"/>
    <w:rsid w:val="00654704"/>
    <w:rsid w:val="0065493F"/>
    <w:rsid w:val="00654C49"/>
    <w:rsid w:val="00654F39"/>
    <w:rsid w:val="00655178"/>
    <w:rsid w:val="00655A12"/>
    <w:rsid w:val="00656A8B"/>
    <w:rsid w:val="00657A11"/>
    <w:rsid w:val="006600DE"/>
    <w:rsid w:val="006600FE"/>
    <w:rsid w:val="00660492"/>
    <w:rsid w:val="00660955"/>
    <w:rsid w:val="00660AB4"/>
    <w:rsid w:val="00660EB5"/>
    <w:rsid w:val="006614BB"/>
    <w:rsid w:val="0066191C"/>
    <w:rsid w:val="00661ABE"/>
    <w:rsid w:val="006621A9"/>
    <w:rsid w:val="0066239F"/>
    <w:rsid w:val="00662C43"/>
    <w:rsid w:val="00663212"/>
    <w:rsid w:val="00663501"/>
    <w:rsid w:val="00663542"/>
    <w:rsid w:val="006643C8"/>
    <w:rsid w:val="00664576"/>
    <w:rsid w:val="0066467E"/>
    <w:rsid w:val="006646E2"/>
    <w:rsid w:val="00664741"/>
    <w:rsid w:val="00664BC8"/>
    <w:rsid w:val="00665093"/>
    <w:rsid w:val="006652BB"/>
    <w:rsid w:val="006654A8"/>
    <w:rsid w:val="0066558A"/>
    <w:rsid w:val="00665FA4"/>
    <w:rsid w:val="006667BC"/>
    <w:rsid w:val="00666FF5"/>
    <w:rsid w:val="00667885"/>
    <w:rsid w:val="00667A31"/>
    <w:rsid w:val="00667AAA"/>
    <w:rsid w:val="00667CDB"/>
    <w:rsid w:val="0067080C"/>
    <w:rsid w:val="0067115F"/>
    <w:rsid w:val="00671300"/>
    <w:rsid w:val="0067198C"/>
    <w:rsid w:val="00671C90"/>
    <w:rsid w:val="00672157"/>
    <w:rsid w:val="00672399"/>
    <w:rsid w:val="006724C0"/>
    <w:rsid w:val="00672646"/>
    <w:rsid w:val="0067290B"/>
    <w:rsid w:val="00672CBC"/>
    <w:rsid w:val="00673FCB"/>
    <w:rsid w:val="006743BE"/>
    <w:rsid w:val="00674797"/>
    <w:rsid w:val="00675233"/>
    <w:rsid w:val="0067581B"/>
    <w:rsid w:val="00675F16"/>
    <w:rsid w:val="0067602F"/>
    <w:rsid w:val="0067711C"/>
    <w:rsid w:val="00677124"/>
    <w:rsid w:val="006771C2"/>
    <w:rsid w:val="006773AB"/>
    <w:rsid w:val="0067797E"/>
    <w:rsid w:val="00677BD3"/>
    <w:rsid w:val="00677EAD"/>
    <w:rsid w:val="00680331"/>
    <w:rsid w:val="00680561"/>
    <w:rsid w:val="006806D3"/>
    <w:rsid w:val="00681013"/>
    <w:rsid w:val="00681049"/>
    <w:rsid w:val="00681403"/>
    <w:rsid w:val="006816A9"/>
    <w:rsid w:val="00682155"/>
    <w:rsid w:val="00682778"/>
    <w:rsid w:val="006827E7"/>
    <w:rsid w:val="00682A4F"/>
    <w:rsid w:val="006842DD"/>
    <w:rsid w:val="006845F1"/>
    <w:rsid w:val="006846FC"/>
    <w:rsid w:val="00684942"/>
    <w:rsid w:val="00684AE7"/>
    <w:rsid w:val="00684BEB"/>
    <w:rsid w:val="00684DF8"/>
    <w:rsid w:val="00684FB4"/>
    <w:rsid w:val="006861A4"/>
    <w:rsid w:val="006865CA"/>
    <w:rsid w:val="006869DE"/>
    <w:rsid w:val="00687238"/>
    <w:rsid w:val="00687650"/>
    <w:rsid w:val="006877D1"/>
    <w:rsid w:val="00690CC2"/>
    <w:rsid w:val="00690F3E"/>
    <w:rsid w:val="006910AB"/>
    <w:rsid w:val="00691576"/>
    <w:rsid w:val="00691702"/>
    <w:rsid w:val="00691DB2"/>
    <w:rsid w:val="006921CF"/>
    <w:rsid w:val="00692F05"/>
    <w:rsid w:val="006935FF"/>
    <w:rsid w:val="00693D46"/>
    <w:rsid w:val="00694013"/>
    <w:rsid w:val="00694279"/>
    <w:rsid w:val="00696091"/>
    <w:rsid w:val="00696A8D"/>
    <w:rsid w:val="006970B4"/>
    <w:rsid w:val="006979C9"/>
    <w:rsid w:val="006A09C0"/>
    <w:rsid w:val="006A0B0D"/>
    <w:rsid w:val="006A0FF6"/>
    <w:rsid w:val="006A1604"/>
    <w:rsid w:val="006A167E"/>
    <w:rsid w:val="006A2513"/>
    <w:rsid w:val="006A3811"/>
    <w:rsid w:val="006A414A"/>
    <w:rsid w:val="006A428F"/>
    <w:rsid w:val="006A434A"/>
    <w:rsid w:val="006A4A8F"/>
    <w:rsid w:val="006A50EC"/>
    <w:rsid w:val="006A56BF"/>
    <w:rsid w:val="006A5845"/>
    <w:rsid w:val="006A5BD6"/>
    <w:rsid w:val="006A5CC9"/>
    <w:rsid w:val="006A62AA"/>
    <w:rsid w:val="006A65A6"/>
    <w:rsid w:val="006A663B"/>
    <w:rsid w:val="006A6782"/>
    <w:rsid w:val="006A6C9A"/>
    <w:rsid w:val="006B01C0"/>
    <w:rsid w:val="006B0BE5"/>
    <w:rsid w:val="006B0C01"/>
    <w:rsid w:val="006B0CEA"/>
    <w:rsid w:val="006B0F3E"/>
    <w:rsid w:val="006B1299"/>
    <w:rsid w:val="006B146A"/>
    <w:rsid w:val="006B147E"/>
    <w:rsid w:val="006B1B63"/>
    <w:rsid w:val="006B1ED5"/>
    <w:rsid w:val="006B20BC"/>
    <w:rsid w:val="006B23C2"/>
    <w:rsid w:val="006B26CD"/>
    <w:rsid w:val="006B28D1"/>
    <w:rsid w:val="006B2CCA"/>
    <w:rsid w:val="006B3E41"/>
    <w:rsid w:val="006B44A3"/>
    <w:rsid w:val="006B4C16"/>
    <w:rsid w:val="006B5187"/>
    <w:rsid w:val="006B521B"/>
    <w:rsid w:val="006B54CD"/>
    <w:rsid w:val="006B5739"/>
    <w:rsid w:val="006B58C9"/>
    <w:rsid w:val="006B7FD1"/>
    <w:rsid w:val="006C0252"/>
    <w:rsid w:val="006C040F"/>
    <w:rsid w:val="006C04E3"/>
    <w:rsid w:val="006C04E5"/>
    <w:rsid w:val="006C09EE"/>
    <w:rsid w:val="006C0AD7"/>
    <w:rsid w:val="006C14E7"/>
    <w:rsid w:val="006C2643"/>
    <w:rsid w:val="006C3680"/>
    <w:rsid w:val="006C4098"/>
    <w:rsid w:val="006C47FC"/>
    <w:rsid w:val="006C4883"/>
    <w:rsid w:val="006C507B"/>
    <w:rsid w:val="006C508C"/>
    <w:rsid w:val="006C5612"/>
    <w:rsid w:val="006C6594"/>
    <w:rsid w:val="006C66D3"/>
    <w:rsid w:val="006C6E24"/>
    <w:rsid w:val="006C6EFB"/>
    <w:rsid w:val="006C7FCC"/>
    <w:rsid w:val="006D00C2"/>
    <w:rsid w:val="006D06BA"/>
    <w:rsid w:val="006D0819"/>
    <w:rsid w:val="006D1253"/>
    <w:rsid w:val="006D1314"/>
    <w:rsid w:val="006D13A4"/>
    <w:rsid w:val="006D154B"/>
    <w:rsid w:val="006D19F9"/>
    <w:rsid w:val="006D1B23"/>
    <w:rsid w:val="006D2490"/>
    <w:rsid w:val="006D271F"/>
    <w:rsid w:val="006D2931"/>
    <w:rsid w:val="006D2CB0"/>
    <w:rsid w:val="006D3475"/>
    <w:rsid w:val="006D3A81"/>
    <w:rsid w:val="006D407C"/>
    <w:rsid w:val="006D4B58"/>
    <w:rsid w:val="006D5022"/>
    <w:rsid w:val="006D54C2"/>
    <w:rsid w:val="006D5D54"/>
    <w:rsid w:val="006D61B8"/>
    <w:rsid w:val="006D66D9"/>
    <w:rsid w:val="006D68E3"/>
    <w:rsid w:val="006D7E0F"/>
    <w:rsid w:val="006E0061"/>
    <w:rsid w:val="006E0204"/>
    <w:rsid w:val="006E023D"/>
    <w:rsid w:val="006E03CC"/>
    <w:rsid w:val="006E0487"/>
    <w:rsid w:val="006E04A1"/>
    <w:rsid w:val="006E0AFB"/>
    <w:rsid w:val="006E121F"/>
    <w:rsid w:val="006E1647"/>
    <w:rsid w:val="006E1F17"/>
    <w:rsid w:val="006E21E1"/>
    <w:rsid w:val="006E22AC"/>
    <w:rsid w:val="006E255B"/>
    <w:rsid w:val="006E263B"/>
    <w:rsid w:val="006E2A63"/>
    <w:rsid w:val="006E2FEE"/>
    <w:rsid w:val="006E361C"/>
    <w:rsid w:val="006E3B9C"/>
    <w:rsid w:val="006E4327"/>
    <w:rsid w:val="006E4334"/>
    <w:rsid w:val="006E44FB"/>
    <w:rsid w:val="006E4DF8"/>
    <w:rsid w:val="006E4FF2"/>
    <w:rsid w:val="006E5342"/>
    <w:rsid w:val="006E5440"/>
    <w:rsid w:val="006E54BB"/>
    <w:rsid w:val="006E55F0"/>
    <w:rsid w:val="006E5887"/>
    <w:rsid w:val="006E5A29"/>
    <w:rsid w:val="006E629F"/>
    <w:rsid w:val="006E6E79"/>
    <w:rsid w:val="006E73D1"/>
    <w:rsid w:val="006E740F"/>
    <w:rsid w:val="006E7674"/>
    <w:rsid w:val="006F0078"/>
    <w:rsid w:val="006F00E0"/>
    <w:rsid w:val="006F0343"/>
    <w:rsid w:val="006F0448"/>
    <w:rsid w:val="006F099E"/>
    <w:rsid w:val="006F141D"/>
    <w:rsid w:val="006F1752"/>
    <w:rsid w:val="006F2030"/>
    <w:rsid w:val="006F250D"/>
    <w:rsid w:val="006F2BAD"/>
    <w:rsid w:val="006F38F2"/>
    <w:rsid w:val="006F3B9D"/>
    <w:rsid w:val="006F3E2B"/>
    <w:rsid w:val="006F4591"/>
    <w:rsid w:val="006F45A6"/>
    <w:rsid w:val="006F493F"/>
    <w:rsid w:val="006F4D2A"/>
    <w:rsid w:val="006F4F6C"/>
    <w:rsid w:val="006F5392"/>
    <w:rsid w:val="006F5502"/>
    <w:rsid w:val="006F59F3"/>
    <w:rsid w:val="006F5FA3"/>
    <w:rsid w:val="006F6DB2"/>
    <w:rsid w:val="006F7ECB"/>
    <w:rsid w:val="00700046"/>
    <w:rsid w:val="007006AB"/>
    <w:rsid w:val="00700ACA"/>
    <w:rsid w:val="00700C70"/>
    <w:rsid w:val="00700ECE"/>
    <w:rsid w:val="00701057"/>
    <w:rsid w:val="007017E4"/>
    <w:rsid w:val="0070280B"/>
    <w:rsid w:val="00702AE1"/>
    <w:rsid w:val="00702D68"/>
    <w:rsid w:val="00703792"/>
    <w:rsid w:val="00703809"/>
    <w:rsid w:val="00703CA5"/>
    <w:rsid w:val="00704D1B"/>
    <w:rsid w:val="007052CD"/>
    <w:rsid w:val="00705A96"/>
    <w:rsid w:val="00706372"/>
    <w:rsid w:val="007063A3"/>
    <w:rsid w:val="00706653"/>
    <w:rsid w:val="007067F0"/>
    <w:rsid w:val="00706968"/>
    <w:rsid w:val="0070702C"/>
    <w:rsid w:val="007073D6"/>
    <w:rsid w:val="007077D9"/>
    <w:rsid w:val="00707807"/>
    <w:rsid w:val="00707F5F"/>
    <w:rsid w:val="0071033F"/>
    <w:rsid w:val="0071050B"/>
    <w:rsid w:val="00710A4D"/>
    <w:rsid w:val="00710BB6"/>
    <w:rsid w:val="0071184F"/>
    <w:rsid w:val="0071199C"/>
    <w:rsid w:val="00711A12"/>
    <w:rsid w:val="00712BCC"/>
    <w:rsid w:val="00712D62"/>
    <w:rsid w:val="00713343"/>
    <w:rsid w:val="00714078"/>
    <w:rsid w:val="0071419D"/>
    <w:rsid w:val="00714E22"/>
    <w:rsid w:val="00715079"/>
    <w:rsid w:val="007151B4"/>
    <w:rsid w:val="00715414"/>
    <w:rsid w:val="00715E8E"/>
    <w:rsid w:val="007163F9"/>
    <w:rsid w:val="0071654D"/>
    <w:rsid w:val="00716A20"/>
    <w:rsid w:val="0071703F"/>
    <w:rsid w:val="007174B1"/>
    <w:rsid w:val="00717963"/>
    <w:rsid w:val="00717BA7"/>
    <w:rsid w:val="00720207"/>
    <w:rsid w:val="0072061B"/>
    <w:rsid w:val="00720B40"/>
    <w:rsid w:val="00721063"/>
    <w:rsid w:val="007210B7"/>
    <w:rsid w:val="007217C4"/>
    <w:rsid w:val="00722096"/>
    <w:rsid w:val="007222B1"/>
    <w:rsid w:val="007222E6"/>
    <w:rsid w:val="00722FFB"/>
    <w:rsid w:val="00723280"/>
    <w:rsid w:val="00723C22"/>
    <w:rsid w:val="00724072"/>
    <w:rsid w:val="00724114"/>
    <w:rsid w:val="0072425D"/>
    <w:rsid w:val="00724A6F"/>
    <w:rsid w:val="0072547C"/>
    <w:rsid w:val="00725A92"/>
    <w:rsid w:val="00726B52"/>
    <w:rsid w:val="00726D04"/>
    <w:rsid w:val="00727316"/>
    <w:rsid w:val="00730787"/>
    <w:rsid w:val="00730886"/>
    <w:rsid w:val="007309D9"/>
    <w:rsid w:val="00730C70"/>
    <w:rsid w:val="00730E54"/>
    <w:rsid w:val="00731042"/>
    <w:rsid w:val="00731857"/>
    <w:rsid w:val="00731DB6"/>
    <w:rsid w:val="00731DC5"/>
    <w:rsid w:val="0073368A"/>
    <w:rsid w:val="0073397F"/>
    <w:rsid w:val="00733BCC"/>
    <w:rsid w:val="0073470F"/>
    <w:rsid w:val="007347DC"/>
    <w:rsid w:val="00734AF6"/>
    <w:rsid w:val="0073527D"/>
    <w:rsid w:val="00735B56"/>
    <w:rsid w:val="00735FFA"/>
    <w:rsid w:val="0073629A"/>
    <w:rsid w:val="00736A16"/>
    <w:rsid w:val="0073719F"/>
    <w:rsid w:val="00737383"/>
    <w:rsid w:val="0073754B"/>
    <w:rsid w:val="00740AB2"/>
    <w:rsid w:val="00741149"/>
    <w:rsid w:val="00741289"/>
    <w:rsid w:val="007436C5"/>
    <w:rsid w:val="007438A7"/>
    <w:rsid w:val="007439C6"/>
    <w:rsid w:val="00743D4E"/>
    <w:rsid w:val="00743FF7"/>
    <w:rsid w:val="007442A1"/>
    <w:rsid w:val="007447F3"/>
    <w:rsid w:val="0074480D"/>
    <w:rsid w:val="0074490A"/>
    <w:rsid w:val="00745759"/>
    <w:rsid w:val="00745943"/>
    <w:rsid w:val="00746257"/>
    <w:rsid w:val="00746592"/>
    <w:rsid w:val="007469BF"/>
    <w:rsid w:val="00747651"/>
    <w:rsid w:val="00747AEE"/>
    <w:rsid w:val="00747B7B"/>
    <w:rsid w:val="00747C49"/>
    <w:rsid w:val="00750327"/>
    <w:rsid w:val="00750D9F"/>
    <w:rsid w:val="00751001"/>
    <w:rsid w:val="007513B9"/>
    <w:rsid w:val="00751B2F"/>
    <w:rsid w:val="00751DDA"/>
    <w:rsid w:val="0075285C"/>
    <w:rsid w:val="007533CB"/>
    <w:rsid w:val="0075423E"/>
    <w:rsid w:val="007546B4"/>
    <w:rsid w:val="00755412"/>
    <w:rsid w:val="007556A3"/>
    <w:rsid w:val="0075599F"/>
    <w:rsid w:val="00755B37"/>
    <w:rsid w:val="00756CD2"/>
    <w:rsid w:val="00756D06"/>
    <w:rsid w:val="00757FDC"/>
    <w:rsid w:val="00760678"/>
    <w:rsid w:val="00760D1F"/>
    <w:rsid w:val="0076112C"/>
    <w:rsid w:val="00761EC0"/>
    <w:rsid w:val="00762B47"/>
    <w:rsid w:val="00763285"/>
    <w:rsid w:val="00763854"/>
    <w:rsid w:val="007640B5"/>
    <w:rsid w:val="0076474B"/>
    <w:rsid w:val="00764C55"/>
    <w:rsid w:val="00764D21"/>
    <w:rsid w:val="00764D2C"/>
    <w:rsid w:val="00765947"/>
    <w:rsid w:val="007659A9"/>
    <w:rsid w:val="00766077"/>
    <w:rsid w:val="0076621E"/>
    <w:rsid w:val="00766684"/>
    <w:rsid w:val="00766AC4"/>
    <w:rsid w:val="00766C22"/>
    <w:rsid w:val="00766F13"/>
    <w:rsid w:val="007677A1"/>
    <w:rsid w:val="00767B0A"/>
    <w:rsid w:val="00767C9F"/>
    <w:rsid w:val="00767DD3"/>
    <w:rsid w:val="00767F74"/>
    <w:rsid w:val="0077010E"/>
    <w:rsid w:val="00770149"/>
    <w:rsid w:val="00770CF7"/>
    <w:rsid w:val="00771241"/>
    <w:rsid w:val="00771951"/>
    <w:rsid w:val="00771C55"/>
    <w:rsid w:val="007721C2"/>
    <w:rsid w:val="00772327"/>
    <w:rsid w:val="00772B60"/>
    <w:rsid w:val="00772C68"/>
    <w:rsid w:val="00772D3D"/>
    <w:rsid w:val="00772DF3"/>
    <w:rsid w:val="00772F3D"/>
    <w:rsid w:val="00773958"/>
    <w:rsid w:val="00773DD4"/>
    <w:rsid w:val="007741B1"/>
    <w:rsid w:val="007745E7"/>
    <w:rsid w:val="007746F5"/>
    <w:rsid w:val="00775FFB"/>
    <w:rsid w:val="007764E9"/>
    <w:rsid w:val="00777D29"/>
    <w:rsid w:val="00777D7F"/>
    <w:rsid w:val="007802E9"/>
    <w:rsid w:val="00780469"/>
    <w:rsid w:val="007804BC"/>
    <w:rsid w:val="007806F8"/>
    <w:rsid w:val="00780811"/>
    <w:rsid w:val="007813B9"/>
    <w:rsid w:val="007816AC"/>
    <w:rsid w:val="00781E3E"/>
    <w:rsid w:val="00781F66"/>
    <w:rsid w:val="00782528"/>
    <w:rsid w:val="00782961"/>
    <w:rsid w:val="00782AAC"/>
    <w:rsid w:val="00782DF3"/>
    <w:rsid w:val="00782F91"/>
    <w:rsid w:val="00783601"/>
    <w:rsid w:val="00783B41"/>
    <w:rsid w:val="00783FF3"/>
    <w:rsid w:val="007840D6"/>
    <w:rsid w:val="007844A5"/>
    <w:rsid w:val="0078473D"/>
    <w:rsid w:val="0078474F"/>
    <w:rsid w:val="007854EB"/>
    <w:rsid w:val="00785605"/>
    <w:rsid w:val="007856C1"/>
    <w:rsid w:val="007856E7"/>
    <w:rsid w:val="00785744"/>
    <w:rsid w:val="00785EA6"/>
    <w:rsid w:val="00786844"/>
    <w:rsid w:val="00786FCA"/>
    <w:rsid w:val="00786FDC"/>
    <w:rsid w:val="00787BD5"/>
    <w:rsid w:val="00787BFF"/>
    <w:rsid w:val="00787FDE"/>
    <w:rsid w:val="0079008F"/>
    <w:rsid w:val="0079056C"/>
    <w:rsid w:val="0079068D"/>
    <w:rsid w:val="007909EE"/>
    <w:rsid w:val="00790AB0"/>
    <w:rsid w:val="00790F1E"/>
    <w:rsid w:val="0079117D"/>
    <w:rsid w:val="007916C2"/>
    <w:rsid w:val="007918B7"/>
    <w:rsid w:val="00791DAD"/>
    <w:rsid w:val="0079248E"/>
    <w:rsid w:val="007928E4"/>
    <w:rsid w:val="00793374"/>
    <w:rsid w:val="00793D76"/>
    <w:rsid w:val="00793DFD"/>
    <w:rsid w:val="00794247"/>
    <w:rsid w:val="00794BBB"/>
    <w:rsid w:val="00794CC8"/>
    <w:rsid w:val="00794F9C"/>
    <w:rsid w:val="007952CC"/>
    <w:rsid w:val="007960A1"/>
    <w:rsid w:val="0079631F"/>
    <w:rsid w:val="007963B9"/>
    <w:rsid w:val="00796689"/>
    <w:rsid w:val="00797379"/>
    <w:rsid w:val="0079747F"/>
    <w:rsid w:val="00797506"/>
    <w:rsid w:val="007976F4"/>
    <w:rsid w:val="00797C05"/>
    <w:rsid w:val="00797C13"/>
    <w:rsid w:val="007A2747"/>
    <w:rsid w:val="007A29D8"/>
    <w:rsid w:val="007A2B07"/>
    <w:rsid w:val="007A34C4"/>
    <w:rsid w:val="007A3676"/>
    <w:rsid w:val="007A39CD"/>
    <w:rsid w:val="007A3D60"/>
    <w:rsid w:val="007A4301"/>
    <w:rsid w:val="007A486D"/>
    <w:rsid w:val="007A4A0D"/>
    <w:rsid w:val="007A4B01"/>
    <w:rsid w:val="007A4B53"/>
    <w:rsid w:val="007A4D67"/>
    <w:rsid w:val="007A4E9F"/>
    <w:rsid w:val="007A5052"/>
    <w:rsid w:val="007A50AF"/>
    <w:rsid w:val="007A524B"/>
    <w:rsid w:val="007A5683"/>
    <w:rsid w:val="007A5A48"/>
    <w:rsid w:val="007A5B90"/>
    <w:rsid w:val="007A5CAB"/>
    <w:rsid w:val="007A5E01"/>
    <w:rsid w:val="007A61CF"/>
    <w:rsid w:val="007A657A"/>
    <w:rsid w:val="007A6E66"/>
    <w:rsid w:val="007A6F14"/>
    <w:rsid w:val="007A72C8"/>
    <w:rsid w:val="007A73E2"/>
    <w:rsid w:val="007A775D"/>
    <w:rsid w:val="007B0737"/>
    <w:rsid w:val="007B082C"/>
    <w:rsid w:val="007B19B5"/>
    <w:rsid w:val="007B20A0"/>
    <w:rsid w:val="007B213E"/>
    <w:rsid w:val="007B217F"/>
    <w:rsid w:val="007B2ED9"/>
    <w:rsid w:val="007B32F2"/>
    <w:rsid w:val="007B3A7C"/>
    <w:rsid w:val="007B4142"/>
    <w:rsid w:val="007B4815"/>
    <w:rsid w:val="007B4904"/>
    <w:rsid w:val="007B5FCE"/>
    <w:rsid w:val="007B617D"/>
    <w:rsid w:val="007B7A8E"/>
    <w:rsid w:val="007B7B7B"/>
    <w:rsid w:val="007B7FAD"/>
    <w:rsid w:val="007C060A"/>
    <w:rsid w:val="007C062A"/>
    <w:rsid w:val="007C0A2C"/>
    <w:rsid w:val="007C0A58"/>
    <w:rsid w:val="007C0E69"/>
    <w:rsid w:val="007C1CE3"/>
    <w:rsid w:val="007C230D"/>
    <w:rsid w:val="007C376C"/>
    <w:rsid w:val="007C3C45"/>
    <w:rsid w:val="007C3FF6"/>
    <w:rsid w:val="007C4124"/>
    <w:rsid w:val="007C5214"/>
    <w:rsid w:val="007C52C4"/>
    <w:rsid w:val="007C5BDB"/>
    <w:rsid w:val="007C5C3A"/>
    <w:rsid w:val="007C5CF8"/>
    <w:rsid w:val="007C62ED"/>
    <w:rsid w:val="007C67CF"/>
    <w:rsid w:val="007C6B1D"/>
    <w:rsid w:val="007C6B3E"/>
    <w:rsid w:val="007C6E3B"/>
    <w:rsid w:val="007C7016"/>
    <w:rsid w:val="007C7155"/>
    <w:rsid w:val="007C7748"/>
    <w:rsid w:val="007D021C"/>
    <w:rsid w:val="007D0914"/>
    <w:rsid w:val="007D1867"/>
    <w:rsid w:val="007D1953"/>
    <w:rsid w:val="007D1F23"/>
    <w:rsid w:val="007D2879"/>
    <w:rsid w:val="007D2A77"/>
    <w:rsid w:val="007D2EFA"/>
    <w:rsid w:val="007D39A0"/>
    <w:rsid w:val="007D3D22"/>
    <w:rsid w:val="007D45ED"/>
    <w:rsid w:val="007D4735"/>
    <w:rsid w:val="007D4F07"/>
    <w:rsid w:val="007D55E1"/>
    <w:rsid w:val="007D5BEC"/>
    <w:rsid w:val="007D68DE"/>
    <w:rsid w:val="007D68EF"/>
    <w:rsid w:val="007D7265"/>
    <w:rsid w:val="007D740D"/>
    <w:rsid w:val="007D78B5"/>
    <w:rsid w:val="007D7A50"/>
    <w:rsid w:val="007D7B64"/>
    <w:rsid w:val="007E0989"/>
    <w:rsid w:val="007E0B45"/>
    <w:rsid w:val="007E0C26"/>
    <w:rsid w:val="007E0C84"/>
    <w:rsid w:val="007E1DA0"/>
    <w:rsid w:val="007E2232"/>
    <w:rsid w:val="007E266A"/>
    <w:rsid w:val="007E2A18"/>
    <w:rsid w:val="007E2CC6"/>
    <w:rsid w:val="007E2CE6"/>
    <w:rsid w:val="007E2F0C"/>
    <w:rsid w:val="007E3635"/>
    <w:rsid w:val="007E38A6"/>
    <w:rsid w:val="007E4CEA"/>
    <w:rsid w:val="007E5354"/>
    <w:rsid w:val="007E5B0F"/>
    <w:rsid w:val="007E5D38"/>
    <w:rsid w:val="007E6AC6"/>
    <w:rsid w:val="007E715D"/>
    <w:rsid w:val="007E731B"/>
    <w:rsid w:val="007E7999"/>
    <w:rsid w:val="007E79D5"/>
    <w:rsid w:val="007E7B25"/>
    <w:rsid w:val="007F031D"/>
    <w:rsid w:val="007F036C"/>
    <w:rsid w:val="007F0691"/>
    <w:rsid w:val="007F1CF2"/>
    <w:rsid w:val="007F1F83"/>
    <w:rsid w:val="007F1FBA"/>
    <w:rsid w:val="007F25C2"/>
    <w:rsid w:val="007F2BA7"/>
    <w:rsid w:val="007F3072"/>
    <w:rsid w:val="007F3F65"/>
    <w:rsid w:val="007F44EE"/>
    <w:rsid w:val="007F4D39"/>
    <w:rsid w:val="007F4E07"/>
    <w:rsid w:val="007F4E8D"/>
    <w:rsid w:val="007F5915"/>
    <w:rsid w:val="007F6808"/>
    <w:rsid w:val="007F6E91"/>
    <w:rsid w:val="007F727B"/>
    <w:rsid w:val="008002B5"/>
    <w:rsid w:val="00800531"/>
    <w:rsid w:val="0080104D"/>
    <w:rsid w:val="00801988"/>
    <w:rsid w:val="00801A43"/>
    <w:rsid w:val="00801A69"/>
    <w:rsid w:val="00801ACF"/>
    <w:rsid w:val="00801B6A"/>
    <w:rsid w:val="008022C6"/>
    <w:rsid w:val="00802316"/>
    <w:rsid w:val="008023A5"/>
    <w:rsid w:val="008025BB"/>
    <w:rsid w:val="008029A8"/>
    <w:rsid w:val="0080352B"/>
    <w:rsid w:val="00803657"/>
    <w:rsid w:val="00803686"/>
    <w:rsid w:val="008036B9"/>
    <w:rsid w:val="00803936"/>
    <w:rsid w:val="00803E98"/>
    <w:rsid w:val="00804724"/>
    <w:rsid w:val="00805EFC"/>
    <w:rsid w:val="008060B9"/>
    <w:rsid w:val="008061CD"/>
    <w:rsid w:val="0080674A"/>
    <w:rsid w:val="008069DA"/>
    <w:rsid w:val="00806BC3"/>
    <w:rsid w:val="0080716E"/>
    <w:rsid w:val="00807642"/>
    <w:rsid w:val="00807647"/>
    <w:rsid w:val="00807C9E"/>
    <w:rsid w:val="00810591"/>
    <w:rsid w:val="00810B09"/>
    <w:rsid w:val="00810B93"/>
    <w:rsid w:val="00810D52"/>
    <w:rsid w:val="00810FAF"/>
    <w:rsid w:val="008114DA"/>
    <w:rsid w:val="008116BF"/>
    <w:rsid w:val="0081184B"/>
    <w:rsid w:val="00811C6E"/>
    <w:rsid w:val="008123A9"/>
    <w:rsid w:val="00812485"/>
    <w:rsid w:val="00812805"/>
    <w:rsid w:val="0081288A"/>
    <w:rsid w:val="00813224"/>
    <w:rsid w:val="0081383A"/>
    <w:rsid w:val="00813C5B"/>
    <w:rsid w:val="00814386"/>
    <w:rsid w:val="0081438A"/>
    <w:rsid w:val="008144AC"/>
    <w:rsid w:val="00814808"/>
    <w:rsid w:val="0081480B"/>
    <w:rsid w:val="00814DCA"/>
    <w:rsid w:val="00814DDF"/>
    <w:rsid w:val="00814E5B"/>
    <w:rsid w:val="00814E85"/>
    <w:rsid w:val="0081561E"/>
    <w:rsid w:val="00815A93"/>
    <w:rsid w:val="00815D4E"/>
    <w:rsid w:val="008166C9"/>
    <w:rsid w:val="00816CF5"/>
    <w:rsid w:val="00817852"/>
    <w:rsid w:val="00820895"/>
    <w:rsid w:val="008209DC"/>
    <w:rsid w:val="00821E58"/>
    <w:rsid w:val="00822288"/>
    <w:rsid w:val="008222BC"/>
    <w:rsid w:val="0082266A"/>
    <w:rsid w:val="00822B55"/>
    <w:rsid w:val="00823A1C"/>
    <w:rsid w:val="00823A46"/>
    <w:rsid w:val="00823BBA"/>
    <w:rsid w:val="00823EEA"/>
    <w:rsid w:val="008243D6"/>
    <w:rsid w:val="008244D4"/>
    <w:rsid w:val="00824C02"/>
    <w:rsid w:val="008256F7"/>
    <w:rsid w:val="0082578C"/>
    <w:rsid w:val="0082660E"/>
    <w:rsid w:val="00826A22"/>
    <w:rsid w:val="00826B25"/>
    <w:rsid w:val="00827572"/>
    <w:rsid w:val="00827582"/>
    <w:rsid w:val="00827655"/>
    <w:rsid w:val="00827955"/>
    <w:rsid w:val="00827A51"/>
    <w:rsid w:val="008304F2"/>
    <w:rsid w:val="0083054A"/>
    <w:rsid w:val="008308BE"/>
    <w:rsid w:val="00830DF5"/>
    <w:rsid w:val="0083107A"/>
    <w:rsid w:val="0083138F"/>
    <w:rsid w:val="00831B39"/>
    <w:rsid w:val="0083279D"/>
    <w:rsid w:val="00832843"/>
    <w:rsid w:val="00832BC5"/>
    <w:rsid w:val="00833BED"/>
    <w:rsid w:val="00834904"/>
    <w:rsid w:val="008365AF"/>
    <w:rsid w:val="00836B36"/>
    <w:rsid w:val="00836E7D"/>
    <w:rsid w:val="0083724A"/>
    <w:rsid w:val="00837271"/>
    <w:rsid w:val="008376C9"/>
    <w:rsid w:val="00837877"/>
    <w:rsid w:val="00840836"/>
    <w:rsid w:val="00841321"/>
    <w:rsid w:val="00841F63"/>
    <w:rsid w:val="008422B9"/>
    <w:rsid w:val="00842884"/>
    <w:rsid w:val="00842B60"/>
    <w:rsid w:val="00842D49"/>
    <w:rsid w:val="00842E7B"/>
    <w:rsid w:val="00842F48"/>
    <w:rsid w:val="00843060"/>
    <w:rsid w:val="008431D0"/>
    <w:rsid w:val="008433BA"/>
    <w:rsid w:val="00843F43"/>
    <w:rsid w:val="00844447"/>
    <w:rsid w:val="008445DA"/>
    <w:rsid w:val="00844617"/>
    <w:rsid w:val="0084466E"/>
    <w:rsid w:val="00844676"/>
    <w:rsid w:val="00844AEF"/>
    <w:rsid w:val="00844F4C"/>
    <w:rsid w:val="0084553E"/>
    <w:rsid w:val="008457A4"/>
    <w:rsid w:val="00845A03"/>
    <w:rsid w:val="00845B03"/>
    <w:rsid w:val="00845CED"/>
    <w:rsid w:val="00845F98"/>
    <w:rsid w:val="00846406"/>
    <w:rsid w:val="0084652F"/>
    <w:rsid w:val="00846C06"/>
    <w:rsid w:val="00846D6F"/>
    <w:rsid w:val="008477CB"/>
    <w:rsid w:val="00847945"/>
    <w:rsid w:val="00847B67"/>
    <w:rsid w:val="00847BCF"/>
    <w:rsid w:val="00847C34"/>
    <w:rsid w:val="00847EEA"/>
    <w:rsid w:val="008505A1"/>
    <w:rsid w:val="008505EE"/>
    <w:rsid w:val="00850675"/>
    <w:rsid w:val="00851646"/>
    <w:rsid w:val="008519A5"/>
    <w:rsid w:val="00851E63"/>
    <w:rsid w:val="00851F8C"/>
    <w:rsid w:val="0085299A"/>
    <w:rsid w:val="00852F10"/>
    <w:rsid w:val="00852FDD"/>
    <w:rsid w:val="00853611"/>
    <w:rsid w:val="00853761"/>
    <w:rsid w:val="00853AC2"/>
    <w:rsid w:val="00854955"/>
    <w:rsid w:val="008552BD"/>
    <w:rsid w:val="00855CD1"/>
    <w:rsid w:val="00856209"/>
    <w:rsid w:val="008567B7"/>
    <w:rsid w:val="008567FD"/>
    <w:rsid w:val="0085699C"/>
    <w:rsid w:val="00856C70"/>
    <w:rsid w:val="008575ED"/>
    <w:rsid w:val="008577F5"/>
    <w:rsid w:val="00857B9D"/>
    <w:rsid w:val="00860E8B"/>
    <w:rsid w:val="008617BB"/>
    <w:rsid w:val="008618C9"/>
    <w:rsid w:val="0086245B"/>
    <w:rsid w:val="00862A20"/>
    <w:rsid w:val="00863535"/>
    <w:rsid w:val="00863682"/>
    <w:rsid w:val="008636BB"/>
    <w:rsid w:val="008638C1"/>
    <w:rsid w:val="008638FB"/>
    <w:rsid w:val="00863BC2"/>
    <w:rsid w:val="00864440"/>
    <w:rsid w:val="008646C3"/>
    <w:rsid w:val="00864982"/>
    <w:rsid w:val="00864E4A"/>
    <w:rsid w:val="00865725"/>
    <w:rsid w:val="00865814"/>
    <w:rsid w:val="008658E5"/>
    <w:rsid w:val="00865E93"/>
    <w:rsid w:val="00865F17"/>
    <w:rsid w:val="0086624A"/>
    <w:rsid w:val="00866317"/>
    <w:rsid w:val="00866344"/>
    <w:rsid w:val="008666E0"/>
    <w:rsid w:val="00866B02"/>
    <w:rsid w:val="00866EE8"/>
    <w:rsid w:val="00866F8D"/>
    <w:rsid w:val="0086785C"/>
    <w:rsid w:val="00867CD7"/>
    <w:rsid w:val="00870365"/>
    <w:rsid w:val="00870632"/>
    <w:rsid w:val="00870737"/>
    <w:rsid w:val="00870749"/>
    <w:rsid w:val="00870D70"/>
    <w:rsid w:val="00870DA2"/>
    <w:rsid w:val="00870DF7"/>
    <w:rsid w:val="00870F6D"/>
    <w:rsid w:val="008716E2"/>
    <w:rsid w:val="00871758"/>
    <w:rsid w:val="008717AE"/>
    <w:rsid w:val="008718DD"/>
    <w:rsid w:val="00871A84"/>
    <w:rsid w:val="00871BB8"/>
    <w:rsid w:val="00871CFB"/>
    <w:rsid w:val="00871EE3"/>
    <w:rsid w:val="00872520"/>
    <w:rsid w:val="008728FE"/>
    <w:rsid w:val="00872921"/>
    <w:rsid w:val="008729DD"/>
    <w:rsid w:val="00872CD3"/>
    <w:rsid w:val="00873D38"/>
    <w:rsid w:val="008759FD"/>
    <w:rsid w:val="00877443"/>
    <w:rsid w:val="0087761A"/>
    <w:rsid w:val="00877C67"/>
    <w:rsid w:val="00877F21"/>
    <w:rsid w:val="0088092B"/>
    <w:rsid w:val="00880E24"/>
    <w:rsid w:val="00880F60"/>
    <w:rsid w:val="008810AD"/>
    <w:rsid w:val="00881E35"/>
    <w:rsid w:val="00882194"/>
    <w:rsid w:val="00882C59"/>
    <w:rsid w:val="00882F45"/>
    <w:rsid w:val="0088360A"/>
    <w:rsid w:val="00883E42"/>
    <w:rsid w:val="00884273"/>
    <w:rsid w:val="0088454F"/>
    <w:rsid w:val="00884BC5"/>
    <w:rsid w:val="00884E95"/>
    <w:rsid w:val="00884F07"/>
    <w:rsid w:val="00885043"/>
    <w:rsid w:val="008850C8"/>
    <w:rsid w:val="00885558"/>
    <w:rsid w:val="008867FC"/>
    <w:rsid w:val="008869A7"/>
    <w:rsid w:val="00886DB3"/>
    <w:rsid w:val="008875E2"/>
    <w:rsid w:val="00887A6E"/>
    <w:rsid w:val="0089026A"/>
    <w:rsid w:val="0089061E"/>
    <w:rsid w:val="00891161"/>
    <w:rsid w:val="008913B4"/>
    <w:rsid w:val="00891891"/>
    <w:rsid w:val="00891B4F"/>
    <w:rsid w:val="00891CE2"/>
    <w:rsid w:val="008927B7"/>
    <w:rsid w:val="00892FB2"/>
    <w:rsid w:val="00893010"/>
    <w:rsid w:val="00893CF9"/>
    <w:rsid w:val="008945FE"/>
    <w:rsid w:val="00894637"/>
    <w:rsid w:val="00894D59"/>
    <w:rsid w:val="00895240"/>
    <w:rsid w:val="00895CE6"/>
    <w:rsid w:val="00896650"/>
    <w:rsid w:val="008968A4"/>
    <w:rsid w:val="00896D38"/>
    <w:rsid w:val="00896EA4"/>
    <w:rsid w:val="00897F88"/>
    <w:rsid w:val="008A071F"/>
    <w:rsid w:val="008A07D0"/>
    <w:rsid w:val="008A0CEA"/>
    <w:rsid w:val="008A1558"/>
    <w:rsid w:val="008A15E7"/>
    <w:rsid w:val="008A1D8B"/>
    <w:rsid w:val="008A32A5"/>
    <w:rsid w:val="008A341B"/>
    <w:rsid w:val="008A39EB"/>
    <w:rsid w:val="008A42F8"/>
    <w:rsid w:val="008A448C"/>
    <w:rsid w:val="008A45AA"/>
    <w:rsid w:val="008A4F7F"/>
    <w:rsid w:val="008A50FB"/>
    <w:rsid w:val="008A53A1"/>
    <w:rsid w:val="008A547E"/>
    <w:rsid w:val="008A5643"/>
    <w:rsid w:val="008A5BDA"/>
    <w:rsid w:val="008A62BE"/>
    <w:rsid w:val="008A683F"/>
    <w:rsid w:val="008A6843"/>
    <w:rsid w:val="008A6DE2"/>
    <w:rsid w:val="008A6F22"/>
    <w:rsid w:val="008A6FD3"/>
    <w:rsid w:val="008A7CEC"/>
    <w:rsid w:val="008A7D06"/>
    <w:rsid w:val="008A7F55"/>
    <w:rsid w:val="008B0097"/>
    <w:rsid w:val="008B04C3"/>
    <w:rsid w:val="008B080B"/>
    <w:rsid w:val="008B2383"/>
    <w:rsid w:val="008B2C5F"/>
    <w:rsid w:val="008B31A8"/>
    <w:rsid w:val="008B3F20"/>
    <w:rsid w:val="008B425B"/>
    <w:rsid w:val="008B46F1"/>
    <w:rsid w:val="008B4764"/>
    <w:rsid w:val="008B4973"/>
    <w:rsid w:val="008B4A63"/>
    <w:rsid w:val="008B4D14"/>
    <w:rsid w:val="008B55D1"/>
    <w:rsid w:val="008B5678"/>
    <w:rsid w:val="008B597A"/>
    <w:rsid w:val="008B5E44"/>
    <w:rsid w:val="008B6006"/>
    <w:rsid w:val="008B6983"/>
    <w:rsid w:val="008B7002"/>
    <w:rsid w:val="008B7224"/>
    <w:rsid w:val="008B745E"/>
    <w:rsid w:val="008B7B54"/>
    <w:rsid w:val="008C0FDF"/>
    <w:rsid w:val="008C12A9"/>
    <w:rsid w:val="008C142A"/>
    <w:rsid w:val="008C163F"/>
    <w:rsid w:val="008C191C"/>
    <w:rsid w:val="008C1A55"/>
    <w:rsid w:val="008C1BAC"/>
    <w:rsid w:val="008C1DFA"/>
    <w:rsid w:val="008C33EF"/>
    <w:rsid w:val="008C3460"/>
    <w:rsid w:val="008C3B41"/>
    <w:rsid w:val="008C3BF2"/>
    <w:rsid w:val="008C3D29"/>
    <w:rsid w:val="008C4077"/>
    <w:rsid w:val="008C464D"/>
    <w:rsid w:val="008C49E7"/>
    <w:rsid w:val="008C4AAD"/>
    <w:rsid w:val="008C503B"/>
    <w:rsid w:val="008C57EF"/>
    <w:rsid w:val="008C5EC2"/>
    <w:rsid w:val="008C6422"/>
    <w:rsid w:val="008C6E8D"/>
    <w:rsid w:val="008C71D0"/>
    <w:rsid w:val="008C76A0"/>
    <w:rsid w:val="008C79C3"/>
    <w:rsid w:val="008C7AFB"/>
    <w:rsid w:val="008C7D2D"/>
    <w:rsid w:val="008D003B"/>
    <w:rsid w:val="008D04C9"/>
    <w:rsid w:val="008D07A9"/>
    <w:rsid w:val="008D0B0C"/>
    <w:rsid w:val="008D0D55"/>
    <w:rsid w:val="008D0E5F"/>
    <w:rsid w:val="008D1612"/>
    <w:rsid w:val="008D1B34"/>
    <w:rsid w:val="008D1D1D"/>
    <w:rsid w:val="008D230B"/>
    <w:rsid w:val="008D249C"/>
    <w:rsid w:val="008D25D6"/>
    <w:rsid w:val="008D35BC"/>
    <w:rsid w:val="008D3719"/>
    <w:rsid w:val="008D3E8D"/>
    <w:rsid w:val="008D3F78"/>
    <w:rsid w:val="008D3F9A"/>
    <w:rsid w:val="008D4F60"/>
    <w:rsid w:val="008D51D6"/>
    <w:rsid w:val="008D5334"/>
    <w:rsid w:val="008D539E"/>
    <w:rsid w:val="008D64A1"/>
    <w:rsid w:val="008D6771"/>
    <w:rsid w:val="008D6DD2"/>
    <w:rsid w:val="008D7A65"/>
    <w:rsid w:val="008D7BD9"/>
    <w:rsid w:val="008D7C10"/>
    <w:rsid w:val="008D7CFE"/>
    <w:rsid w:val="008E01FC"/>
    <w:rsid w:val="008E04BF"/>
    <w:rsid w:val="008E06A0"/>
    <w:rsid w:val="008E07EA"/>
    <w:rsid w:val="008E0B01"/>
    <w:rsid w:val="008E0EDC"/>
    <w:rsid w:val="008E1046"/>
    <w:rsid w:val="008E14C1"/>
    <w:rsid w:val="008E15DC"/>
    <w:rsid w:val="008E1BA3"/>
    <w:rsid w:val="008E24AB"/>
    <w:rsid w:val="008E288C"/>
    <w:rsid w:val="008E2C92"/>
    <w:rsid w:val="008E2ECC"/>
    <w:rsid w:val="008E2F4F"/>
    <w:rsid w:val="008E302A"/>
    <w:rsid w:val="008E30B5"/>
    <w:rsid w:val="008E3200"/>
    <w:rsid w:val="008E33C9"/>
    <w:rsid w:val="008E33E1"/>
    <w:rsid w:val="008E3576"/>
    <w:rsid w:val="008E3839"/>
    <w:rsid w:val="008E3D40"/>
    <w:rsid w:val="008E3FD6"/>
    <w:rsid w:val="008E415F"/>
    <w:rsid w:val="008E4AEA"/>
    <w:rsid w:val="008E4B74"/>
    <w:rsid w:val="008E5604"/>
    <w:rsid w:val="008E6478"/>
    <w:rsid w:val="008E66E1"/>
    <w:rsid w:val="008E6DC7"/>
    <w:rsid w:val="008E78DE"/>
    <w:rsid w:val="008E7C12"/>
    <w:rsid w:val="008E7D35"/>
    <w:rsid w:val="008E7E82"/>
    <w:rsid w:val="008F05EA"/>
    <w:rsid w:val="008F0DE0"/>
    <w:rsid w:val="008F1B08"/>
    <w:rsid w:val="008F2C18"/>
    <w:rsid w:val="008F2D32"/>
    <w:rsid w:val="008F2F16"/>
    <w:rsid w:val="008F32E7"/>
    <w:rsid w:val="008F36A1"/>
    <w:rsid w:val="008F46BF"/>
    <w:rsid w:val="008F4CCB"/>
    <w:rsid w:val="008F4D71"/>
    <w:rsid w:val="008F4DC2"/>
    <w:rsid w:val="008F54F5"/>
    <w:rsid w:val="008F5DF2"/>
    <w:rsid w:val="008F6003"/>
    <w:rsid w:val="008F604B"/>
    <w:rsid w:val="008F6817"/>
    <w:rsid w:val="008F6BB6"/>
    <w:rsid w:val="008F7A35"/>
    <w:rsid w:val="0090015B"/>
    <w:rsid w:val="00900403"/>
    <w:rsid w:val="00900751"/>
    <w:rsid w:val="00900B0C"/>
    <w:rsid w:val="00900EAC"/>
    <w:rsid w:val="00900EC7"/>
    <w:rsid w:val="00900F35"/>
    <w:rsid w:val="009010D2"/>
    <w:rsid w:val="0090146F"/>
    <w:rsid w:val="009016D1"/>
    <w:rsid w:val="00901DA2"/>
    <w:rsid w:val="00901EE9"/>
    <w:rsid w:val="00901F7A"/>
    <w:rsid w:val="009023EC"/>
    <w:rsid w:val="00902416"/>
    <w:rsid w:val="00902683"/>
    <w:rsid w:val="009026A8"/>
    <w:rsid w:val="00903162"/>
    <w:rsid w:val="009039F8"/>
    <w:rsid w:val="009044DB"/>
    <w:rsid w:val="00904C26"/>
    <w:rsid w:val="0090507A"/>
    <w:rsid w:val="009053EA"/>
    <w:rsid w:val="009053ED"/>
    <w:rsid w:val="0090548C"/>
    <w:rsid w:val="00905949"/>
    <w:rsid w:val="009063B9"/>
    <w:rsid w:val="0090677B"/>
    <w:rsid w:val="009067E3"/>
    <w:rsid w:val="00906D13"/>
    <w:rsid w:val="00906E4E"/>
    <w:rsid w:val="00907645"/>
    <w:rsid w:val="00907828"/>
    <w:rsid w:val="00907B6A"/>
    <w:rsid w:val="00910320"/>
    <w:rsid w:val="00910727"/>
    <w:rsid w:val="009108C0"/>
    <w:rsid w:val="00910E79"/>
    <w:rsid w:val="00911267"/>
    <w:rsid w:val="00911396"/>
    <w:rsid w:val="0091139E"/>
    <w:rsid w:val="009120FB"/>
    <w:rsid w:val="0091280C"/>
    <w:rsid w:val="00912B23"/>
    <w:rsid w:val="00914092"/>
    <w:rsid w:val="0091435D"/>
    <w:rsid w:val="0091490F"/>
    <w:rsid w:val="00914DBF"/>
    <w:rsid w:val="00915303"/>
    <w:rsid w:val="00915776"/>
    <w:rsid w:val="00915DC8"/>
    <w:rsid w:val="0091612B"/>
    <w:rsid w:val="009167BB"/>
    <w:rsid w:val="00916866"/>
    <w:rsid w:val="009171AB"/>
    <w:rsid w:val="009178B1"/>
    <w:rsid w:val="00917EB9"/>
    <w:rsid w:val="00920333"/>
    <w:rsid w:val="009204F7"/>
    <w:rsid w:val="0092076E"/>
    <w:rsid w:val="00920BB1"/>
    <w:rsid w:val="00920FD5"/>
    <w:rsid w:val="00921AC1"/>
    <w:rsid w:val="00921BC8"/>
    <w:rsid w:val="00921D0C"/>
    <w:rsid w:val="00922339"/>
    <w:rsid w:val="00922A80"/>
    <w:rsid w:val="009232AE"/>
    <w:rsid w:val="009252BE"/>
    <w:rsid w:val="0092530D"/>
    <w:rsid w:val="0092532B"/>
    <w:rsid w:val="0092585F"/>
    <w:rsid w:val="00925B3F"/>
    <w:rsid w:val="0092670A"/>
    <w:rsid w:val="009269B3"/>
    <w:rsid w:val="00926C4E"/>
    <w:rsid w:val="00926EC0"/>
    <w:rsid w:val="00927093"/>
    <w:rsid w:val="00927556"/>
    <w:rsid w:val="00927644"/>
    <w:rsid w:val="009278D4"/>
    <w:rsid w:val="009279F2"/>
    <w:rsid w:val="00927E0F"/>
    <w:rsid w:val="00927EA2"/>
    <w:rsid w:val="0093045B"/>
    <w:rsid w:val="009307E2"/>
    <w:rsid w:val="00930DFE"/>
    <w:rsid w:val="00931586"/>
    <w:rsid w:val="00931B10"/>
    <w:rsid w:val="00931C33"/>
    <w:rsid w:val="00932017"/>
    <w:rsid w:val="00934181"/>
    <w:rsid w:val="0093418B"/>
    <w:rsid w:val="009341C9"/>
    <w:rsid w:val="00934AEB"/>
    <w:rsid w:val="00934ED7"/>
    <w:rsid w:val="009352AF"/>
    <w:rsid w:val="00935347"/>
    <w:rsid w:val="009354CB"/>
    <w:rsid w:val="00935C8E"/>
    <w:rsid w:val="00937225"/>
    <w:rsid w:val="0093725E"/>
    <w:rsid w:val="0093771E"/>
    <w:rsid w:val="00937CE8"/>
    <w:rsid w:val="00937F02"/>
    <w:rsid w:val="00940180"/>
    <w:rsid w:val="0094023C"/>
    <w:rsid w:val="00940BE8"/>
    <w:rsid w:val="00940F69"/>
    <w:rsid w:val="0094126F"/>
    <w:rsid w:val="009414F6"/>
    <w:rsid w:val="00941F87"/>
    <w:rsid w:val="00942314"/>
    <w:rsid w:val="009423FD"/>
    <w:rsid w:val="00942D45"/>
    <w:rsid w:val="00942F52"/>
    <w:rsid w:val="00943139"/>
    <w:rsid w:val="009439C8"/>
    <w:rsid w:val="00944479"/>
    <w:rsid w:val="009444B6"/>
    <w:rsid w:val="009446B9"/>
    <w:rsid w:val="00944A59"/>
    <w:rsid w:val="00944E7E"/>
    <w:rsid w:val="00945187"/>
    <w:rsid w:val="009453E9"/>
    <w:rsid w:val="00946058"/>
    <w:rsid w:val="0094657F"/>
    <w:rsid w:val="009468F3"/>
    <w:rsid w:val="00946B52"/>
    <w:rsid w:val="00946C12"/>
    <w:rsid w:val="00946C69"/>
    <w:rsid w:val="009472C4"/>
    <w:rsid w:val="00947867"/>
    <w:rsid w:val="0095065C"/>
    <w:rsid w:val="00950756"/>
    <w:rsid w:val="009508B4"/>
    <w:rsid w:val="00951137"/>
    <w:rsid w:val="00951196"/>
    <w:rsid w:val="0095158A"/>
    <w:rsid w:val="009518FA"/>
    <w:rsid w:val="00951C93"/>
    <w:rsid w:val="00951CDB"/>
    <w:rsid w:val="00951F0B"/>
    <w:rsid w:val="00952262"/>
    <w:rsid w:val="00952303"/>
    <w:rsid w:val="0095243D"/>
    <w:rsid w:val="00952E43"/>
    <w:rsid w:val="00953FB1"/>
    <w:rsid w:val="0095427B"/>
    <w:rsid w:val="0095440E"/>
    <w:rsid w:val="00954816"/>
    <w:rsid w:val="009555B9"/>
    <w:rsid w:val="0095580B"/>
    <w:rsid w:val="00955841"/>
    <w:rsid w:val="009559D0"/>
    <w:rsid w:val="009559FE"/>
    <w:rsid w:val="00955CB4"/>
    <w:rsid w:val="00956A3F"/>
    <w:rsid w:val="00956D1E"/>
    <w:rsid w:val="00957158"/>
    <w:rsid w:val="009571B3"/>
    <w:rsid w:val="00957373"/>
    <w:rsid w:val="0096072E"/>
    <w:rsid w:val="00960870"/>
    <w:rsid w:val="00961D57"/>
    <w:rsid w:val="00962F2F"/>
    <w:rsid w:val="009632ED"/>
    <w:rsid w:val="009635B2"/>
    <w:rsid w:val="00963922"/>
    <w:rsid w:val="009639D8"/>
    <w:rsid w:val="0096406E"/>
    <w:rsid w:val="009641FB"/>
    <w:rsid w:val="009642E6"/>
    <w:rsid w:val="00964312"/>
    <w:rsid w:val="00964496"/>
    <w:rsid w:val="00964780"/>
    <w:rsid w:val="00964ED7"/>
    <w:rsid w:val="0096582C"/>
    <w:rsid w:val="00965C21"/>
    <w:rsid w:val="00966321"/>
    <w:rsid w:val="009664A0"/>
    <w:rsid w:val="009669E3"/>
    <w:rsid w:val="00966BA4"/>
    <w:rsid w:val="00966DA5"/>
    <w:rsid w:val="009670F8"/>
    <w:rsid w:val="0096751D"/>
    <w:rsid w:val="0096772D"/>
    <w:rsid w:val="0096777B"/>
    <w:rsid w:val="009679E2"/>
    <w:rsid w:val="00967E2E"/>
    <w:rsid w:val="00967EFF"/>
    <w:rsid w:val="00970586"/>
    <w:rsid w:val="00970DD6"/>
    <w:rsid w:val="0097155F"/>
    <w:rsid w:val="009718E6"/>
    <w:rsid w:val="009727FA"/>
    <w:rsid w:val="00973059"/>
    <w:rsid w:val="00973335"/>
    <w:rsid w:val="00973E10"/>
    <w:rsid w:val="009743F2"/>
    <w:rsid w:val="00974476"/>
    <w:rsid w:val="009745F0"/>
    <w:rsid w:val="00975546"/>
    <w:rsid w:val="0097561D"/>
    <w:rsid w:val="009756FD"/>
    <w:rsid w:val="009760C2"/>
    <w:rsid w:val="00976493"/>
    <w:rsid w:val="00976C7E"/>
    <w:rsid w:val="00976E1F"/>
    <w:rsid w:val="00976F3A"/>
    <w:rsid w:val="00977C4A"/>
    <w:rsid w:val="00977C98"/>
    <w:rsid w:val="009806B0"/>
    <w:rsid w:val="00980811"/>
    <w:rsid w:val="00981BA3"/>
    <w:rsid w:val="009826DC"/>
    <w:rsid w:val="00982723"/>
    <w:rsid w:val="00982E14"/>
    <w:rsid w:val="00982E74"/>
    <w:rsid w:val="00982F03"/>
    <w:rsid w:val="009833F8"/>
    <w:rsid w:val="009834C4"/>
    <w:rsid w:val="00983B16"/>
    <w:rsid w:val="00983B88"/>
    <w:rsid w:val="00984112"/>
    <w:rsid w:val="0098417A"/>
    <w:rsid w:val="009842FC"/>
    <w:rsid w:val="0098441A"/>
    <w:rsid w:val="0098458A"/>
    <w:rsid w:val="009845C6"/>
    <w:rsid w:val="0098468A"/>
    <w:rsid w:val="009846E5"/>
    <w:rsid w:val="00984E55"/>
    <w:rsid w:val="00984E92"/>
    <w:rsid w:val="00985D96"/>
    <w:rsid w:val="00985DB3"/>
    <w:rsid w:val="0098670F"/>
    <w:rsid w:val="0098693E"/>
    <w:rsid w:val="00987728"/>
    <w:rsid w:val="009900AA"/>
    <w:rsid w:val="0099169A"/>
    <w:rsid w:val="0099189E"/>
    <w:rsid w:val="00991926"/>
    <w:rsid w:val="0099258A"/>
    <w:rsid w:val="00992599"/>
    <w:rsid w:val="009926CC"/>
    <w:rsid w:val="00992EE9"/>
    <w:rsid w:val="00992FCF"/>
    <w:rsid w:val="00993347"/>
    <w:rsid w:val="0099390C"/>
    <w:rsid w:val="00993A15"/>
    <w:rsid w:val="00994534"/>
    <w:rsid w:val="00994578"/>
    <w:rsid w:val="009948F4"/>
    <w:rsid w:val="00995F6A"/>
    <w:rsid w:val="00996DC1"/>
    <w:rsid w:val="00996E4E"/>
    <w:rsid w:val="00996ED2"/>
    <w:rsid w:val="00997BBE"/>
    <w:rsid w:val="009A087B"/>
    <w:rsid w:val="009A1416"/>
    <w:rsid w:val="009A1CC6"/>
    <w:rsid w:val="009A2BA3"/>
    <w:rsid w:val="009A31B9"/>
    <w:rsid w:val="009A3BEF"/>
    <w:rsid w:val="009A45B7"/>
    <w:rsid w:val="009A4C27"/>
    <w:rsid w:val="009A544B"/>
    <w:rsid w:val="009A54FE"/>
    <w:rsid w:val="009A559C"/>
    <w:rsid w:val="009A58EC"/>
    <w:rsid w:val="009A6010"/>
    <w:rsid w:val="009A6033"/>
    <w:rsid w:val="009A6E74"/>
    <w:rsid w:val="009A7E75"/>
    <w:rsid w:val="009B01CA"/>
    <w:rsid w:val="009B0B70"/>
    <w:rsid w:val="009B0C7E"/>
    <w:rsid w:val="009B0D0B"/>
    <w:rsid w:val="009B0DEA"/>
    <w:rsid w:val="009B10B5"/>
    <w:rsid w:val="009B180C"/>
    <w:rsid w:val="009B1C90"/>
    <w:rsid w:val="009B1E23"/>
    <w:rsid w:val="009B2D18"/>
    <w:rsid w:val="009B3A8F"/>
    <w:rsid w:val="009B4CEF"/>
    <w:rsid w:val="009B5720"/>
    <w:rsid w:val="009B582F"/>
    <w:rsid w:val="009B663C"/>
    <w:rsid w:val="009B6AA1"/>
    <w:rsid w:val="009B6B6D"/>
    <w:rsid w:val="009B6D55"/>
    <w:rsid w:val="009B7D77"/>
    <w:rsid w:val="009C00F1"/>
    <w:rsid w:val="009C02B0"/>
    <w:rsid w:val="009C112B"/>
    <w:rsid w:val="009C16B6"/>
    <w:rsid w:val="009C2C62"/>
    <w:rsid w:val="009C2DA0"/>
    <w:rsid w:val="009C3477"/>
    <w:rsid w:val="009C3AA5"/>
    <w:rsid w:val="009C439D"/>
    <w:rsid w:val="009C4449"/>
    <w:rsid w:val="009C44D8"/>
    <w:rsid w:val="009C492F"/>
    <w:rsid w:val="009C5208"/>
    <w:rsid w:val="009C54DB"/>
    <w:rsid w:val="009C5B9D"/>
    <w:rsid w:val="009C5E0F"/>
    <w:rsid w:val="009C5F21"/>
    <w:rsid w:val="009C6E05"/>
    <w:rsid w:val="009C777A"/>
    <w:rsid w:val="009D01B2"/>
    <w:rsid w:val="009D1408"/>
    <w:rsid w:val="009D1654"/>
    <w:rsid w:val="009D1789"/>
    <w:rsid w:val="009D1972"/>
    <w:rsid w:val="009D1DE8"/>
    <w:rsid w:val="009D213F"/>
    <w:rsid w:val="009D2DE0"/>
    <w:rsid w:val="009D2F4A"/>
    <w:rsid w:val="009D435B"/>
    <w:rsid w:val="009D4588"/>
    <w:rsid w:val="009D468C"/>
    <w:rsid w:val="009D4EE7"/>
    <w:rsid w:val="009D5187"/>
    <w:rsid w:val="009D5436"/>
    <w:rsid w:val="009D5A06"/>
    <w:rsid w:val="009D60CF"/>
    <w:rsid w:val="009D6417"/>
    <w:rsid w:val="009D69DE"/>
    <w:rsid w:val="009D705D"/>
    <w:rsid w:val="009D761B"/>
    <w:rsid w:val="009D772E"/>
    <w:rsid w:val="009D7AA8"/>
    <w:rsid w:val="009D7EFA"/>
    <w:rsid w:val="009E0427"/>
    <w:rsid w:val="009E0975"/>
    <w:rsid w:val="009E0D6B"/>
    <w:rsid w:val="009E138E"/>
    <w:rsid w:val="009E16B2"/>
    <w:rsid w:val="009E180A"/>
    <w:rsid w:val="009E2101"/>
    <w:rsid w:val="009E28B7"/>
    <w:rsid w:val="009E2F65"/>
    <w:rsid w:val="009E3302"/>
    <w:rsid w:val="009E3D13"/>
    <w:rsid w:val="009E3DBC"/>
    <w:rsid w:val="009E459D"/>
    <w:rsid w:val="009E46B1"/>
    <w:rsid w:val="009E5158"/>
    <w:rsid w:val="009E56B7"/>
    <w:rsid w:val="009E585A"/>
    <w:rsid w:val="009E59E5"/>
    <w:rsid w:val="009E6A62"/>
    <w:rsid w:val="009E6AD7"/>
    <w:rsid w:val="009E760D"/>
    <w:rsid w:val="009E7B82"/>
    <w:rsid w:val="009F0E93"/>
    <w:rsid w:val="009F1292"/>
    <w:rsid w:val="009F1598"/>
    <w:rsid w:val="009F1C35"/>
    <w:rsid w:val="009F22D1"/>
    <w:rsid w:val="009F2EFF"/>
    <w:rsid w:val="009F2FC5"/>
    <w:rsid w:val="009F3370"/>
    <w:rsid w:val="009F4AEC"/>
    <w:rsid w:val="009F51F7"/>
    <w:rsid w:val="009F66B9"/>
    <w:rsid w:val="009F6D15"/>
    <w:rsid w:val="009F6E7C"/>
    <w:rsid w:val="009F6F65"/>
    <w:rsid w:val="009F6FFE"/>
    <w:rsid w:val="009F7015"/>
    <w:rsid w:val="009F7AAA"/>
    <w:rsid w:val="009F7AF2"/>
    <w:rsid w:val="00A00304"/>
    <w:rsid w:val="00A00BCD"/>
    <w:rsid w:val="00A00C8C"/>
    <w:rsid w:val="00A01048"/>
    <w:rsid w:val="00A013A5"/>
    <w:rsid w:val="00A01CF1"/>
    <w:rsid w:val="00A01D7C"/>
    <w:rsid w:val="00A022DF"/>
    <w:rsid w:val="00A03286"/>
    <w:rsid w:val="00A038EA"/>
    <w:rsid w:val="00A03C58"/>
    <w:rsid w:val="00A03D6F"/>
    <w:rsid w:val="00A047A2"/>
    <w:rsid w:val="00A047FB"/>
    <w:rsid w:val="00A04801"/>
    <w:rsid w:val="00A04BBE"/>
    <w:rsid w:val="00A05364"/>
    <w:rsid w:val="00A06E26"/>
    <w:rsid w:val="00A07037"/>
    <w:rsid w:val="00A0762E"/>
    <w:rsid w:val="00A07AEA"/>
    <w:rsid w:val="00A07B9D"/>
    <w:rsid w:val="00A10355"/>
    <w:rsid w:val="00A1055B"/>
    <w:rsid w:val="00A1074F"/>
    <w:rsid w:val="00A114A3"/>
    <w:rsid w:val="00A114FC"/>
    <w:rsid w:val="00A1168B"/>
    <w:rsid w:val="00A11DB9"/>
    <w:rsid w:val="00A121CB"/>
    <w:rsid w:val="00A1351B"/>
    <w:rsid w:val="00A13528"/>
    <w:rsid w:val="00A1375C"/>
    <w:rsid w:val="00A1458D"/>
    <w:rsid w:val="00A14BE3"/>
    <w:rsid w:val="00A154E2"/>
    <w:rsid w:val="00A15931"/>
    <w:rsid w:val="00A159A5"/>
    <w:rsid w:val="00A165AB"/>
    <w:rsid w:val="00A165D4"/>
    <w:rsid w:val="00A168E4"/>
    <w:rsid w:val="00A16A95"/>
    <w:rsid w:val="00A16E95"/>
    <w:rsid w:val="00A1702F"/>
    <w:rsid w:val="00A172A1"/>
    <w:rsid w:val="00A178B4"/>
    <w:rsid w:val="00A17C87"/>
    <w:rsid w:val="00A17EF6"/>
    <w:rsid w:val="00A20176"/>
    <w:rsid w:val="00A21CCD"/>
    <w:rsid w:val="00A21FCF"/>
    <w:rsid w:val="00A22029"/>
    <w:rsid w:val="00A22440"/>
    <w:rsid w:val="00A22EFF"/>
    <w:rsid w:val="00A23140"/>
    <w:rsid w:val="00A237CE"/>
    <w:rsid w:val="00A23BD0"/>
    <w:rsid w:val="00A2421C"/>
    <w:rsid w:val="00A246F5"/>
    <w:rsid w:val="00A24BBC"/>
    <w:rsid w:val="00A253E3"/>
    <w:rsid w:val="00A255A3"/>
    <w:rsid w:val="00A25764"/>
    <w:rsid w:val="00A257DD"/>
    <w:rsid w:val="00A25D9C"/>
    <w:rsid w:val="00A260D0"/>
    <w:rsid w:val="00A26DF8"/>
    <w:rsid w:val="00A279E3"/>
    <w:rsid w:val="00A27BED"/>
    <w:rsid w:val="00A27DCB"/>
    <w:rsid w:val="00A3044A"/>
    <w:rsid w:val="00A309F4"/>
    <w:rsid w:val="00A30CEF"/>
    <w:rsid w:val="00A30FC3"/>
    <w:rsid w:val="00A310A2"/>
    <w:rsid w:val="00A31439"/>
    <w:rsid w:val="00A31891"/>
    <w:rsid w:val="00A318D9"/>
    <w:rsid w:val="00A31A86"/>
    <w:rsid w:val="00A31C39"/>
    <w:rsid w:val="00A31D3D"/>
    <w:rsid w:val="00A3209B"/>
    <w:rsid w:val="00A320B9"/>
    <w:rsid w:val="00A32319"/>
    <w:rsid w:val="00A32928"/>
    <w:rsid w:val="00A32A4F"/>
    <w:rsid w:val="00A32DFE"/>
    <w:rsid w:val="00A335A1"/>
    <w:rsid w:val="00A335F0"/>
    <w:rsid w:val="00A34551"/>
    <w:rsid w:val="00A3568C"/>
    <w:rsid w:val="00A35FA1"/>
    <w:rsid w:val="00A36315"/>
    <w:rsid w:val="00A3659A"/>
    <w:rsid w:val="00A365A5"/>
    <w:rsid w:val="00A367D2"/>
    <w:rsid w:val="00A3686B"/>
    <w:rsid w:val="00A3695F"/>
    <w:rsid w:val="00A36DA7"/>
    <w:rsid w:val="00A37697"/>
    <w:rsid w:val="00A3787A"/>
    <w:rsid w:val="00A37CD0"/>
    <w:rsid w:val="00A400F0"/>
    <w:rsid w:val="00A4077E"/>
    <w:rsid w:val="00A40AAA"/>
    <w:rsid w:val="00A40CE1"/>
    <w:rsid w:val="00A411EC"/>
    <w:rsid w:val="00A419F6"/>
    <w:rsid w:val="00A41BCA"/>
    <w:rsid w:val="00A420D8"/>
    <w:rsid w:val="00A42125"/>
    <w:rsid w:val="00A42810"/>
    <w:rsid w:val="00A42ACC"/>
    <w:rsid w:val="00A43124"/>
    <w:rsid w:val="00A43370"/>
    <w:rsid w:val="00A4353E"/>
    <w:rsid w:val="00A438BE"/>
    <w:rsid w:val="00A43EB7"/>
    <w:rsid w:val="00A44669"/>
    <w:rsid w:val="00A446EA"/>
    <w:rsid w:val="00A446FF"/>
    <w:rsid w:val="00A448EB"/>
    <w:rsid w:val="00A44C49"/>
    <w:rsid w:val="00A44F7E"/>
    <w:rsid w:val="00A4511B"/>
    <w:rsid w:val="00A46200"/>
    <w:rsid w:val="00A46425"/>
    <w:rsid w:val="00A46ACB"/>
    <w:rsid w:val="00A46F51"/>
    <w:rsid w:val="00A47030"/>
    <w:rsid w:val="00A47177"/>
    <w:rsid w:val="00A47260"/>
    <w:rsid w:val="00A4732C"/>
    <w:rsid w:val="00A476EA"/>
    <w:rsid w:val="00A50586"/>
    <w:rsid w:val="00A50987"/>
    <w:rsid w:val="00A50C54"/>
    <w:rsid w:val="00A50E4B"/>
    <w:rsid w:val="00A50F51"/>
    <w:rsid w:val="00A51290"/>
    <w:rsid w:val="00A52923"/>
    <w:rsid w:val="00A53200"/>
    <w:rsid w:val="00A533EA"/>
    <w:rsid w:val="00A53804"/>
    <w:rsid w:val="00A5398D"/>
    <w:rsid w:val="00A53B94"/>
    <w:rsid w:val="00A545F0"/>
    <w:rsid w:val="00A54959"/>
    <w:rsid w:val="00A54E32"/>
    <w:rsid w:val="00A54FD7"/>
    <w:rsid w:val="00A55772"/>
    <w:rsid w:val="00A5598D"/>
    <w:rsid w:val="00A55BEA"/>
    <w:rsid w:val="00A55D1D"/>
    <w:rsid w:val="00A55E22"/>
    <w:rsid w:val="00A56381"/>
    <w:rsid w:val="00A5675A"/>
    <w:rsid w:val="00A56960"/>
    <w:rsid w:val="00A56DD6"/>
    <w:rsid w:val="00A574CB"/>
    <w:rsid w:val="00A57DFD"/>
    <w:rsid w:val="00A57FB7"/>
    <w:rsid w:val="00A602A8"/>
    <w:rsid w:val="00A60B67"/>
    <w:rsid w:val="00A60B8B"/>
    <w:rsid w:val="00A6106F"/>
    <w:rsid w:val="00A61817"/>
    <w:rsid w:val="00A61B44"/>
    <w:rsid w:val="00A61D64"/>
    <w:rsid w:val="00A62130"/>
    <w:rsid w:val="00A6366E"/>
    <w:rsid w:val="00A63D47"/>
    <w:rsid w:val="00A64474"/>
    <w:rsid w:val="00A646E7"/>
    <w:rsid w:val="00A64C27"/>
    <w:rsid w:val="00A666C0"/>
    <w:rsid w:val="00A66910"/>
    <w:rsid w:val="00A66A64"/>
    <w:rsid w:val="00A66FC1"/>
    <w:rsid w:val="00A675E7"/>
    <w:rsid w:val="00A678D6"/>
    <w:rsid w:val="00A67B05"/>
    <w:rsid w:val="00A67D2F"/>
    <w:rsid w:val="00A709EF"/>
    <w:rsid w:val="00A712D9"/>
    <w:rsid w:val="00A71BF5"/>
    <w:rsid w:val="00A71C51"/>
    <w:rsid w:val="00A71C7F"/>
    <w:rsid w:val="00A71D72"/>
    <w:rsid w:val="00A7255F"/>
    <w:rsid w:val="00A72D3C"/>
    <w:rsid w:val="00A72E3D"/>
    <w:rsid w:val="00A72FC6"/>
    <w:rsid w:val="00A7351F"/>
    <w:rsid w:val="00A7390D"/>
    <w:rsid w:val="00A745AF"/>
    <w:rsid w:val="00A75033"/>
    <w:rsid w:val="00A751D3"/>
    <w:rsid w:val="00A75FDA"/>
    <w:rsid w:val="00A76115"/>
    <w:rsid w:val="00A7638B"/>
    <w:rsid w:val="00A76B3E"/>
    <w:rsid w:val="00A7702D"/>
    <w:rsid w:val="00A774BA"/>
    <w:rsid w:val="00A77C2B"/>
    <w:rsid w:val="00A801F6"/>
    <w:rsid w:val="00A80538"/>
    <w:rsid w:val="00A806E6"/>
    <w:rsid w:val="00A807BC"/>
    <w:rsid w:val="00A80843"/>
    <w:rsid w:val="00A82100"/>
    <w:rsid w:val="00A8221A"/>
    <w:rsid w:val="00A82689"/>
    <w:rsid w:val="00A834BC"/>
    <w:rsid w:val="00A8379E"/>
    <w:rsid w:val="00A83989"/>
    <w:rsid w:val="00A83D8A"/>
    <w:rsid w:val="00A840E2"/>
    <w:rsid w:val="00A84C24"/>
    <w:rsid w:val="00A856CD"/>
    <w:rsid w:val="00A85863"/>
    <w:rsid w:val="00A85B6E"/>
    <w:rsid w:val="00A85C8B"/>
    <w:rsid w:val="00A86326"/>
    <w:rsid w:val="00A8675B"/>
    <w:rsid w:val="00A86774"/>
    <w:rsid w:val="00A86877"/>
    <w:rsid w:val="00A86D62"/>
    <w:rsid w:val="00A86D6F"/>
    <w:rsid w:val="00A87E60"/>
    <w:rsid w:val="00A9013A"/>
    <w:rsid w:val="00A90306"/>
    <w:rsid w:val="00A90531"/>
    <w:rsid w:val="00A9082B"/>
    <w:rsid w:val="00A90A6E"/>
    <w:rsid w:val="00A92204"/>
    <w:rsid w:val="00A93798"/>
    <w:rsid w:val="00A938A0"/>
    <w:rsid w:val="00A938B8"/>
    <w:rsid w:val="00A93B54"/>
    <w:rsid w:val="00A93C66"/>
    <w:rsid w:val="00A943EF"/>
    <w:rsid w:val="00A9455B"/>
    <w:rsid w:val="00A954B1"/>
    <w:rsid w:val="00A95535"/>
    <w:rsid w:val="00A95581"/>
    <w:rsid w:val="00A95975"/>
    <w:rsid w:val="00A961BA"/>
    <w:rsid w:val="00A962CD"/>
    <w:rsid w:val="00A97730"/>
    <w:rsid w:val="00A977F5"/>
    <w:rsid w:val="00A9794C"/>
    <w:rsid w:val="00A97E4B"/>
    <w:rsid w:val="00AA0440"/>
    <w:rsid w:val="00AA071B"/>
    <w:rsid w:val="00AA0FDD"/>
    <w:rsid w:val="00AA13FF"/>
    <w:rsid w:val="00AA1573"/>
    <w:rsid w:val="00AA1CA7"/>
    <w:rsid w:val="00AA26C9"/>
    <w:rsid w:val="00AA28E9"/>
    <w:rsid w:val="00AA2A16"/>
    <w:rsid w:val="00AA366E"/>
    <w:rsid w:val="00AA3756"/>
    <w:rsid w:val="00AA4035"/>
    <w:rsid w:val="00AA452F"/>
    <w:rsid w:val="00AA4573"/>
    <w:rsid w:val="00AA46A8"/>
    <w:rsid w:val="00AA4FB3"/>
    <w:rsid w:val="00AA544D"/>
    <w:rsid w:val="00AA5654"/>
    <w:rsid w:val="00AA565C"/>
    <w:rsid w:val="00AA689A"/>
    <w:rsid w:val="00AA73B5"/>
    <w:rsid w:val="00AA79E3"/>
    <w:rsid w:val="00AA7D98"/>
    <w:rsid w:val="00AB007F"/>
    <w:rsid w:val="00AB02CD"/>
    <w:rsid w:val="00AB0604"/>
    <w:rsid w:val="00AB092F"/>
    <w:rsid w:val="00AB0B48"/>
    <w:rsid w:val="00AB17BE"/>
    <w:rsid w:val="00AB195A"/>
    <w:rsid w:val="00AB1F79"/>
    <w:rsid w:val="00AB20F5"/>
    <w:rsid w:val="00AB2316"/>
    <w:rsid w:val="00AB24E7"/>
    <w:rsid w:val="00AB266D"/>
    <w:rsid w:val="00AB2926"/>
    <w:rsid w:val="00AB346D"/>
    <w:rsid w:val="00AB3926"/>
    <w:rsid w:val="00AB39D7"/>
    <w:rsid w:val="00AB3BF4"/>
    <w:rsid w:val="00AB3C4D"/>
    <w:rsid w:val="00AB406B"/>
    <w:rsid w:val="00AB40D2"/>
    <w:rsid w:val="00AB4AA6"/>
    <w:rsid w:val="00AB5916"/>
    <w:rsid w:val="00AB5B74"/>
    <w:rsid w:val="00AB6809"/>
    <w:rsid w:val="00AB686C"/>
    <w:rsid w:val="00AB723D"/>
    <w:rsid w:val="00AB7F89"/>
    <w:rsid w:val="00AC00F0"/>
    <w:rsid w:val="00AC02AC"/>
    <w:rsid w:val="00AC0AF1"/>
    <w:rsid w:val="00AC1313"/>
    <w:rsid w:val="00AC14F2"/>
    <w:rsid w:val="00AC152D"/>
    <w:rsid w:val="00AC18DA"/>
    <w:rsid w:val="00AC19BA"/>
    <w:rsid w:val="00AC1CA1"/>
    <w:rsid w:val="00AC22B9"/>
    <w:rsid w:val="00AC2587"/>
    <w:rsid w:val="00AC2D35"/>
    <w:rsid w:val="00AC3109"/>
    <w:rsid w:val="00AC3BC3"/>
    <w:rsid w:val="00AC43E6"/>
    <w:rsid w:val="00AC46A5"/>
    <w:rsid w:val="00AC46B1"/>
    <w:rsid w:val="00AC49BB"/>
    <w:rsid w:val="00AC5440"/>
    <w:rsid w:val="00AC5664"/>
    <w:rsid w:val="00AC6296"/>
    <w:rsid w:val="00AC650D"/>
    <w:rsid w:val="00AC66DC"/>
    <w:rsid w:val="00AC68BE"/>
    <w:rsid w:val="00AC6B05"/>
    <w:rsid w:val="00AC6CBC"/>
    <w:rsid w:val="00AC6DD9"/>
    <w:rsid w:val="00AC78D9"/>
    <w:rsid w:val="00AD0FF0"/>
    <w:rsid w:val="00AD18E6"/>
    <w:rsid w:val="00AD212F"/>
    <w:rsid w:val="00AD3490"/>
    <w:rsid w:val="00AD34EE"/>
    <w:rsid w:val="00AD377A"/>
    <w:rsid w:val="00AD383A"/>
    <w:rsid w:val="00AD4132"/>
    <w:rsid w:val="00AD4715"/>
    <w:rsid w:val="00AD4996"/>
    <w:rsid w:val="00AD4C8C"/>
    <w:rsid w:val="00AD52DD"/>
    <w:rsid w:val="00AD57B8"/>
    <w:rsid w:val="00AD57FC"/>
    <w:rsid w:val="00AD5856"/>
    <w:rsid w:val="00AD58F5"/>
    <w:rsid w:val="00AD5C86"/>
    <w:rsid w:val="00AD5FC8"/>
    <w:rsid w:val="00AD60F6"/>
    <w:rsid w:val="00AD6565"/>
    <w:rsid w:val="00AD6776"/>
    <w:rsid w:val="00AD6B5F"/>
    <w:rsid w:val="00AD7033"/>
    <w:rsid w:val="00AD7065"/>
    <w:rsid w:val="00AD7B2E"/>
    <w:rsid w:val="00AD7C45"/>
    <w:rsid w:val="00AD7E04"/>
    <w:rsid w:val="00AE01D2"/>
    <w:rsid w:val="00AE0E8B"/>
    <w:rsid w:val="00AE0EC6"/>
    <w:rsid w:val="00AE0F9D"/>
    <w:rsid w:val="00AE12CD"/>
    <w:rsid w:val="00AE1AE5"/>
    <w:rsid w:val="00AE23EA"/>
    <w:rsid w:val="00AE260A"/>
    <w:rsid w:val="00AE29E5"/>
    <w:rsid w:val="00AE32C5"/>
    <w:rsid w:val="00AE34D7"/>
    <w:rsid w:val="00AE35DE"/>
    <w:rsid w:val="00AE38ED"/>
    <w:rsid w:val="00AE480E"/>
    <w:rsid w:val="00AE4846"/>
    <w:rsid w:val="00AE4F39"/>
    <w:rsid w:val="00AE59E3"/>
    <w:rsid w:val="00AE636E"/>
    <w:rsid w:val="00AE63D8"/>
    <w:rsid w:val="00AE6527"/>
    <w:rsid w:val="00AE653A"/>
    <w:rsid w:val="00AE66AE"/>
    <w:rsid w:val="00AE7437"/>
    <w:rsid w:val="00AE79DF"/>
    <w:rsid w:val="00AE7C71"/>
    <w:rsid w:val="00AE7DBC"/>
    <w:rsid w:val="00AE7ED0"/>
    <w:rsid w:val="00AF01E9"/>
    <w:rsid w:val="00AF0400"/>
    <w:rsid w:val="00AF21C7"/>
    <w:rsid w:val="00AF29C7"/>
    <w:rsid w:val="00AF2A52"/>
    <w:rsid w:val="00AF2B0D"/>
    <w:rsid w:val="00AF2F3E"/>
    <w:rsid w:val="00AF380B"/>
    <w:rsid w:val="00AF49A9"/>
    <w:rsid w:val="00AF5482"/>
    <w:rsid w:val="00AF5E73"/>
    <w:rsid w:val="00AF6C63"/>
    <w:rsid w:val="00AF6E32"/>
    <w:rsid w:val="00AF6F6D"/>
    <w:rsid w:val="00AF7002"/>
    <w:rsid w:val="00AF7262"/>
    <w:rsid w:val="00AF72ED"/>
    <w:rsid w:val="00AF7829"/>
    <w:rsid w:val="00AF7B71"/>
    <w:rsid w:val="00B00490"/>
    <w:rsid w:val="00B004F6"/>
    <w:rsid w:val="00B00612"/>
    <w:rsid w:val="00B00701"/>
    <w:rsid w:val="00B00BBB"/>
    <w:rsid w:val="00B011C9"/>
    <w:rsid w:val="00B011D7"/>
    <w:rsid w:val="00B01A5B"/>
    <w:rsid w:val="00B01B56"/>
    <w:rsid w:val="00B021B7"/>
    <w:rsid w:val="00B0254D"/>
    <w:rsid w:val="00B0269A"/>
    <w:rsid w:val="00B035C4"/>
    <w:rsid w:val="00B03F3F"/>
    <w:rsid w:val="00B042C6"/>
    <w:rsid w:val="00B045D7"/>
    <w:rsid w:val="00B046E8"/>
    <w:rsid w:val="00B0482B"/>
    <w:rsid w:val="00B048D5"/>
    <w:rsid w:val="00B0493F"/>
    <w:rsid w:val="00B04C61"/>
    <w:rsid w:val="00B04E4B"/>
    <w:rsid w:val="00B050C2"/>
    <w:rsid w:val="00B05AF3"/>
    <w:rsid w:val="00B05C82"/>
    <w:rsid w:val="00B05FAE"/>
    <w:rsid w:val="00B061F7"/>
    <w:rsid w:val="00B06597"/>
    <w:rsid w:val="00B06780"/>
    <w:rsid w:val="00B0787A"/>
    <w:rsid w:val="00B07F58"/>
    <w:rsid w:val="00B10077"/>
    <w:rsid w:val="00B1049D"/>
    <w:rsid w:val="00B1062C"/>
    <w:rsid w:val="00B108E3"/>
    <w:rsid w:val="00B10CFC"/>
    <w:rsid w:val="00B10EC2"/>
    <w:rsid w:val="00B119E6"/>
    <w:rsid w:val="00B119F7"/>
    <w:rsid w:val="00B11C4C"/>
    <w:rsid w:val="00B12066"/>
    <w:rsid w:val="00B1293E"/>
    <w:rsid w:val="00B13194"/>
    <w:rsid w:val="00B131E4"/>
    <w:rsid w:val="00B137EF"/>
    <w:rsid w:val="00B138EB"/>
    <w:rsid w:val="00B13D12"/>
    <w:rsid w:val="00B14030"/>
    <w:rsid w:val="00B14CDD"/>
    <w:rsid w:val="00B14E78"/>
    <w:rsid w:val="00B1544C"/>
    <w:rsid w:val="00B155CD"/>
    <w:rsid w:val="00B155FE"/>
    <w:rsid w:val="00B15804"/>
    <w:rsid w:val="00B15927"/>
    <w:rsid w:val="00B15A49"/>
    <w:rsid w:val="00B15B2E"/>
    <w:rsid w:val="00B15C1E"/>
    <w:rsid w:val="00B16534"/>
    <w:rsid w:val="00B1680E"/>
    <w:rsid w:val="00B16A6F"/>
    <w:rsid w:val="00B1768D"/>
    <w:rsid w:val="00B17B62"/>
    <w:rsid w:val="00B20A59"/>
    <w:rsid w:val="00B20B52"/>
    <w:rsid w:val="00B210CC"/>
    <w:rsid w:val="00B214AB"/>
    <w:rsid w:val="00B21A91"/>
    <w:rsid w:val="00B221FA"/>
    <w:rsid w:val="00B2224F"/>
    <w:rsid w:val="00B22336"/>
    <w:rsid w:val="00B23495"/>
    <w:rsid w:val="00B23DED"/>
    <w:rsid w:val="00B242F3"/>
    <w:rsid w:val="00B246EB"/>
    <w:rsid w:val="00B24C7B"/>
    <w:rsid w:val="00B257F7"/>
    <w:rsid w:val="00B25B4B"/>
    <w:rsid w:val="00B26216"/>
    <w:rsid w:val="00B26266"/>
    <w:rsid w:val="00B262F9"/>
    <w:rsid w:val="00B26531"/>
    <w:rsid w:val="00B26B09"/>
    <w:rsid w:val="00B26DC5"/>
    <w:rsid w:val="00B276A4"/>
    <w:rsid w:val="00B27AE3"/>
    <w:rsid w:val="00B27BF8"/>
    <w:rsid w:val="00B27CEB"/>
    <w:rsid w:val="00B3012F"/>
    <w:rsid w:val="00B30659"/>
    <w:rsid w:val="00B31559"/>
    <w:rsid w:val="00B3188F"/>
    <w:rsid w:val="00B31B27"/>
    <w:rsid w:val="00B32014"/>
    <w:rsid w:val="00B3294D"/>
    <w:rsid w:val="00B32A49"/>
    <w:rsid w:val="00B32E94"/>
    <w:rsid w:val="00B33D52"/>
    <w:rsid w:val="00B3406C"/>
    <w:rsid w:val="00B34301"/>
    <w:rsid w:val="00B34349"/>
    <w:rsid w:val="00B34EB3"/>
    <w:rsid w:val="00B34FD1"/>
    <w:rsid w:val="00B35382"/>
    <w:rsid w:val="00B361E9"/>
    <w:rsid w:val="00B362CB"/>
    <w:rsid w:val="00B367F0"/>
    <w:rsid w:val="00B36A27"/>
    <w:rsid w:val="00B371A9"/>
    <w:rsid w:val="00B376DD"/>
    <w:rsid w:val="00B3770E"/>
    <w:rsid w:val="00B37872"/>
    <w:rsid w:val="00B37A3F"/>
    <w:rsid w:val="00B37B69"/>
    <w:rsid w:val="00B37EE9"/>
    <w:rsid w:val="00B4006E"/>
    <w:rsid w:val="00B40350"/>
    <w:rsid w:val="00B40472"/>
    <w:rsid w:val="00B40860"/>
    <w:rsid w:val="00B40C90"/>
    <w:rsid w:val="00B40D65"/>
    <w:rsid w:val="00B40FE5"/>
    <w:rsid w:val="00B4175A"/>
    <w:rsid w:val="00B41984"/>
    <w:rsid w:val="00B41A4F"/>
    <w:rsid w:val="00B41ABE"/>
    <w:rsid w:val="00B41CE4"/>
    <w:rsid w:val="00B42352"/>
    <w:rsid w:val="00B42648"/>
    <w:rsid w:val="00B4287F"/>
    <w:rsid w:val="00B42BDE"/>
    <w:rsid w:val="00B42BEE"/>
    <w:rsid w:val="00B42EDA"/>
    <w:rsid w:val="00B43077"/>
    <w:rsid w:val="00B43196"/>
    <w:rsid w:val="00B431BA"/>
    <w:rsid w:val="00B4386E"/>
    <w:rsid w:val="00B43BDC"/>
    <w:rsid w:val="00B443CD"/>
    <w:rsid w:val="00B45578"/>
    <w:rsid w:val="00B458E2"/>
    <w:rsid w:val="00B4591C"/>
    <w:rsid w:val="00B45C17"/>
    <w:rsid w:val="00B46677"/>
    <w:rsid w:val="00B46853"/>
    <w:rsid w:val="00B46873"/>
    <w:rsid w:val="00B471DB"/>
    <w:rsid w:val="00B4757A"/>
    <w:rsid w:val="00B47626"/>
    <w:rsid w:val="00B47E3D"/>
    <w:rsid w:val="00B51021"/>
    <w:rsid w:val="00B51376"/>
    <w:rsid w:val="00B5143C"/>
    <w:rsid w:val="00B514D8"/>
    <w:rsid w:val="00B514F2"/>
    <w:rsid w:val="00B51A59"/>
    <w:rsid w:val="00B534E4"/>
    <w:rsid w:val="00B53B81"/>
    <w:rsid w:val="00B53CDE"/>
    <w:rsid w:val="00B54353"/>
    <w:rsid w:val="00B54A8B"/>
    <w:rsid w:val="00B55758"/>
    <w:rsid w:val="00B55CD9"/>
    <w:rsid w:val="00B563C8"/>
    <w:rsid w:val="00B567B7"/>
    <w:rsid w:val="00B56B31"/>
    <w:rsid w:val="00B5700C"/>
    <w:rsid w:val="00B57420"/>
    <w:rsid w:val="00B60387"/>
    <w:rsid w:val="00B60791"/>
    <w:rsid w:val="00B6089C"/>
    <w:rsid w:val="00B608EE"/>
    <w:rsid w:val="00B60A69"/>
    <w:rsid w:val="00B60D6E"/>
    <w:rsid w:val="00B61096"/>
    <w:rsid w:val="00B61391"/>
    <w:rsid w:val="00B617D3"/>
    <w:rsid w:val="00B61986"/>
    <w:rsid w:val="00B6209C"/>
    <w:rsid w:val="00B62409"/>
    <w:rsid w:val="00B628D4"/>
    <w:rsid w:val="00B62C6D"/>
    <w:rsid w:val="00B64208"/>
    <w:rsid w:val="00B645F6"/>
    <w:rsid w:val="00B6465B"/>
    <w:rsid w:val="00B64FA3"/>
    <w:rsid w:val="00B64FAE"/>
    <w:rsid w:val="00B65150"/>
    <w:rsid w:val="00B654B6"/>
    <w:rsid w:val="00B655E3"/>
    <w:rsid w:val="00B6581F"/>
    <w:rsid w:val="00B658E3"/>
    <w:rsid w:val="00B65A17"/>
    <w:rsid w:val="00B65A1D"/>
    <w:rsid w:val="00B65A68"/>
    <w:rsid w:val="00B66023"/>
    <w:rsid w:val="00B66593"/>
    <w:rsid w:val="00B669D8"/>
    <w:rsid w:val="00B67BAF"/>
    <w:rsid w:val="00B7078C"/>
    <w:rsid w:val="00B70A62"/>
    <w:rsid w:val="00B70EFA"/>
    <w:rsid w:val="00B70F08"/>
    <w:rsid w:val="00B713B0"/>
    <w:rsid w:val="00B71B68"/>
    <w:rsid w:val="00B71C56"/>
    <w:rsid w:val="00B71CAE"/>
    <w:rsid w:val="00B71CC3"/>
    <w:rsid w:val="00B71CED"/>
    <w:rsid w:val="00B71D57"/>
    <w:rsid w:val="00B71DDE"/>
    <w:rsid w:val="00B72002"/>
    <w:rsid w:val="00B7222C"/>
    <w:rsid w:val="00B72609"/>
    <w:rsid w:val="00B7395D"/>
    <w:rsid w:val="00B7409A"/>
    <w:rsid w:val="00B74D30"/>
    <w:rsid w:val="00B74E29"/>
    <w:rsid w:val="00B755B5"/>
    <w:rsid w:val="00B75617"/>
    <w:rsid w:val="00B7579D"/>
    <w:rsid w:val="00B75A18"/>
    <w:rsid w:val="00B75A33"/>
    <w:rsid w:val="00B761AF"/>
    <w:rsid w:val="00B769B2"/>
    <w:rsid w:val="00B76EC4"/>
    <w:rsid w:val="00B7718D"/>
    <w:rsid w:val="00B77222"/>
    <w:rsid w:val="00B77F11"/>
    <w:rsid w:val="00B80038"/>
    <w:rsid w:val="00B806E6"/>
    <w:rsid w:val="00B80961"/>
    <w:rsid w:val="00B80E15"/>
    <w:rsid w:val="00B81099"/>
    <w:rsid w:val="00B8127F"/>
    <w:rsid w:val="00B81540"/>
    <w:rsid w:val="00B8157E"/>
    <w:rsid w:val="00B82152"/>
    <w:rsid w:val="00B82933"/>
    <w:rsid w:val="00B8371D"/>
    <w:rsid w:val="00B8395A"/>
    <w:rsid w:val="00B83CB7"/>
    <w:rsid w:val="00B83DA0"/>
    <w:rsid w:val="00B84555"/>
    <w:rsid w:val="00B847B7"/>
    <w:rsid w:val="00B8516A"/>
    <w:rsid w:val="00B8529C"/>
    <w:rsid w:val="00B85705"/>
    <w:rsid w:val="00B859EE"/>
    <w:rsid w:val="00B867C8"/>
    <w:rsid w:val="00B86D15"/>
    <w:rsid w:val="00B86EA3"/>
    <w:rsid w:val="00B870B6"/>
    <w:rsid w:val="00B87317"/>
    <w:rsid w:val="00B87884"/>
    <w:rsid w:val="00B8792B"/>
    <w:rsid w:val="00B87E39"/>
    <w:rsid w:val="00B902DD"/>
    <w:rsid w:val="00B9054B"/>
    <w:rsid w:val="00B90572"/>
    <w:rsid w:val="00B90617"/>
    <w:rsid w:val="00B90745"/>
    <w:rsid w:val="00B90DFE"/>
    <w:rsid w:val="00B90EDE"/>
    <w:rsid w:val="00B90F21"/>
    <w:rsid w:val="00B912AF"/>
    <w:rsid w:val="00B91CE3"/>
    <w:rsid w:val="00B928D3"/>
    <w:rsid w:val="00B92A07"/>
    <w:rsid w:val="00B935BE"/>
    <w:rsid w:val="00B93804"/>
    <w:rsid w:val="00B938D3"/>
    <w:rsid w:val="00B93CC8"/>
    <w:rsid w:val="00B93F08"/>
    <w:rsid w:val="00B93FF2"/>
    <w:rsid w:val="00B943BC"/>
    <w:rsid w:val="00B94973"/>
    <w:rsid w:val="00B94A3E"/>
    <w:rsid w:val="00B95A1A"/>
    <w:rsid w:val="00B95F3B"/>
    <w:rsid w:val="00B961D1"/>
    <w:rsid w:val="00B9673F"/>
    <w:rsid w:val="00B9679A"/>
    <w:rsid w:val="00B96F6A"/>
    <w:rsid w:val="00B97677"/>
    <w:rsid w:val="00B97FBF"/>
    <w:rsid w:val="00BA0602"/>
    <w:rsid w:val="00BA0701"/>
    <w:rsid w:val="00BA08AA"/>
    <w:rsid w:val="00BA16ED"/>
    <w:rsid w:val="00BA2210"/>
    <w:rsid w:val="00BA3050"/>
    <w:rsid w:val="00BA3960"/>
    <w:rsid w:val="00BA3AAC"/>
    <w:rsid w:val="00BA3D4C"/>
    <w:rsid w:val="00BA3FD1"/>
    <w:rsid w:val="00BA4164"/>
    <w:rsid w:val="00BA4288"/>
    <w:rsid w:val="00BA4FDD"/>
    <w:rsid w:val="00BA50EC"/>
    <w:rsid w:val="00BA5D8C"/>
    <w:rsid w:val="00BA5DC0"/>
    <w:rsid w:val="00BA64D2"/>
    <w:rsid w:val="00BA64F3"/>
    <w:rsid w:val="00BA69F7"/>
    <w:rsid w:val="00BA6CA9"/>
    <w:rsid w:val="00BA6CD8"/>
    <w:rsid w:val="00BA70A7"/>
    <w:rsid w:val="00BA742C"/>
    <w:rsid w:val="00BA74E5"/>
    <w:rsid w:val="00BA7564"/>
    <w:rsid w:val="00BB070B"/>
    <w:rsid w:val="00BB14C1"/>
    <w:rsid w:val="00BB1738"/>
    <w:rsid w:val="00BB1AF4"/>
    <w:rsid w:val="00BB2855"/>
    <w:rsid w:val="00BB299A"/>
    <w:rsid w:val="00BB2B72"/>
    <w:rsid w:val="00BB2E44"/>
    <w:rsid w:val="00BB3099"/>
    <w:rsid w:val="00BB37BA"/>
    <w:rsid w:val="00BB381C"/>
    <w:rsid w:val="00BB38CB"/>
    <w:rsid w:val="00BB3C5A"/>
    <w:rsid w:val="00BB3F3E"/>
    <w:rsid w:val="00BB4262"/>
    <w:rsid w:val="00BB42BF"/>
    <w:rsid w:val="00BB43E5"/>
    <w:rsid w:val="00BB472F"/>
    <w:rsid w:val="00BB4926"/>
    <w:rsid w:val="00BB4BA2"/>
    <w:rsid w:val="00BB51E3"/>
    <w:rsid w:val="00BB5316"/>
    <w:rsid w:val="00BB607C"/>
    <w:rsid w:val="00BB61E4"/>
    <w:rsid w:val="00BB663B"/>
    <w:rsid w:val="00BB67CA"/>
    <w:rsid w:val="00BB7438"/>
    <w:rsid w:val="00BB74E9"/>
    <w:rsid w:val="00BC06CB"/>
    <w:rsid w:val="00BC0E45"/>
    <w:rsid w:val="00BC1625"/>
    <w:rsid w:val="00BC23C6"/>
    <w:rsid w:val="00BC2A55"/>
    <w:rsid w:val="00BC2D1C"/>
    <w:rsid w:val="00BC2DBB"/>
    <w:rsid w:val="00BC3664"/>
    <w:rsid w:val="00BC39F1"/>
    <w:rsid w:val="00BC3B72"/>
    <w:rsid w:val="00BC4211"/>
    <w:rsid w:val="00BC4641"/>
    <w:rsid w:val="00BC52F6"/>
    <w:rsid w:val="00BC55E8"/>
    <w:rsid w:val="00BC57C0"/>
    <w:rsid w:val="00BC57C9"/>
    <w:rsid w:val="00BC5802"/>
    <w:rsid w:val="00BC5B1E"/>
    <w:rsid w:val="00BC5E2F"/>
    <w:rsid w:val="00BC674B"/>
    <w:rsid w:val="00BC7BCD"/>
    <w:rsid w:val="00BC7D08"/>
    <w:rsid w:val="00BD06A6"/>
    <w:rsid w:val="00BD0B4D"/>
    <w:rsid w:val="00BD0D1D"/>
    <w:rsid w:val="00BD1009"/>
    <w:rsid w:val="00BD146A"/>
    <w:rsid w:val="00BD1739"/>
    <w:rsid w:val="00BD187F"/>
    <w:rsid w:val="00BD18C3"/>
    <w:rsid w:val="00BD1BE6"/>
    <w:rsid w:val="00BD1CF0"/>
    <w:rsid w:val="00BD1E1B"/>
    <w:rsid w:val="00BD1F91"/>
    <w:rsid w:val="00BD20AF"/>
    <w:rsid w:val="00BD23B6"/>
    <w:rsid w:val="00BD2D00"/>
    <w:rsid w:val="00BD2EB5"/>
    <w:rsid w:val="00BD3449"/>
    <w:rsid w:val="00BD3490"/>
    <w:rsid w:val="00BD37B9"/>
    <w:rsid w:val="00BD38AD"/>
    <w:rsid w:val="00BD38FD"/>
    <w:rsid w:val="00BD3CE8"/>
    <w:rsid w:val="00BD3FCD"/>
    <w:rsid w:val="00BD4429"/>
    <w:rsid w:val="00BD4B78"/>
    <w:rsid w:val="00BD57A9"/>
    <w:rsid w:val="00BD5909"/>
    <w:rsid w:val="00BD615F"/>
    <w:rsid w:val="00BD6644"/>
    <w:rsid w:val="00BD6C54"/>
    <w:rsid w:val="00BD6D62"/>
    <w:rsid w:val="00BD74A7"/>
    <w:rsid w:val="00BE0A54"/>
    <w:rsid w:val="00BE0C8C"/>
    <w:rsid w:val="00BE0D9A"/>
    <w:rsid w:val="00BE1B64"/>
    <w:rsid w:val="00BE1F48"/>
    <w:rsid w:val="00BE2449"/>
    <w:rsid w:val="00BE259E"/>
    <w:rsid w:val="00BE31C5"/>
    <w:rsid w:val="00BE34CE"/>
    <w:rsid w:val="00BE38DA"/>
    <w:rsid w:val="00BE4C52"/>
    <w:rsid w:val="00BE50E0"/>
    <w:rsid w:val="00BE5461"/>
    <w:rsid w:val="00BE5ABA"/>
    <w:rsid w:val="00BE5B84"/>
    <w:rsid w:val="00BE5BB1"/>
    <w:rsid w:val="00BE5C49"/>
    <w:rsid w:val="00BE5CC8"/>
    <w:rsid w:val="00BE60DB"/>
    <w:rsid w:val="00BE711C"/>
    <w:rsid w:val="00BE751A"/>
    <w:rsid w:val="00BE7787"/>
    <w:rsid w:val="00BE7804"/>
    <w:rsid w:val="00BF01E0"/>
    <w:rsid w:val="00BF03B7"/>
    <w:rsid w:val="00BF0629"/>
    <w:rsid w:val="00BF082E"/>
    <w:rsid w:val="00BF0AF5"/>
    <w:rsid w:val="00BF0DB3"/>
    <w:rsid w:val="00BF1088"/>
    <w:rsid w:val="00BF10C2"/>
    <w:rsid w:val="00BF1127"/>
    <w:rsid w:val="00BF177B"/>
    <w:rsid w:val="00BF1813"/>
    <w:rsid w:val="00BF1C37"/>
    <w:rsid w:val="00BF20EE"/>
    <w:rsid w:val="00BF232A"/>
    <w:rsid w:val="00BF2664"/>
    <w:rsid w:val="00BF30CB"/>
    <w:rsid w:val="00BF31CB"/>
    <w:rsid w:val="00BF33CB"/>
    <w:rsid w:val="00BF3E4C"/>
    <w:rsid w:val="00BF40CE"/>
    <w:rsid w:val="00BF41DE"/>
    <w:rsid w:val="00BF497F"/>
    <w:rsid w:val="00BF4AC1"/>
    <w:rsid w:val="00BF4F2A"/>
    <w:rsid w:val="00BF5270"/>
    <w:rsid w:val="00BF5AD5"/>
    <w:rsid w:val="00BF5CE9"/>
    <w:rsid w:val="00BF5E20"/>
    <w:rsid w:val="00BF602A"/>
    <w:rsid w:val="00BF608F"/>
    <w:rsid w:val="00BF6250"/>
    <w:rsid w:val="00BF6AB1"/>
    <w:rsid w:val="00BF6B19"/>
    <w:rsid w:val="00BF76B1"/>
    <w:rsid w:val="00BF7A66"/>
    <w:rsid w:val="00BF7C56"/>
    <w:rsid w:val="00C00C3C"/>
    <w:rsid w:val="00C011C9"/>
    <w:rsid w:val="00C014EE"/>
    <w:rsid w:val="00C016C8"/>
    <w:rsid w:val="00C02CF0"/>
    <w:rsid w:val="00C0351E"/>
    <w:rsid w:val="00C040F0"/>
    <w:rsid w:val="00C04593"/>
    <w:rsid w:val="00C04760"/>
    <w:rsid w:val="00C04BBB"/>
    <w:rsid w:val="00C04D27"/>
    <w:rsid w:val="00C05343"/>
    <w:rsid w:val="00C056E9"/>
    <w:rsid w:val="00C062BA"/>
    <w:rsid w:val="00C06555"/>
    <w:rsid w:val="00C06CF4"/>
    <w:rsid w:val="00C06E1E"/>
    <w:rsid w:val="00C06FA9"/>
    <w:rsid w:val="00C074B4"/>
    <w:rsid w:val="00C07565"/>
    <w:rsid w:val="00C078C7"/>
    <w:rsid w:val="00C07CE3"/>
    <w:rsid w:val="00C100B7"/>
    <w:rsid w:val="00C10AC5"/>
    <w:rsid w:val="00C11EC1"/>
    <w:rsid w:val="00C12537"/>
    <w:rsid w:val="00C135A1"/>
    <w:rsid w:val="00C135B9"/>
    <w:rsid w:val="00C1382B"/>
    <w:rsid w:val="00C138C3"/>
    <w:rsid w:val="00C143B0"/>
    <w:rsid w:val="00C143B8"/>
    <w:rsid w:val="00C148B0"/>
    <w:rsid w:val="00C15419"/>
    <w:rsid w:val="00C15777"/>
    <w:rsid w:val="00C15C0A"/>
    <w:rsid w:val="00C1631B"/>
    <w:rsid w:val="00C1635E"/>
    <w:rsid w:val="00C16948"/>
    <w:rsid w:val="00C16FBA"/>
    <w:rsid w:val="00C2025E"/>
    <w:rsid w:val="00C21372"/>
    <w:rsid w:val="00C2149B"/>
    <w:rsid w:val="00C21715"/>
    <w:rsid w:val="00C21768"/>
    <w:rsid w:val="00C2177C"/>
    <w:rsid w:val="00C217C8"/>
    <w:rsid w:val="00C24686"/>
    <w:rsid w:val="00C24CBC"/>
    <w:rsid w:val="00C24FCC"/>
    <w:rsid w:val="00C252DF"/>
    <w:rsid w:val="00C26C9E"/>
    <w:rsid w:val="00C26F41"/>
    <w:rsid w:val="00C26F8D"/>
    <w:rsid w:val="00C27361"/>
    <w:rsid w:val="00C27A36"/>
    <w:rsid w:val="00C300A2"/>
    <w:rsid w:val="00C300D1"/>
    <w:rsid w:val="00C307C6"/>
    <w:rsid w:val="00C30990"/>
    <w:rsid w:val="00C31658"/>
    <w:rsid w:val="00C31A40"/>
    <w:rsid w:val="00C32225"/>
    <w:rsid w:val="00C32827"/>
    <w:rsid w:val="00C3292D"/>
    <w:rsid w:val="00C32F69"/>
    <w:rsid w:val="00C3351B"/>
    <w:rsid w:val="00C33C2D"/>
    <w:rsid w:val="00C341AB"/>
    <w:rsid w:val="00C341D0"/>
    <w:rsid w:val="00C35137"/>
    <w:rsid w:val="00C35146"/>
    <w:rsid w:val="00C35DFF"/>
    <w:rsid w:val="00C36D80"/>
    <w:rsid w:val="00C37446"/>
    <w:rsid w:val="00C3784E"/>
    <w:rsid w:val="00C378FB"/>
    <w:rsid w:val="00C40123"/>
    <w:rsid w:val="00C401AA"/>
    <w:rsid w:val="00C402FF"/>
    <w:rsid w:val="00C403C8"/>
    <w:rsid w:val="00C405CC"/>
    <w:rsid w:val="00C40925"/>
    <w:rsid w:val="00C40A70"/>
    <w:rsid w:val="00C4133D"/>
    <w:rsid w:val="00C415BA"/>
    <w:rsid w:val="00C42344"/>
    <w:rsid w:val="00C428ED"/>
    <w:rsid w:val="00C430DC"/>
    <w:rsid w:val="00C4334B"/>
    <w:rsid w:val="00C43429"/>
    <w:rsid w:val="00C43579"/>
    <w:rsid w:val="00C43856"/>
    <w:rsid w:val="00C43DB2"/>
    <w:rsid w:val="00C4436C"/>
    <w:rsid w:val="00C446E1"/>
    <w:rsid w:val="00C447AD"/>
    <w:rsid w:val="00C449D6"/>
    <w:rsid w:val="00C452B6"/>
    <w:rsid w:val="00C45488"/>
    <w:rsid w:val="00C45960"/>
    <w:rsid w:val="00C463B5"/>
    <w:rsid w:val="00C463C2"/>
    <w:rsid w:val="00C46BAE"/>
    <w:rsid w:val="00C46E5A"/>
    <w:rsid w:val="00C46EBB"/>
    <w:rsid w:val="00C476F1"/>
    <w:rsid w:val="00C4796E"/>
    <w:rsid w:val="00C479B6"/>
    <w:rsid w:val="00C5008B"/>
    <w:rsid w:val="00C506E8"/>
    <w:rsid w:val="00C5096C"/>
    <w:rsid w:val="00C50AD4"/>
    <w:rsid w:val="00C50E82"/>
    <w:rsid w:val="00C512A8"/>
    <w:rsid w:val="00C51A5F"/>
    <w:rsid w:val="00C51C91"/>
    <w:rsid w:val="00C51D15"/>
    <w:rsid w:val="00C526BB"/>
    <w:rsid w:val="00C528D3"/>
    <w:rsid w:val="00C53AE6"/>
    <w:rsid w:val="00C53B82"/>
    <w:rsid w:val="00C53BE9"/>
    <w:rsid w:val="00C53FEA"/>
    <w:rsid w:val="00C54537"/>
    <w:rsid w:val="00C55334"/>
    <w:rsid w:val="00C5553F"/>
    <w:rsid w:val="00C559DF"/>
    <w:rsid w:val="00C55C8C"/>
    <w:rsid w:val="00C5637D"/>
    <w:rsid w:val="00C577E4"/>
    <w:rsid w:val="00C57ADC"/>
    <w:rsid w:val="00C57DEC"/>
    <w:rsid w:val="00C60002"/>
    <w:rsid w:val="00C6087C"/>
    <w:rsid w:val="00C61324"/>
    <w:rsid w:val="00C61433"/>
    <w:rsid w:val="00C61799"/>
    <w:rsid w:val="00C61A2C"/>
    <w:rsid w:val="00C61C42"/>
    <w:rsid w:val="00C621E5"/>
    <w:rsid w:val="00C62509"/>
    <w:rsid w:val="00C62E45"/>
    <w:rsid w:val="00C63546"/>
    <w:rsid w:val="00C636DE"/>
    <w:rsid w:val="00C638EB"/>
    <w:rsid w:val="00C63974"/>
    <w:rsid w:val="00C63B98"/>
    <w:rsid w:val="00C647FE"/>
    <w:rsid w:val="00C648B1"/>
    <w:rsid w:val="00C64B97"/>
    <w:rsid w:val="00C65788"/>
    <w:rsid w:val="00C659D0"/>
    <w:rsid w:val="00C659ED"/>
    <w:rsid w:val="00C65AD5"/>
    <w:rsid w:val="00C6624B"/>
    <w:rsid w:val="00C663BD"/>
    <w:rsid w:val="00C67267"/>
    <w:rsid w:val="00C67A62"/>
    <w:rsid w:val="00C67B28"/>
    <w:rsid w:val="00C67C36"/>
    <w:rsid w:val="00C7065E"/>
    <w:rsid w:val="00C720F3"/>
    <w:rsid w:val="00C72B93"/>
    <w:rsid w:val="00C72E28"/>
    <w:rsid w:val="00C7327B"/>
    <w:rsid w:val="00C73443"/>
    <w:rsid w:val="00C73D62"/>
    <w:rsid w:val="00C73D82"/>
    <w:rsid w:val="00C74151"/>
    <w:rsid w:val="00C742C4"/>
    <w:rsid w:val="00C743A6"/>
    <w:rsid w:val="00C74AFC"/>
    <w:rsid w:val="00C753C7"/>
    <w:rsid w:val="00C75994"/>
    <w:rsid w:val="00C76B9C"/>
    <w:rsid w:val="00C76F2A"/>
    <w:rsid w:val="00C771A0"/>
    <w:rsid w:val="00C77C9C"/>
    <w:rsid w:val="00C77D06"/>
    <w:rsid w:val="00C77EDD"/>
    <w:rsid w:val="00C80E35"/>
    <w:rsid w:val="00C80FD1"/>
    <w:rsid w:val="00C813E3"/>
    <w:rsid w:val="00C81919"/>
    <w:rsid w:val="00C82157"/>
    <w:rsid w:val="00C82493"/>
    <w:rsid w:val="00C828D7"/>
    <w:rsid w:val="00C828F8"/>
    <w:rsid w:val="00C82C30"/>
    <w:rsid w:val="00C82C9A"/>
    <w:rsid w:val="00C82E6D"/>
    <w:rsid w:val="00C84262"/>
    <w:rsid w:val="00C84330"/>
    <w:rsid w:val="00C8456A"/>
    <w:rsid w:val="00C84904"/>
    <w:rsid w:val="00C84AAC"/>
    <w:rsid w:val="00C84C52"/>
    <w:rsid w:val="00C84E08"/>
    <w:rsid w:val="00C84F8F"/>
    <w:rsid w:val="00C85BA6"/>
    <w:rsid w:val="00C866E9"/>
    <w:rsid w:val="00C867EC"/>
    <w:rsid w:val="00C8695A"/>
    <w:rsid w:val="00C87148"/>
    <w:rsid w:val="00C87249"/>
    <w:rsid w:val="00C87B15"/>
    <w:rsid w:val="00C87F55"/>
    <w:rsid w:val="00C90176"/>
    <w:rsid w:val="00C908CF"/>
    <w:rsid w:val="00C90B52"/>
    <w:rsid w:val="00C90B8D"/>
    <w:rsid w:val="00C910E3"/>
    <w:rsid w:val="00C91B29"/>
    <w:rsid w:val="00C91B2F"/>
    <w:rsid w:val="00C91D26"/>
    <w:rsid w:val="00C91E51"/>
    <w:rsid w:val="00C92D03"/>
    <w:rsid w:val="00C93196"/>
    <w:rsid w:val="00C93B93"/>
    <w:rsid w:val="00C93EFE"/>
    <w:rsid w:val="00C9445E"/>
    <w:rsid w:val="00C953D6"/>
    <w:rsid w:val="00C958A1"/>
    <w:rsid w:val="00C95CE8"/>
    <w:rsid w:val="00C963A4"/>
    <w:rsid w:val="00C966AC"/>
    <w:rsid w:val="00C9783B"/>
    <w:rsid w:val="00C97B20"/>
    <w:rsid w:val="00C97FD5"/>
    <w:rsid w:val="00CA02E0"/>
    <w:rsid w:val="00CA03DC"/>
    <w:rsid w:val="00CA0827"/>
    <w:rsid w:val="00CA0A88"/>
    <w:rsid w:val="00CA0C03"/>
    <w:rsid w:val="00CA0D0A"/>
    <w:rsid w:val="00CA0F60"/>
    <w:rsid w:val="00CA1553"/>
    <w:rsid w:val="00CA15B6"/>
    <w:rsid w:val="00CA18E6"/>
    <w:rsid w:val="00CA2AEA"/>
    <w:rsid w:val="00CA2AEE"/>
    <w:rsid w:val="00CA2BB7"/>
    <w:rsid w:val="00CA37CA"/>
    <w:rsid w:val="00CA3DC0"/>
    <w:rsid w:val="00CA5607"/>
    <w:rsid w:val="00CA5B18"/>
    <w:rsid w:val="00CA64B4"/>
    <w:rsid w:val="00CA6BAE"/>
    <w:rsid w:val="00CA72B8"/>
    <w:rsid w:val="00CA7326"/>
    <w:rsid w:val="00CA7379"/>
    <w:rsid w:val="00CA73E6"/>
    <w:rsid w:val="00CA7596"/>
    <w:rsid w:val="00CA7697"/>
    <w:rsid w:val="00CA7CB4"/>
    <w:rsid w:val="00CA7E9D"/>
    <w:rsid w:val="00CA7F79"/>
    <w:rsid w:val="00CB0103"/>
    <w:rsid w:val="00CB0D6C"/>
    <w:rsid w:val="00CB1205"/>
    <w:rsid w:val="00CB1781"/>
    <w:rsid w:val="00CB2018"/>
    <w:rsid w:val="00CB203D"/>
    <w:rsid w:val="00CB21B9"/>
    <w:rsid w:val="00CB23A6"/>
    <w:rsid w:val="00CB2744"/>
    <w:rsid w:val="00CB2A7F"/>
    <w:rsid w:val="00CB3018"/>
    <w:rsid w:val="00CB3428"/>
    <w:rsid w:val="00CB345F"/>
    <w:rsid w:val="00CB3A01"/>
    <w:rsid w:val="00CB3ADD"/>
    <w:rsid w:val="00CB4419"/>
    <w:rsid w:val="00CB4665"/>
    <w:rsid w:val="00CB4C71"/>
    <w:rsid w:val="00CB50A8"/>
    <w:rsid w:val="00CB5215"/>
    <w:rsid w:val="00CB58B1"/>
    <w:rsid w:val="00CB66CD"/>
    <w:rsid w:val="00CB6B2E"/>
    <w:rsid w:val="00CB6BA5"/>
    <w:rsid w:val="00CB6CAA"/>
    <w:rsid w:val="00CB6D4C"/>
    <w:rsid w:val="00CB6DFD"/>
    <w:rsid w:val="00CB6E46"/>
    <w:rsid w:val="00CB757E"/>
    <w:rsid w:val="00CC05B9"/>
    <w:rsid w:val="00CC1415"/>
    <w:rsid w:val="00CC151C"/>
    <w:rsid w:val="00CC17CA"/>
    <w:rsid w:val="00CC309D"/>
    <w:rsid w:val="00CC31EC"/>
    <w:rsid w:val="00CC3208"/>
    <w:rsid w:val="00CC3829"/>
    <w:rsid w:val="00CC394B"/>
    <w:rsid w:val="00CC41EE"/>
    <w:rsid w:val="00CC4C28"/>
    <w:rsid w:val="00CC4F30"/>
    <w:rsid w:val="00CC5577"/>
    <w:rsid w:val="00CC5664"/>
    <w:rsid w:val="00CC59E7"/>
    <w:rsid w:val="00CC64C6"/>
    <w:rsid w:val="00CC65BB"/>
    <w:rsid w:val="00CC66A1"/>
    <w:rsid w:val="00CC69C0"/>
    <w:rsid w:val="00CC6C41"/>
    <w:rsid w:val="00CC7022"/>
    <w:rsid w:val="00CC7B55"/>
    <w:rsid w:val="00CC7B8C"/>
    <w:rsid w:val="00CC7FDF"/>
    <w:rsid w:val="00CD06E9"/>
    <w:rsid w:val="00CD0840"/>
    <w:rsid w:val="00CD08FF"/>
    <w:rsid w:val="00CD0A7E"/>
    <w:rsid w:val="00CD0B9D"/>
    <w:rsid w:val="00CD1169"/>
    <w:rsid w:val="00CD1745"/>
    <w:rsid w:val="00CD193A"/>
    <w:rsid w:val="00CD1C5B"/>
    <w:rsid w:val="00CD2304"/>
    <w:rsid w:val="00CD2830"/>
    <w:rsid w:val="00CD2DBC"/>
    <w:rsid w:val="00CD2F33"/>
    <w:rsid w:val="00CD2F7A"/>
    <w:rsid w:val="00CD3275"/>
    <w:rsid w:val="00CD3CB1"/>
    <w:rsid w:val="00CD420D"/>
    <w:rsid w:val="00CD49C8"/>
    <w:rsid w:val="00CD4A92"/>
    <w:rsid w:val="00CD4AD2"/>
    <w:rsid w:val="00CD4BE4"/>
    <w:rsid w:val="00CD62D3"/>
    <w:rsid w:val="00CD63CD"/>
    <w:rsid w:val="00CD661A"/>
    <w:rsid w:val="00CD6BA0"/>
    <w:rsid w:val="00CD7563"/>
    <w:rsid w:val="00CD7670"/>
    <w:rsid w:val="00CD7A9B"/>
    <w:rsid w:val="00CE0051"/>
    <w:rsid w:val="00CE0597"/>
    <w:rsid w:val="00CE0933"/>
    <w:rsid w:val="00CE0B8D"/>
    <w:rsid w:val="00CE0EF8"/>
    <w:rsid w:val="00CE185D"/>
    <w:rsid w:val="00CE1A8C"/>
    <w:rsid w:val="00CE1B80"/>
    <w:rsid w:val="00CE1C42"/>
    <w:rsid w:val="00CE1C4B"/>
    <w:rsid w:val="00CE1F36"/>
    <w:rsid w:val="00CE2172"/>
    <w:rsid w:val="00CE2F4D"/>
    <w:rsid w:val="00CE310D"/>
    <w:rsid w:val="00CE4368"/>
    <w:rsid w:val="00CE440F"/>
    <w:rsid w:val="00CE48E1"/>
    <w:rsid w:val="00CE49F3"/>
    <w:rsid w:val="00CE548F"/>
    <w:rsid w:val="00CE59D7"/>
    <w:rsid w:val="00CE6569"/>
    <w:rsid w:val="00CE6AF7"/>
    <w:rsid w:val="00CE6F2A"/>
    <w:rsid w:val="00CE7290"/>
    <w:rsid w:val="00CE7CC5"/>
    <w:rsid w:val="00CF037C"/>
    <w:rsid w:val="00CF03BE"/>
    <w:rsid w:val="00CF0D9E"/>
    <w:rsid w:val="00CF11E8"/>
    <w:rsid w:val="00CF1F02"/>
    <w:rsid w:val="00CF204E"/>
    <w:rsid w:val="00CF3086"/>
    <w:rsid w:val="00CF30F0"/>
    <w:rsid w:val="00CF33ED"/>
    <w:rsid w:val="00CF34D9"/>
    <w:rsid w:val="00CF3A6D"/>
    <w:rsid w:val="00CF5439"/>
    <w:rsid w:val="00CF57E9"/>
    <w:rsid w:val="00CF58AD"/>
    <w:rsid w:val="00CF61F6"/>
    <w:rsid w:val="00CF6ECA"/>
    <w:rsid w:val="00CF7C9A"/>
    <w:rsid w:val="00CF7DD9"/>
    <w:rsid w:val="00CF7FE3"/>
    <w:rsid w:val="00D0131F"/>
    <w:rsid w:val="00D0174D"/>
    <w:rsid w:val="00D01980"/>
    <w:rsid w:val="00D01A10"/>
    <w:rsid w:val="00D02018"/>
    <w:rsid w:val="00D02D2A"/>
    <w:rsid w:val="00D03A39"/>
    <w:rsid w:val="00D03A9E"/>
    <w:rsid w:val="00D03D64"/>
    <w:rsid w:val="00D03E3C"/>
    <w:rsid w:val="00D03FB3"/>
    <w:rsid w:val="00D04402"/>
    <w:rsid w:val="00D04D21"/>
    <w:rsid w:val="00D04F64"/>
    <w:rsid w:val="00D05AB7"/>
    <w:rsid w:val="00D05DD8"/>
    <w:rsid w:val="00D05F37"/>
    <w:rsid w:val="00D065D2"/>
    <w:rsid w:val="00D06C26"/>
    <w:rsid w:val="00D073B7"/>
    <w:rsid w:val="00D07AA2"/>
    <w:rsid w:val="00D101CD"/>
    <w:rsid w:val="00D10F0E"/>
    <w:rsid w:val="00D1131E"/>
    <w:rsid w:val="00D12524"/>
    <w:rsid w:val="00D12AAB"/>
    <w:rsid w:val="00D12F1F"/>
    <w:rsid w:val="00D138EB"/>
    <w:rsid w:val="00D13EDC"/>
    <w:rsid w:val="00D13EE0"/>
    <w:rsid w:val="00D14166"/>
    <w:rsid w:val="00D1435D"/>
    <w:rsid w:val="00D15B09"/>
    <w:rsid w:val="00D1669D"/>
    <w:rsid w:val="00D169E2"/>
    <w:rsid w:val="00D176F0"/>
    <w:rsid w:val="00D20CB2"/>
    <w:rsid w:val="00D219B2"/>
    <w:rsid w:val="00D219CB"/>
    <w:rsid w:val="00D21C8B"/>
    <w:rsid w:val="00D21EC8"/>
    <w:rsid w:val="00D2227D"/>
    <w:rsid w:val="00D2255C"/>
    <w:rsid w:val="00D22C74"/>
    <w:rsid w:val="00D23826"/>
    <w:rsid w:val="00D23A04"/>
    <w:rsid w:val="00D23B5E"/>
    <w:rsid w:val="00D23CAC"/>
    <w:rsid w:val="00D242B2"/>
    <w:rsid w:val="00D243CB"/>
    <w:rsid w:val="00D24419"/>
    <w:rsid w:val="00D245B2"/>
    <w:rsid w:val="00D24614"/>
    <w:rsid w:val="00D24E92"/>
    <w:rsid w:val="00D24FE6"/>
    <w:rsid w:val="00D2549E"/>
    <w:rsid w:val="00D254AF"/>
    <w:rsid w:val="00D26217"/>
    <w:rsid w:val="00D268F4"/>
    <w:rsid w:val="00D26B21"/>
    <w:rsid w:val="00D26B76"/>
    <w:rsid w:val="00D271E0"/>
    <w:rsid w:val="00D2744A"/>
    <w:rsid w:val="00D276B2"/>
    <w:rsid w:val="00D27A52"/>
    <w:rsid w:val="00D27D9B"/>
    <w:rsid w:val="00D3126A"/>
    <w:rsid w:val="00D31327"/>
    <w:rsid w:val="00D31D81"/>
    <w:rsid w:val="00D31E29"/>
    <w:rsid w:val="00D31E71"/>
    <w:rsid w:val="00D33043"/>
    <w:rsid w:val="00D331AA"/>
    <w:rsid w:val="00D33829"/>
    <w:rsid w:val="00D339C4"/>
    <w:rsid w:val="00D344FC"/>
    <w:rsid w:val="00D357CC"/>
    <w:rsid w:val="00D359BD"/>
    <w:rsid w:val="00D35E17"/>
    <w:rsid w:val="00D360F7"/>
    <w:rsid w:val="00D36844"/>
    <w:rsid w:val="00D36894"/>
    <w:rsid w:val="00D36E74"/>
    <w:rsid w:val="00D372BD"/>
    <w:rsid w:val="00D40019"/>
    <w:rsid w:val="00D406F9"/>
    <w:rsid w:val="00D40AB1"/>
    <w:rsid w:val="00D4104F"/>
    <w:rsid w:val="00D415BE"/>
    <w:rsid w:val="00D41AE1"/>
    <w:rsid w:val="00D41B9E"/>
    <w:rsid w:val="00D422A0"/>
    <w:rsid w:val="00D42830"/>
    <w:rsid w:val="00D431BD"/>
    <w:rsid w:val="00D43314"/>
    <w:rsid w:val="00D43EFF"/>
    <w:rsid w:val="00D43FEC"/>
    <w:rsid w:val="00D44289"/>
    <w:rsid w:val="00D442E6"/>
    <w:rsid w:val="00D4477F"/>
    <w:rsid w:val="00D44D15"/>
    <w:rsid w:val="00D45120"/>
    <w:rsid w:val="00D45C3F"/>
    <w:rsid w:val="00D45EA2"/>
    <w:rsid w:val="00D460E5"/>
    <w:rsid w:val="00D46CDB"/>
    <w:rsid w:val="00D4706C"/>
    <w:rsid w:val="00D47DA0"/>
    <w:rsid w:val="00D500A9"/>
    <w:rsid w:val="00D5030A"/>
    <w:rsid w:val="00D50766"/>
    <w:rsid w:val="00D50C47"/>
    <w:rsid w:val="00D511B2"/>
    <w:rsid w:val="00D51CA1"/>
    <w:rsid w:val="00D520EB"/>
    <w:rsid w:val="00D52443"/>
    <w:rsid w:val="00D5280B"/>
    <w:rsid w:val="00D54650"/>
    <w:rsid w:val="00D546D9"/>
    <w:rsid w:val="00D54BCE"/>
    <w:rsid w:val="00D5537C"/>
    <w:rsid w:val="00D553AB"/>
    <w:rsid w:val="00D55466"/>
    <w:rsid w:val="00D55EE5"/>
    <w:rsid w:val="00D5642C"/>
    <w:rsid w:val="00D56574"/>
    <w:rsid w:val="00D56C94"/>
    <w:rsid w:val="00D56C9C"/>
    <w:rsid w:val="00D56E37"/>
    <w:rsid w:val="00D5707B"/>
    <w:rsid w:val="00D5753A"/>
    <w:rsid w:val="00D5758A"/>
    <w:rsid w:val="00D57CAE"/>
    <w:rsid w:val="00D57E57"/>
    <w:rsid w:val="00D60226"/>
    <w:rsid w:val="00D6029C"/>
    <w:rsid w:val="00D606D9"/>
    <w:rsid w:val="00D6099B"/>
    <w:rsid w:val="00D60D2D"/>
    <w:rsid w:val="00D614B3"/>
    <w:rsid w:val="00D61C79"/>
    <w:rsid w:val="00D6216E"/>
    <w:rsid w:val="00D6229C"/>
    <w:rsid w:val="00D6269E"/>
    <w:rsid w:val="00D62D4B"/>
    <w:rsid w:val="00D63327"/>
    <w:rsid w:val="00D6381E"/>
    <w:rsid w:val="00D63DF2"/>
    <w:rsid w:val="00D63FA1"/>
    <w:rsid w:val="00D63FE4"/>
    <w:rsid w:val="00D64188"/>
    <w:rsid w:val="00D641A4"/>
    <w:rsid w:val="00D64D90"/>
    <w:rsid w:val="00D65115"/>
    <w:rsid w:val="00D65176"/>
    <w:rsid w:val="00D65B41"/>
    <w:rsid w:val="00D65CA0"/>
    <w:rsid w:val="00D65D8E"/>
    <w:rsid w:val="00D6617C"/>
    <w:rsid w:val="00D665CB"/>
    <w:rsid w:val="00D66B25"/>
    <w:rsid w:val="00D67064"/>
    <w:rsid w:val="00D6759B"/>
    <w:rsid w:val="00D70344"/>
    <w:rsid w:val="00D703D0"/>
    <w:rsid w:val="00D7061A"/>
    <w:rsid w:val="00D70812"/>
    <w:rsid w:val="00D70DFB"/>
    <w:rsid w:val="00D70EEB"/>
    <w:rsid w:val="00D7108A"/>
    <w:rsid w:val="00D7108C"/>
    <w:rsid w:val="00D71359"/>
    <w:rsid w:val="00D714B6"/>
    <w:rsid w:val="00D71A40"/>
    <w:rsid w:val="00D71C17"/>
    <w:rsid w:val="00D729D9"/>
    <w:rsid w:val="00D72AC6"/>
    <w:rsid w:val="00D72B44"/>
    <w:rsid w:val="00D7321B"/>
    <w:rsid w:val="00D73649"/>
    <w:rsid w:val="00D739E7"/>
    <w:rsid w:val="00D74264"/>
    <w:rsid w:val="00D7440A"/>
    <w:rsid w:val="00D7527D"/>
    <w:rsid w:val="00D754BD"/>
    <w:rsid w:val="00D75513"/>
    <w:rsid w:val="00D75850"/>
    <w:rsid w:val="00D758C9"/>
    <w:rsid w:val="00D76209"/>
    <w:rsid w:val="00D76497"/>
    <w:rsid w:val="00D76571"/>
    <w:rsid w:val="00D7756A"/>
    <w:rsid w:val="00D800D4"/>
    <w:rsid w:val="00D80216"/>
    <w:rsid w:val="00D806D7"/>
    <w:rsid w:val="00D80715"/>
    <w:rsid w:val="00D8072D"/>
    <w:rsid w:val="00D810E5"/>
    <w:rsid w:val="00D81D86"/>
    <w:rsid w:val="00D82127"/>
    <w:rsid w:val="00D82337"/>
    <w:rsid w:val="00D828D1"/>
    <w:rsid w:val="00D82D6A"/>
    <w:rsid w:val="00D82EA1"/>
    <w:rsid w:val="00D83188"/>
    <w:rsid w:val="00D834AB"/>
    <w:rsid w:val="00D836F0"/>
    <w:rsid w:val="00D84155"/>
    <w:rsid w:val="00D8472A"/>
    <w:rsid w:val="00D84A53"/>
    <w:rsid w:val="00D84CFB"/>
    <w:rsid w:val="00D84EAD"/>
    <w:rsid w:val="00D84F2D"/>
    <w:rsid w:val="00D8532F"/>
    <w:rsid w:val="00D8581E"/>
    <w:rsid w:val="00D85CC6"/>
    <w:rsid w:val="00D870C5"/>
    <w:rsid w:val="00D874D9"/>
    <w:rsid w:val="00D8799B"/>
    <w:rsid w:val="00D87B8F"/>
    <w:rsid w:val="00D87BE3"/>
    <w:rsid w:val="00D87D8F"/>
    <w:rsid w:val="00D87E4A"/>
    <w:rsid w:val="00D87F11"/>
    <w:rsid w:val="00D90A27"/>
    <w:rsid w:val="00D90FD0"/>
    <w:rsid w:val="00D910D1"/>
    <w:rsid w:val="00D912B7"/>
    <w:rsid w:val="00D91A7A"/>
    <w:rsid w:val="00D91D49"/>
    <w:rsid w:val="00D92643"/>
    <w:rsid w:val="00D93F9D"/>
    <w:rsid w:val="00D94271"/>
    <w:rsid w:val="00D947B3"/>
    <w:rsid w:val="00D94914"/>
    <w:rsid w:val="00D9635E"/>
    <w:rsid w:val="00D967C1"/>
    <w:rsid w:val="00D97434"/>
    <w:rsid w:val="00D97ABB"/>
    <w:rsid w:val="00D97CB0"/>
    <w:rsid w:val="00D97DAB"/>
    <w:rsid w:val="00DA0089"/>
    <w:rsid w:val="00DA05BA"/>
    <w:rsid w:val="00DA0C22"/>
    <w:rsid w:val="00DA0D73"/>
    <w:rsid w:val="00DA18EF"/>
    <w:rsid w:val="00DA22B6"/>
    <w:rsid w:val="00DA2C73"/>
    <w:rsid w:val="00DA3B27"/>
    <w:rsid w:val="00DA4544"/>
    <w:rsid w:val="00DA469D"/>
    <w:rsid w:val="00DA5133"/>
    <w:rsid w:val="00DA5886"/>
    <w:rsid w:val="00DA5F84"/>
    <w:rsid w:val="00DA6551"/>
    <w:rsid w:val="00DA69B0"/>
    <w:rsid w:val="00DA739E"/>
    <w:rsid w:val="00DA7482"/>
    <w:rsid w:val="00DA786C"/>
    <w:rsid w:val="00DA7DE3"/>
    <w:rsid w:val="00DB003C"/>
    <w:rsid w:val="00DB0908"/>
    <w:rsid w:val="00DB0CEB"/>
    <w:rsid w:val="00DB0D1D"/>
    <w:rsid w:val="00DB1563"/>
    <w:rsid w:val="00DB1B25"/>
    <w:rsid w:val="00DB1CD1"/>
    <w:rsid w:val="00DB2040"/>
    <w:rsid w:val="00DB225E"/>
    <w:rsid w:val="00DB2A02"/>
    <w:rsid w:val="00DB2B15"/>
    <w:rsid w:val="00DB328F"/>
    <w:rsid w:val="00DB33DB"/>
    <w:rsid w:val="00DB4011"/>
    <w:rsid w:val="00DB4408"/>
    <w:rsid w:val="00DB4AF6"/>
    <w:rsid w:val="00DB4C22"/>
    <w:rsid w:val="00DB6759"/>
    <w:rsid w:val="00DB6C6F"/>
    <w:rsid w:val="00DB6F8E"/>
    <w:rsid w:val="00DB70F2"/>
    <w:rsid w:val="00DB7418"/>
    <w:rsid w:val="00DB77C5"/>
    <w:rsid w:val="00DB78C9"/>
    <w:rsid w:val="00DB79E3"/>
    <w:rsid w:val="00DB7ABF"/>
    <w:rsid w:val="00DC0578"/>
    <w:rsid w:val="00DC12A5"/>
    <w:rsid w:val="00DC1677"/>
    <w:rsid w:val="00DC1821"/>
    <w:rsid w:val="00DC21E9"/>
    <w:rsid w:val="00DC2BDD"/>
    <w:rsid w:val="00DC3086"/>
    <w:rsid w:val="00DC3313"/>
    <w:rsid w:val="00DC3B30"/>
    <w:rsid w:val="00DC3C62"/>
    <w:rsid w:val="00DC3F1D"/>
    <w:rsid w:val="00DC4482"/>
    <w:rsid w:val="00DC4589"/>
    <w:rsid w:val="00DC577A"/>
    <w:rsid w:val="00DC64FE"/>
    <w:rsid w:val="00DC6635"/>
    <w:rsid w:val="00DC67D8"/>
    <w:rsid w:val="00DC6917"/>
    <w:rsid w:val="00DC73E1"/>
    <w:rsid w:val="00DC75B0"/>
    <w:rsid w:val="00DC75BC"/>
    <w:rsid w:val="00DC7A45"/>
    <w:rsid w:val="00DC7E22"/>
    <w:rsid w:val="00DC7F6E"/>
    <w:rsid w:val="00DD0E79"/>
    <w:rsid w:val="00DD15C1"/>
    <w:rsid w:val="00DD193F"/>
    <w:rsid w:val="00DD1E71"/>
    <w:rsid w:val="00DD1ECD"/>
    <w:rsid w:val="00DD20FC"/>
    <w:rsid w:val="00DD263B"/>
    <w:rsid w:val="00DD2DAC"/>
    <w:rsid w:val="00DD2EF4"/>
    <w:rsid w:val="00DD3B0D"/>
    <w:rsid w:val="00DD3B12"/>
    <w:rsid w:val="00DD3C06"/>
    <w:rsid w:val="00DD3C4F"/>
    <w:rsid w:val="00DD3F3B"/>
    <w:rsid w:val="00DD4348"/>
    <w:rsid w:val="00DD4397"/>
    <w:rsid w:val="00DD45F2"/>
    <w:rsid w:val="00DD4B21"/>
    <w:rsid w:val="00DD4D14"/>
    <w:rsid w:val="00DD5753"/>
    <w:rsid w:val="00DD57D7"/>
    <w:rsid w:val="00DD5E3F"/>
    <w:rsid w:val="00DD67BD"/>
    <w:rsid w:val="00DD688F"/>
    <w:rsid w:val="00DD68CF"/>
    <w:rsid w:val="00DD7814"/>
    <w:rsid w:val="00DD7901"/>
    <w:rsid w:val="00DE12CF"/>
    <w:rsid w:val="00DE138E"/>
    <w:rsid w:val="00DE13E0"/>
    <w:rsid w:val="00DE173D"/>
    <w:rsid w:val="00DE1BDF"/>
    <w:rsid w:val="00DE1F40"/>
    <w:rsid w:val="00DE3818"/>
    <w:rsid w:val="00DE40FC"/>
    <w:rsid w:val="00DE4467"/>
    <w:rsid w:val="00DE448A"/>
    <w:rsid w:val="00DE5172"/>
    <w:rsid w:val="00DE552E"/>
    <w:rsid w:val="00DE589F"/>
    <w:rsid w:val="00DE63A1"/>
    <w:rsid w:val="00DE648F"/>
    <w:rsid w:val="00DE6965"/>
    <w:rsid w:val="00DE71F0"/>
    <w:rsid w:val="00DE76FA"/>
    <w:rsid w:val="00DE79F0"/>
    <w:rsid w:val="00DE7B1A"/>
    <w:rsid w:val="00DF0011"/>
    <w:rsid w:val="00DF0431"/>
    <w:rsid w:val="00DF078B"/>
    <w:rsid w:val="00DF1134"/>
    <w:rsid w:val="00DF1922"/>
    <w:rsid w:val="00DF231F"/>
    <w:rsid w:val="00DF2388"/>
    <w:rsid w:val="00DF252E"/>
    <w:rsid w:val="00DF345A"/>
    <w:rsid w:val="00DF398A"/>
    <w:rsid w:val="00DF47F7"/>
    <w:rsid w:val="00DF4D0F"/>
    <w:rsid w:val="00DF5441"/>
    <w:rsid w:val="00DF550C"/>
    <w:rsid w:val="00DF5C07"/>
    <w:rsid w:val="00DF5E6E"/>
    <w:rsid w:val="00DF63CE"/>
    <w:rsid w:val="00DF6840"/>
    <w:rsid w:val="00DF698C"/>
    <w:rsid w:val="00DF6C17"/>
    <w:rsid w:val="00DF6E0D"/>
    <w:rsid w:val="00DF7043"/>
    <w:rsid w:val="00DF77C5"/>
    <w:rsid w:val="00DF796B"/>
    <w:rsid w:val="00E0003F"/>
    <w:rsid w:val="00E0005D"/>
    <w:rsid w:val="00E001DD"/>
    <w:rsid w:val="00E00A83"/>
    <w:rsid w:val="00E00BC1"/>
    <w:rsid w:val="00E00CA9"/>
    <w:rsid w:val="00E02080"/>
    <w:rsid w:val="00E02607"/>
    <w:rsid w:val="00E02E9C"/>
    <w:rsid w:val="00E0350C"/>
    <w:rsid w:val="00E0371A"/>
    <w:rsid w:val="00E03A2F"/>
    <w:rsid w:val="00E03C02"/>
    <w:rsid w:val="00E03DB4"/>
    <w:rsid w:val="00E04438"/>
    <w:rsid w:val="00E0466F"/>
    <w:rsid w:val="00E05CAB"/>
    <w:rsid w:val="00E05F4A"/>
    <w:rsid w:val="00E05FFD"/>
    <w:rsid w:val="00E06C61"/>
    <w:rsid w:val="00E06E8D"/>
    <w:rsid w:val="00E10574"/>
    <w:rsid w:val="00E10E64"/>
    <w:rsid w:val="00E1164E"/>
    <w:rsid w:val="00E118EC"/>
    <w:rsid w:val="00E11F5F"/>
    <w:rsid w:val="00E120FE"/>
    <w:rsid w:val="00E123B0"/>
    <w:rsid w:val="00E12B65"/>
    <w:rsid w:val="00E12C46"/>
    <w:rsid w:val="00E12C73"/>
    <w:rsid w:val="00E12DB4"/>
    <w:rsid w:val="00E12EF2"/>
    <w:rsid w:val="00E1303F"/>
    <w:rsid w:val="00E13DF5"/>
    <w:rsid w:val="00E14869"/>
    <w:rsid w:val="00E149C1"/>
    <w:rsid w:val="00E14C72"/>
    <w:rsid w:val="00E14E21"/>
    <w:rsid w:val="00E15528"/>
    <w:rsid w:val="00E16045"/>
    <w:rsid w:val="00E16211"/>
    <w:rsid w:val="00E162C4"/>
    <w:rsid w:val="00E16443"/>
    <w:rsid w:val="00E166A7"/>
    <w:rsid w:val="00E16AC1"/>
    <w:rsid w:val="00E173D9"/>
    <w:rsid w:val="00E177A3"/>
    <w:rsid w:val="00E2065A"/>
    <w:rsid w:val="00E20FD0"/>
    <w:rsid w:val="00E2127C"/>
    <w:rsid w:val="00E2132E"/>
    <w:rsid w:val="00E21375"/>
    <w:rsid w:val="00E21617"/>
    <w:rsid w:val="00E21C3F"/>
    <w:rsid w:val="00E21E0B"/>
    <w:rsid w:val="00E22E9A"/>
    <w:rsid w:val="00E2306D"/>
    <w:rsid w:val="00E23B7A"/>
    <w:rsid w:val="00E24102"/>
    <w:rsid w:val="00E24AE0"/>
    <w:rsid w:val="00E24DDF"/>
    <w:rsid w:val="00E24FA0"/>
    <w:rsid w:val="00E24FB0"/>
    <w:rsid w:val="00E2650A"/>
    <w:rsid w:val="00E26564"/>
    <w:rsid w:val="00E26720"/>
    <w:rsid w:val="00E26B02"/>
    <w:rsid w:val="00E26BB2"/>
    <w:rsid w:val="00E26BDF"/>
    <w:rsid w:val="00E273E9"/>
    <w:rsid w:val="00E27F49"/>
    <w:rsid w:val="00E30F62"/>
    <w:rsid w:val="00E3130C"/>
    <w:rsid w:val="00E3160F"/>
    <w:rsid w:val="00E31662"/>
    <w:rsid w:val="00E32345"/>
    <w:rsid w:val="00E32A3A"/>
    <w:rsid w:val="00E33962"/>
    <w:rsid w:val="00E33B14"/>
    <w:rsid w:val="00E33B99"/>
    <w:rsid w:val="00E35669"/>
    <w:rsid w:val="00E357D0"/>
    <w:rsid w:val="00E35A7D"/>
    <w:rsid w:val="00E35B9D"/>
    <w:rsid w:val="00E36901"/>
    <w:rsid w:val="00E36912"/>
    <w:rsid w:val="00E36B21"/>
    <w:rsid w:val="00E3723E"/>
    <w:rsid w:val="00E37659"/>
    <w:rsid w:val="00E37781"/>
    <w:rsid w:val="00E37B8C"/>
    <w:rsid w:val="00E37D17"/>
    <w:rsid w:val="00E40009"/>
    <w:rsid w:val="00E403CB"/>
    <w:rsid w:val="00E4057C"/>
    <w:rsid w:val="00E406B9"/>
    <w:rsid w:val="00E40EAC"/>
    <w:rsid w:val="00E4117C"/>
    <w:rsid w:val="00E41A1B"/>
    <w:rsid w:val="00E41D9D"/>
    <w:rsid w:val="00E420AF"/>
    <w:rsid w:val="00E42154"/>
    <w:rsid w:val="00E423EE"/>
    <w:rsid w:val="00E42723"/>
    <w:rsid w:val="00E435BB"/>
    <w:rsid w:val="00E440E3"/>
    <w:rsid w:val="00E4488D"/>
    <w:rsid w:val="00E454F2"/>
    <w:rsid w:val="00E456CB"/>
    <w:rsid w:val="00E457B6"/>
    <w:rsid w:val="00E458CE"/>
    <w:rsid w:val="00E45C01"/>
    <w:rsid w:val="00E468E8"/>
    <w:rsid w:val="00E46933"/>
    <w:rsid w:val="00E46996"/>
    <w:rsid w:val="00E46F6E"/>
    <w:rsid w:val="00E474B2"/>
    <w:rsid w:val="00E4767B"/>
    <w:rsid w:val="00E47742"/>
    <w:rsid w:val="00E4775D"/>
    <w:rsid w:val="00E47811"/>
    <w:rsid w:val="00E50099"/>
    <w:rsid w:val="00E50262"/>
    <w:rsid w:val="00E50C03"/>
    <w:rsid w:val="00E512C5"/>
    <w:rsid w:val="00E519EE"/>
    <w:rsid w:val="00E51BFC"/>
    <w:rsid w:val="00E520D9"/>
    <w:rsid w:val="00E521F2"/>
    <w:rsid w:val="00E52834"/>
    <w:rsid w:val="00E528EC"/>
    <w:rsid w:val="00E52C13"/>
    <w:rsid w:val="00E53082"/>
    <w:rsid w:val="00E532C4"/>
    <w:rsid w:val="00E53810"/>
    <w:rsid w:val="00E54021"/>
    <w:rsid w:val="00E54082"/>
    <w:rsid w:val="00E5431A"/>
    <w:rsid w:val="00E5441E"/>
    <w:rsid w:val="00E54DAC"/>
    <w:rsid w:val="00E55032"/>
    <w:rsid w:val="00E55548"/>
    <w:rsid w:val="00E558FE"/>
    <w:rsid w:val="00E55DD8"/>
    <w:rsid w:val="00E55F3C"/>
    <w:rsid w:val="00E56181"/>
    <w:rsid w:val="00E5702E"/>
    <w:rsid w:val="00E57A65"/>
    <w:rsid w:val="00E6030A"/>
    <w:rsid w:val="00E60500"/>
    <w:rsid w:val="00E6080D"/>
    <w:rsid w:val="00E6095B"/>
    <w:rsid w:val="00E61242"/>
    <w:rsid w:val="00E61597"/>
    <w:rsid w:val="00E622D7"/>
    <w:rsid w:val="00E62617"/>
    <w:rsid w:val="00E6290B"/>
    <w:rsid w:val="00E62B9D"/>
    <w:rsid w:val="00E6347C"/>
    <w:rsid w:val="00E63A72"/>
    <w:rsid w:val="00E63E43"/>
    <w:rsid w:val="00E63E8A"/>
    <w:rsid w:val="00E64650"/>
    <w:rsid w:val="00E646FD"/>
    <w:rsid w:val="00E64DF4"/>
    <w:rsid w:val="00E6514A"/>
    <w:rsid w:val="00E655B6"/>
    <w:rsid w:val="00E6560E"/>
    <w:rsid w:val="00E66415"/>
    <w:rsid w:val="00E6655D"/>
    <w:rsid w:val="00E6676F"/>
    <w:rsid w:val="00E67472"/>
    <w:rsid w:val="00E675A8"/>
    <w:rsid w:val="00E675D6"/>
    <w:rsid w:val="00E67D1C"/>
    <w:rsid w:val="00E67DB2"/>
    <w:rsid w:val="00E7065D"/>
    <w:rsid w:val="00E706DC"/>
    <w:rsid w:val="00E709D8"/>
    <w:rsid w:val="00E70AFC"/>
    <w:rsid w:val="00E70BBF"/>
    <w:rsid w:val="00E714AD"/>
    <w:rsid w:val="00E714FB"/>
    <w:rsid w:val="00E716DB"/>
    <w:rsid w:val="00E71E8E"/>
    <w:rsid w:val="00E71FA4"/>
    <w:rsid w:val="00E7295C"/>
    <w:rsid w:val="00E72FA2"/>
    <w:rsid w:val="00E73ECF"/>
    <w:rsid w:val="00E74AB6"/>
    <w:rsid w:val="00E75A6A"/>
    <w:rsid w:val="00E75C2B"/>
    <w:rsid w:val="00E766EE"/>
    <w:rsid w:val="00E76872"/>
    <w:rsid w:val="00E76D57"/>
    <w:rsid w:val="00E7701B"/>
    <w:rsid w:val="00E77956"/>
    <w:rsid w:val="00E77B45"/>
    <w:rsid w:val="00E77ED0"/>
    <w:rsid w:val="00E804C7"/>
    <w:rsid w:val="00E8076D"/>
    <w:rsid w:val="00E80DCF"/>
    <w:rsid w:val="00E810BF"/>
    <w:rsid w:val="00E8160A"/>
    <w:rsid w:val="00E81D14"/>
    <w:rsid w:val="00E822B1"/>
    <w:rsid w:val="00E8263B"/>
    <w:rsid w:val="00E8291E"/>
    <w:rsid w:val="00E82938"/>
    <w:rsid w:val="00E83459"/>
    <w:rsid w:val="00E83638"/>
    <w:rsid w:val="00E8395F"/>
    <w:rsid w:val="00E839B5"/>
    <w:rsid w:val="00E83AA3"/>
    <w:rsid w:val="00E83D5B"/>
    <w:rsid w:val="00E8407B"/>
    <w:rsid w:val="00E848A5"/>
    <w:rsid w:val="00E84C17"/>
    <w:rsid w:val="00E84D21"/>
    <w:rsid w:val="00E85574"/>
    <w:rsid w:val="00E85675"/>
    <w:rsid w:val="00E85B42"/>
    <w:rsid w:val="00E85E1F"/>
    <w:rsid w:val="00E85E59"/>
    <w:rsid w:val="00E86288"/>
    <w:rsid w:val="00E866BE"/>
    <w:rsid w:val="00E901C5"/>
    <w:rsid w:val="00E9062A"/>
    <w:rsid w:val="00E9073B"/>
    <w:rsid w:val="00E9086C"/>
    <w:rsid w:val="00E90FBA"/>
    <w:rsid w:val="00E914E0"/>
    <w:rsid w:val="00E91B98"/>
    <w:rsid w:val="00E9231A"/>
    <w:rsid w:val="00E92788"/>
    <w:rsid w:val="00E93BAD"/>
    <w:rsid w:val="00E94724"/>
    <w:rsid w:val="00E948AA"/>
    <w:rsid w:val="00E948F1"/>
    <w:rsid w:val="00E949AE"/>
    <w:rsid w:val="00E95921"/>
    <w:rsid w:val="00E95B6A"/>
    <w:rsid w:val="00E9670B"/>
    <w:rsid w:val="00E96750"/>
    <w:rsid w:val="00E96A06"/>
    <w:rsid w:val="00E96EA3"/>
    <w:rsid w:val="00E9723D"/>
    <w:rsid w:val="00EA0050"/>
    <w:rsid w:val="00EA0713"/>
    <w:rsid w:val="00EA0D85"/>
    <w:rsid w:val="00EA0FC3"/>
    <w:rsid w:val="00EA1BA1"/>
    <w:rsid w:val="00EA1EDD"/>
    <w:rsid w:val="00EA2402"/>
    <w:rsid w:val="00EA2DD0"/>
    <w:rsid w:val="00EA2EE3"/>
    <w:rsid w:val="00EA302C"/>
    <w:rsid w:val="00EA3B1B"/>
    <w:rsid w:val="00EA40E2"/>
    <w:rsid w:val="00EA4363"/>
    <w:rsid w:val="00EA497B"/>
    <w:rsid w:val="00EA4BCF"/>
    <w:rsid w:val="00EA5542"/>
    <w:rsid w:val="00EA5861"/>
    <w:rsid w:val="00EA597E"/>
    <w:rsid w:val="00EA5C26"/>
    <w:rsid w:val="00EA6381"/>
    <w:rsid w:val="00EA6504"/>
    <w:rsid w:val="00EA696C"/>
    <w:rsid w:val="00EA6C71"/>
    <w:rsid w:val="00EA7140"/>
    <w:rsid w:val="00EA7849"/>
    <w:rsid w:val="00EA786B"/>
    <w:rsid w:val="00EA7BCD"/>
    <w:rsid w:val="00EA7BDD"/>
    <w:rsid w:val="00EB1328"/>
    <w:rsid w:val="00EB1B6C"/>
    <w:rsid w:val="00EB2865"/>
    <w:rsid w:val="00EB2B8B"/>
    <w:rsid w:val="00EB2F97"/>
    <w:rsid w:val="00EB3359"/>
    <w:rsid w:val="00EB33EB"/>
    <w:rsid w:val="00EB356C"/>
    <w:rsid w:val="00EB35F8"/>
    <w:rsid w:val="00EB3DB8"/>
    <w:rsid w:val="00EB3F6D"/>
    <w:rsid w:val="00EB4A52"/>
    <w:rsid w:val="00EB56BA"/>
    <w:rsid w:val="00EB5952"/>
    <w:rsid w:val="00EB5C6D"/>
    <w:rsid w:val="00EB5F69"/>
    <w:rsid w:val="00EB6461"/>
    <w:rsid w:val="00EB6CA1"/>
    <w:rsid w:val="00EB6E0F"/>
    <w:rsid w:val="00EB707B"/>
    <w:rsid w:val="00EB70A7"/>
    <w:rsid w:val="00EB73B8"/>
    <w:rsid w:val="00EB7400"/>
    <w:rsid w:val="00EB7B3D"/>
    <w:rsid w:val="00EB7C4C"/>
    <w:rsid w:val="00EB7DD8"/>
    <w:rsid w:val="00EC016F"/>
    <w:rsid w:val="00EC0E44"/>
    <w:rsid w:val="00EC12B8"/>
    <w:rsid w:val="00EC141D"/>
    <w:rsid w:val="00EC169D"/>
    <w:rsid w:val="00EC1B23"/>
    <w:rsid w:val="00EC1C41"/>
    <w:rsid w:val="00EC1E3A"/>
    <w:rsid w:val="00EC22C6"/>
    <w:rsid w:val="00EC2DCC"/>
    <w:rsid w:val="00EC2FAA"/>
    <w:rsid w:val="00EC2FAC"/>
    <w:rsid w:val="00EC31F0"/>
    <w:rsid w:val="00EC3302"/>
    <w:rsid w:val="00EC3706"/>
    <w:rsid w:val="00EC414F"/>
    <w:rsid w:val="00EC54D1"/>
    <w:rsid w:val="00EC5C5D"/>
    <w:rsid w:val="00EC6F12"/>
    <w:rsid w:val="00EC6FF0"/>
    <w:rsid w:val="00EC7969"/>
    <w:rsid w:val="00EC79B3"/>
    <w:rsid w:val="00EC7A94"/>
    <w:rsid w:val="00ED016C"/>
    <w:rsid w:val="00ED05B3"/>
    <w:rsid w:val="00ED0BE8"/>
    <w:rsid w:val="00ED168D"/>
    <w:rsid w:val="00ED2A8D"/>
    <w:rsid w:val="00ED2ECD"/>
    <w:rsid w:val="00ED337B"/>
    <w:rsid w:val="00ED3A4B"/>
    <w:rsid w:val="00ED3B7E"/>
    <w:rsid w:val="00ED3C33"/>
    <w:rsid w:val="00ED3CDA"/>
    <w:rsid w:val="00ED3D2F"/>
    <w:rsid w:val="00ED4E30"/>
    <w:rsid w:val="00ED50C4"/>
    <w:rsid w:val="00ED5119"/>
    <w:rsid w:val="00ED5E7A"/>
    <w:rsid w:val="00ED64C2"/>
    <w:rsid w:val="00ED73EE"/>
    <w:rsid w:val="00EE032D"/>
    <w:rsid w:val="00EE06E0"/>
    <w:rsid w:val="00EE11E0"/>
    <w:rsid w:val="00EE12F7"/>
    <w:rsid w:val="00EE170F"/>
    <w:rsid w:val="00EE182E"/>
    <w:rsid w:val="00EE1DDD"/>
    <w:rsid w:val="00EE2DD9"/>
    <w:rsid w:val="00EE2E47"/>
    <w:rsid w:val="00EE2E71"/>
    <w:rsid w:val="00EE32DF"/>
    <w:rsid w:val="00EE3CDE"/>
    <w:rsid w:val="00EE3E81"/>
    <w:rsid w:val="00EE3EC3"/>
    <w:rsid w:val="00EE42A1"/>
    <w:rsid w:val="00EE43A2"/>
    <w:rsid w:val="00EE446D"/>
    <w:rsid w:val="00EE49C3"/>
    <w:rsid w:val="00EE4A28"/>
    <w:rsid w:val="00EE5BC3"/>
    <w:rsid w:val="00EE63F3"/>
    <w:rsid w:val="00EE6A2F"/>
    <w:rsid w:val="00EE6A3D"/>
    <w:rsid w:val="00EE6E44"/>
    <w:rsid w:val="00EE6FD2"/>
    <w:rsid w:val="00EE731F"/>
    <w:rsid w:val="00EF0212"/>
    <w:rsid w:val="00EF1BB9"/>
    <w:rsid w:val="00EF2421"/>
    <w:rsid w:val="00EF2674"/>
    <w:rsid w:val="00EF2A4A"/>
    <w:rsid w:val="00EF2F8F"/>
    <w:rsid w:val="00EF3343"/>
    <w:rsid w:val="00EF337E"/>
    <w:rsid w:val="00EF34FD"/>
    <w:rsid w:val="00EF357A"/>
    <w:rsid w:val="00EF366D"/>
    <w:rsid w:val="00EF3C7B"/>
    <w:rsid w:val="00EF3CB9"/>
    <w:rsid w:val="00EF3E29"/>
    <w:rsid w:val="00EF4350"/>
    <w:rsid w:val="00EF4974"/>
    <w:rsid w:val="00EF4BED"/>
    <w:rsid w:val="00EF4D67"/>
    <w:rsid w:val="00EF59A6"/>
    <w:rsid w:val="00EF5B91"/>
    <w:rsid w:val="00EF649A"/>
    <w:rsid w:val="00EF68C7"/>
    <w:rsid w:val="00EF6C05"/>
    <w:rsid w:val="00EF7507"/>
    <w:rsid w:val="00EF765D"/>
    <w:rsid w:val="00EF7683"/>
    <w:rsid w:val="00EF76C5"/>
    <w:rsid w:val="00EF78BE"/>
    <w:rsid w:val="00EF7C7D"/>
    <w:rsid w:val="00EF7F4D"/>
    <w:rsid w:val="00F0046D"/>
    <w:rsid w:val="00F006F2"/>
    <w:rsid w:val="00F02062"/>
    <w:rsid w:val="00F02761"/>
    <w:rsid w:val="00F02A9C"/>
    <w:rsid w:val="00F030F5"/>
    <w:rsid w:val="00F031A0"/>
    <w:rsid w:val="00F04153"/>
    <w:rsid w:val="00F04371"/>
    <w:rsid w:val="00F04565"/>
    <w:rsid w:val="00F049FB"/>
    <w:rsid w:val="00F052F0"/>
    <w:rsid w:val="00F056F1"/>
    <w:rsid w:val="00F05B43"/>
    <w:rsid w:val="00F06175"/>
    <w:rsid w:val="00F06D36"/>
    <w:rsid w:val="00F07215"/>
    <w:rsid w:val="00F0721F"/>
    <w:rsid w:val="00F07D02"/>
    <w:rsid w:val="00F100F8"/>
    <w:rsid w:val="00F101E4"/>
    <w:rsid w:val="00F10381"/>
    <w:rsid w:val="00F103C5"/>
    <w:rsid w:val="00F107D9"/>
    <w:rsid w:val="00F10F4B"/>
    <w:rsid w:val="00F119CE"/>
    <w:rsid w:val="00F11B10"/>
    <w:rsid w:val="00F12247"/>
    <w:rsid w:val="00F127A7"/>
    <w:rsid w:val="00F12C25"/>
    <w:rsid w:val="00F13046"/>
    <w:rsid w:val="00F1393B"/>
    <w:rsid w:val="00F13E8C"/>
    <w:rsid w:val="00F1491B"/>
    <w:rsid w:val="00F158B4"/>
    <w:rsid w:val="00F158C2"/>
    <w:rsid w:val="00F15DC8"/>
    <w:rsid w:val="00F16ECB"/>
    <w:rsid w:val="00F17BC9"/>
    <w:rsid w:val="00F17D52"/>
    <w:rsid w:val="00F201D9"/>
    <w:rsid w:val="00F20D4F"/>
    <w:rsid w:val="00F210E5"/>
    <w:rsid w:val="00F2136D"/>
    <w:rsid w:val="00F213DD"/>
    <w:rsid w:val="00F21A7E"/>
    <w:rsid w:val="00F21B22"/>
    <w:rsid w:val="00F22951"/>
    <w:rsid w:val="00F22C37"/>
    <w:rsid w:val="00F234B6"/>
    <w:rsid w:val="00F2355B"/>
    <w:rsid w:val="00F23ADF"/>
    <w:rsid w:val="00F23BE7"/>
    <w:rsid w:val="00F23EC2"/>
    <w:rsid w:val="00F2451C"/>
    <w:rsid w:val="00F24902"/>
    <w:rsid w:val="00F24B06"/>
    <w:rsid w:val="00F24B64"/>
    <w:rsid w:val="00F24BA4"/>
    <w:rsid w:val="00F25035"/>
    <w:rsid w:val="00F25380"/>
    <w:rsid w:val="00F2618B"/>
    <w:rsid w:val="00F261F7"/>
    <w:rsid w:val="00F26E9D"/>
    <w:rsid w:val="00F275FC"/>
    <w:rsid w:val="00F27892"/>
    <w:rsid w:val="00F27CAB"/>
    <w:rsid w:val="00F3072B"/>
    <w:rsid w:val="00F311AF"/>
    <w:rsid w:val="00F31413"/>
    <w:rsid w:val="00F3141B"/>
    <w:rsid w:val="00F31512"/>
    <w:rsid w:val="00F31669"/>
    <w:rsid w:val="00F3180B"/>
    <w:rsid w:val="00F31B5D"/>
    <w:rsid w:val="00F31CDF"/>
    <w:rsid w:val="00F322E0"/>
    <w:rsid w:val="00F32568"/>
    <w:rsid w:val="00F3264E"/>
    <w:rsid w:val="00F32CD3"/>
    <w:rsid w:val="00F32E96"/>
    <w:rsid w:val="00F32EF5"/>
    <w:rsid w:val="00F33AC5"/>
    <w:rsid w:val="00F33EC6"/>
    <w:rsid w:val="00F34D7B"/>
    <w:rsid w:val="00F34DE0"/>
    <w:rsid w:val="00F350A7"/>
    <w:rsid w:val="00F3573A"/>
    <w:rsid w:val="00F357B6"/>
    <w:rsid w:val="00F361E0"/>
    <w:rsid w:val="00F369D0"/>
    <w:rsid w:val="00F369F0"/>
    <w:rsid w:val="00F36C37"/>
    <w:rsid w:val="00F37216"/>
    <w:rsid w:val="00F373EE"/>
    <w:rsid w:val="00F37A67"/>
    <w:rsid w:val="00F37F21"/>
    <w:rsid w:val="00F400AD"/>
    <w:rsid w:val="00F40506"/>
    <w:rsid w:val="00F40794"/>
    <w:rsid w:val="00F40902"/>
    <w:rsid w:val="00F40BD3"/>
    <w:rsid w:val="00F415D6"/>
    <w:rsid w:val="00F41642"/>
    <w:rsid w:val="00F41CF1"/>
    <w:rsid w:val="00F41DD9"/>
    <w:rsid w:val="00F42537"/>
    <w:rsid w:val="00F42763"/>
    <w:rsid w:val="00F42D3B"/>
    <w:rsid w:val="00F42DC2"/>
    <w:rsid w:val="00F42F5F"/>
    <w:rsid w:val="00F43944"/>
    <w:rsid w:val="00F43B2D"/>
    <w:rsid w:val="00F43B5E"/>
    <w:rsid w:val="00F442F0"/>
    <w:rsid w:val="00F44554"/>
    <w:rsid w:val="00F44D13"/>
    <w:rsid w:val="00F4568C"/>
    <w:rsid w:val="00F45A83"/>
    <w:rsid w:val="00F45ABA"/>
    <w:rsid w:val="00F45BB6"/>
    <w:rsid w:val="00F4638F"/>
    <w:rsid w:val="00F46478"/>
    <w:rsid w:val="00F469CA"/>
    <w:rsid w:val="00F472C8"/>
    <w:rsid w:val="00F47333"/>
    <w:rsid w:val="00F475C5"/>
    <w:rsid w:val="00F479CB"/>
    <w:rsid w:val="00F50409"/>
    <w:rsid w:val="00F50486"/>
    <w:rsid w:val="00F50B18"/>
    <w:rsid w:val="00F50BF7"/>
    <w:rsid w:val="00F51380"/>
    <w:rsid w:val="00F5143B"/>
    <w:rsid w:val="00F51720"/>
    <w:rsid w:val="00F5173E"/>
    <w:rsid w:val="00F517F9"/>
    <w:rsid w:val="00F51C06"/>
    <w:rsid w:val="00F524A9"/>
    <w:rsid w:val="00F52B19"/>
    <w:rsid w:val="00F52EE3"/>
    <w:rsid w:val="00F53236"/>
    <w:rsid w:val="00F53534"/>
    <w:rsid w:val="00F537B4"/>
    <w:rsid w:val="00F54770"/>
    <w:rsid w:val="00F54EAD"/>
    <w:rsid w:val="00F550FF"/>
    <w:rsid w:val="00F551C5"/>
    <w:rsid w:val="00F5558C"/>
    <w:rsid w:val="00F557B5"/>
    <w:rsid w:val="00F558D1"/>
    <w:rsid w:val="00F55914"/>
    <w:rsid w:val="00F55CE1"/>
    <w:rsid w:val="00F55D9C"/>
    <w:rsid w:val="00F55DD6"/>
    <w:rsid w:val="00F5614D"/>
    <w:rsid w:val="00F56BAC"/>
    <w:rsid w:val="00F56CE1"/>
    <w:rsid w:val="00F56D1D"/>
    <w:rsid w:val="00F571EB"/>
    <w:rsid w:val="00F578C6"/>
    <w:rsid w:val="00F57F3B"/>
    <w:rsid w:val="00F6000F"/>
    <w:rsid w:val="00F602B7"/>
    <w:rsid w:val="00F605F8"/>
    <w:rsid w:val="00F60DA2"/>
    <w:rsid w:val="00F60DA9"/>
    <w:rsid w:val="00F6151E"/>
    <w:rsid w:val="00F61829"/>
    <w:rsid w:val="00F61F2C"/>
    <w:rsid w:val="00F62115"/>
    <w:rsid w:val="00F6258A"/>
    <w:rsid w:val="00F62B8D"/>
    <w:rsid w:val="00F62EF9"/>
    <w:rsid w:val="00F65234"/>
    <w:rsid w:val="00F655BA"/>
    <w:rsid w:val="00F65784"/>
    <w:rsid w:val="00F65D27"/>
    <w:rsid w:val="00F65EC1"/>
    <w:rsid w:val="00F65F2B"/>
    <w:rsid w:val="00F662A6"/>
    <w:rsid w:val="00F6635D"/>
    <w:rsid w:val="00F66FA9"/>
    <w:rsid w:val="00F67619"/>
    <w:rsid w:val="00F67A31"/>
    <w:rsid w:val="00F67AAA"/>
    <w:rsid w:val="00F701AE"/>
    <w:rsid w:val="00F707BF"/>
    <w:rsid w:val="00F70910"/>
    <w:rsid w:val="00F70F45"/>
    <w:rsid w:val="00F7111E"/>
    <w:rsid w:val="00F717CC"/>
    <w:rsid w:val="00F71DD4"/>
    <w:rsid w:val="00F721D3"/>
    <w:rsid w:val="00F727C2"/>
    <w:rsid w:val="00F73026"/>
    <w:rsid w:val="00F73684"/>
    <w:rsid w:val="00F736A4"/>
    <w:rsid w:val="00F73D1B"/>
    <w:rsid w:val="00F73DA1"/>
    <w:rsid w:val="00F7420F"/>
    <w:rsid w:val="00F74B2D"/>
    <w:rsid w:val="00F74F10"/>
    <w:rsid w:val="00F762EC"/>
    <w:rsid w:val="00F762F3"/>
    <w:rsid w:val="00F768AE"/>
    <w:rsid w:val="00F77D0C"/>
    <w:rsid w:val="00F80508"/>
    <w:rsid w:val="00F81230"/>
    <w:rsid w:val="00F814F1"/>
    <w:rsid w:val="00F8178C"/>
    <w:rsid w:val="00F81BE2"/>
    <w:rsid w:val="00F81DF6"/>
    <w:rsid w:val="00F82530"/>
    <w:rsid w:val="00F827A0"/>
    <w:rsid w:val="00F82B14"/>
    <w:rsid w:val="00F83244"/>
    <w:rsid w:val="00F83A0A"/>
    <w:rsid w:val="00F83BCB"/>
    <w:rsid w:val="00F84597"/>
    <w:rsid w:val="00F84A3B"/>
    <w:rsid w:val="00F84B06"/>
    <w:rsid w:val="00F8545C"/>
    <w:rsid w:val="00F859F7"/>
    <w:rsid w:val="00F85CA7"/>
    <w:rsid w:val="00F86C39"/>
    <w:rsid w:val="00F8741A"/>
    <w:rsid w:val="00F87BA1"/>
    <w:rsid w:val="00F87E05"/>
    <w:rsid w:val="00F90F36"/>
    <w:rsid w:val="00F9140E"/>
    <w:rsid w:val="00F917C6"/>
    <w:rsid w:val="00F91839"/>
    <w:rsid w:val="00F92415"/>
    <w:rsid w:val="00F9275C"/>
    <w:rsid w:val="00F92D10"/>
    <w:rsid w:val="00F930D3"/>
    <w:rsid w:val="00F93255"/>
    <w:rsid w:val="00F933F2"/>
    <w:rsid w:val="00F93593"/>
    <w:rsid w:val="00F93692"/>
    <w:rsid w:val="00F938C7"/>
    <w:rsid w:val="00F94427"/>
    <w:rsid w:val="00F95029"/>
    <w:rsid w:val="00F95040"/>
    <w:rsid w:val="00F95440"/>
    <w:rsid w:val="00F95473"/>
    <w:rsid w:val="00F96317"/>
    <w:rsid w:val="00F96353"/>
    <w:rsid w:val="00F9664D"/>
    <w:rsid w:val="00F96818"/>
    <w:rsid w:val="00F974CF"/>
    <w:rsid w:val="00F977B8"/>
    <w:rsid w:val="00F979EA"/>
    <w:rsid w:val="00F97CED"/>
    <w:rsid w:val="00FA01C3"/>
    <w:rsid w:val="00FA0CA1"/>
    <w:rsid w:val="00FA0DD8"/>
    <w:rsid w:val="00FA10F7"/>
    <w:rsid w:val="00FA158C"/>
    <w:rsid w:val="00FA1BF6"/>
    <w:rsid w:val="00FA1CB3"/>
    <w:rsid w:val="00FA253C"/>
    <w:rsid w:val="00FA2BAA"/>
    <w:rsid w:val="00FA2D20"/>
    <w:rsid w:val="00FA35B5"/>
    <w:rsid w:val="00FA3D12"/>
    <w:rsid w:val="00FA4086"/>
    <w:rsid w:val="00FA43B7"/>
    <w:rsid w:val="00FA4C8A"/>
    <w:rsid w:val="00FA4FC1"/>
    <w:rsid w:val="00FA54F3"/>
    <w:rsid w:val="00FA58C2"/>
    <w:rsid w:val="00FA5CC7"/>
    <w:rsid w:val="00FA5DAA"/>
    <w:rsid w:val="00FA5DCF"/>
    <w:rsid w:val="00FA669C"/>
    <w:rsid w:val="00FA6835"/>
    <w:rsid w:val="00FA6EE0"/>
    <w:rsid w:val="00FA6F76"/>
    <w:rsid w:val="00FA7B7B"/>
    <w:rsid w:val="00FA7E76"/>
    <w:rsid w:val="00FA7FBD"/>
    <w:rsid w:val="00FB07FB"/>
    <w:rsid w:val="00FB080C"/>
    <w:rsid w:val="00FB09AD"/>
    <w:rsid w:val="00FB10AF"/>
    <w:rsid w:val="00FB11E7"/>
    <w:rsid w:val="00FB1948"/>
    <w:rsid w:val="00FB1A8E"/>
    <w:rsid w:val="00FB280A"/>
    <w:rsid w:val="00FB2B75"/>
    <w:rsid w:val="00FB37E5"/>
    <w:rsid w:val="00FB3D1D"/>
    <w:rsid w:val="00FB40A9"/>
    <w:rsid w:val="00FB4313"/>
    <w:rsid w:val="00FB497A"/>
    <w:rsid w:val="00FB49A5"/>
    <w:rsid w:val="00FB59C5"/>
    <w:rsid w:val="00FB5A7D"/>
    <w:rsid w:val="00FB696F"/>
    <w:rsid w:val="00FB6BCB"/>
    <w:rsid w:val="00FB7891"/>
    <w:rsid w:val="00FB7E6F"/>
    <w:rsid w:val="00FB7F1D"/>
    <w:rsid w:val="00FC045A"/>
    <w:rsid w:val="00FC07CC"/>
    <w:rsid w:val="00FC0C88"/>
    <w:rsid w:val="00FC0FD7"/>
    <w:rsid w:val="00FC12F3"/>
    <w:rsid w:val="00FC13BF"/>
    <w:rsid w:val="00FC1A03"/>
    <w:rsid w:val="00FC2474"/>
    <w:rsid w:val="00FC3287"/>
    <w:rsid w:val="00FC36CD"/>
    <w:rsid w:val="00FC3A08"/>
    <w:rsid w:val="00FC44EE"/>
    <w:rsid w:val="00FC489C"/>
    <w:rsid w:val="00FC48DF"/>
    <w:rsid w:val="00FC4967"/>
    <w:rsid w:val="00FC4AD0"/>
    <w:rsid w:val="00FC4B37"/>
    <w:rsid w:val="00FC5260"/>
    <w:rsid w:val="00FC5B3D"/>
    <w:rsid w:val="00FC5E38"/>
    <w:rsid w:val="00FC5EAC"/>
    <w:rsid w:val="00FC5ED6"/>
    <w:rsid w:val="00FC5FC8"/>
    <w:rsid w:val="00FC5FEA"/>
    <w:rsid w:val="00FC62D2"/>
    <w:rsid w:val="00FC784F"/>
    <w:rsid w:val="00FD018C"/>
    <w:rsid w:val="00FD0656"/>
    <w:rsid w:val="00FD240E"/>
    <w:rsid w:val="00FD2A8D"/>
    <w:rsid w:val="00FD2B87"/>
    <w:rsid w:val="00FD2F4C"/>
    <w:rsid w:val="00FD3327"/>
    <w:rsid w:val="00FD3445"/>
    <w:rsid w:val="00FD382E"/>
    <w:rsid w:val="00FD3880"/>
    <w:rsid w:val="00FD3897"/>
    <w:rsid w:val="00FD4269"/>
    <w:rsid w:val="00FD434F"/>
    <w:rsid w:val="00FD44DA"/>
    <w:rsid w:val="00FD4684"/>
    <w:rsid w:val="00FD4951"/>
    <w:rsid w:val="00FD4FD5"/>
    <w:rsid w:val="00FD583C"/>
    <w:rsid w:val="00FD5CB0"/>
    <w:rsid w:val="00FD5E54"/>
    <w:rsid w:val="00FD6233"/>
    <w:rsid w:val="00FD7742"/>
    <w:rsid w:val="00FD7F74"/>
    <w:rsid w:val="00FD7FB6"/>
    <w:rsid w:val="00FE01BF"/>
    <w:rsid w:val="00FE088C"/>
    <w:rsid w:val="00FE09DE"/>
    <w:rsid w:val="00FE0E4D"/>
    <w:rsid w:val="00FE1774"/>
    <w:rsid w:val="00FE1E1B"/>
    <w:rsid w:val="00FE1F26"/>
    <w:rsid w:val="00FE1F77"/>
    <w:rsid w:val="00FE22CB"/>
    <w:rsid w:val="00FE2C62"/>
    <w:rsid w:val="00FE2E6F"/>
    <w:rsid w:val="00FE2F11"/>
    <w:rsid w:val="00FE3157"/>
    <w:rsid w:val="00FE39D1"/>
    <w:rsid w:val="00FE3B3E"/>
    <w:rsid w:val="00FE3EBF"/>
    <w:rsid w:val="00FE4317"/>
    <w:rsid w:val="00FE4451"/>
    <w:rsid w:val="00FE5048"/>
    <w:rsid w:val="00FE5369"/>
    <w:rsid w:val="00FE5588"/>
    <w:rsid w:val="00FE594B"/>
    <w:rsid w:val="00FE5B75"/>
    <w:rsid w:val="00FE5BEE"/>
    <w:rsid w:val="00FE63E8"/>
    <w:rsid w:val="00FE64CC"/>
    <w:rsid w:val="00FE6A12"/>
    <w:rsid w:val="00FE7832"/>
    <w:rsid w:val="00FE7F08"/>
    <w:rsid w:val="00FE7FC9"/>
    <w:rsid w:val="00FF0286"/>
    <w:rsid w:val="00FF0297"/>
    <w:rsid w:val="00FF06F4"/>
    <w:rsid w:val="00FF0CE4"/>
    <w:rsid w:val="00FF0E39"/>
    <w:rsid w:val="00FF10BC"/>
    <w:rsid w:val="00FF12BA"/>
    <w:rsid w:val="00FF14A5"/>
    <w:rsid w:val="00FF1686"/>
    <w:rsid w:val="00FF16BF"/>
    <w:rsid w:val="00FF2F73"/>
    <w:rsid w:val="00FF306B"/>
    <w:rsid w:val="00FF31B1"/>
    <w:rsid w:val="00FF3419"/>
    <w:rsid w:val="00FF3BA5"/>
    <w:rsid w:val="00FF3C4D"/>
    <w:rsid w:val="00FF4057"/>
    <w:rsid w:val="00FF423F"/>
    <w:rsid w:val="00FF436E"/>
    <w:rsid w:val="00FF4C8C"/>
    <w:rsid w:val="00FF4DA9"/>
    <w:rsid w:val="00FF530E"/>
    <w:rsid w:val="00FF58DE"/>
    <w:rsid w:val="00FF633E"/>
    <w:rsid w:val="00FF640B"/>
    <w:rsid w:val="00FF6978"/>
    <w:rsid w:val="00FF6E1F"/>
    <w:rsid w:val="00FF745B"/>
    <w:rsid w:val="00FF761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fill="f" fillcolor="white" stroke="f">
      <v:fill color="white" on="f"/>
      <v:stroke on="f"/>
      <v:shadow offset="1pt" offset2="-2pt"/>
      <o:colormru v:ext="edit" colors="#334563,#c00,green,#393"/>
    </o:shapedefaults>
    <o:shapelayout v:ext="edit">
      <o:idmap v:ext="edit" data="2"/>
    </o:shapelayout>
  </w:shapeDefaults>
  <w:decimalSymbol w:val=","/>
  <w:listSeparator w:val=";"/>
  <w14:docId w14:val="74951F07"/>
  <w15:chartTrackingRefBased/>
  <w15:docId w15:val="{D7B4CAB5-9C9B-41BD-9D93-1C8D178EBB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qFormat="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0"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iPriority="0" w:unhideWhenUsed="1"/>
    <w:lsdException w:name="Smart Link" w:semiHidden="1" w:unhideWhenUsed="1"/>
  </w:latentStyles>
  <w:style w:type="paragraph" w:default="1" w:styleId="Normalny">
    <w:name w:val="Normal"/>
    <w:qFormat/>
    <w:rsid w:val="005961C2"/>
    <w:pPr>
      <w:widowControl w:val="0"/>
      <w:suppressAutoHyphens/>
      <w:spacing w:before="120"/>
      <w:jc w:val="both"/>
    </w:pPr>
    <w:rPr>
      <w:rFonts w:eastAsia="Lucida Sans Unicode" w:cs="Arial"/>
      <w:kern w:val="1"/>
      <w:sz w:val="24"/>
      <w:szCs w:val="24"/>
    </w:rPr>
  </w:style>
  <w:style w:type="paragraph" w:styleId="Nagwek1">
    <w:name w:val="heading 1"/>
    <w:aliases w:val="1,Topic Heading 1, Znak4,Znak4,Title 1,NAGŁÓWEK 1,title1,Title 1 Znak,Znak5 Znak,Znak4 Znak,Nagłówek 1- POW B,Tytuł rozdziału"/>
    <w:basedOn w:val="Styl1"/>
    <w:next w:val="Normalny"/>
    <w:link w:val="Nagwek1Znak"/>
    <w:autoRedefine/>
    <w:qFormat/>
    <w:rsid w:val="00D71C17"/>
    <w:pPr>
      <w:keepNext/>
      <w:numPr>
        <w:numId w:val="3"/>
      </w:numPr>
      <w:spacing w:before="240" w:after="120"/>
      <w:ind w:left="426" w:hanging="426"/>
      <w:outlineLvl w:val="0"/>
    </w:pPr>
    <w:rPr>
      <w:rFonts w:ascii="Times New Roman" w:eastAsia="Times New Roman" w:hAnsi="Times New Roman"/>
      <w:b/>
      <w:bCs/>
      <w:caps/>
      <w:color w:val="auto"/>
      <w:kern w:val="32"/>
      <w:lang w:eastAsia="ar-SA"/>
    </w:rPr>
  </w:style>
  <w:style w:type="paragraph" w:styleId="Nagwek2">
    <w:name w:val="heading 2"/>
    <w:aliases w:val="Title 2,Nagłówek 2 - POW B, Char,Char,Tytuł podrozdziału"/>
    <w:basedOn w:val="Nagwek1"/>
    <w:next w:val="Normalny"/>
    <w:link w:val="Nagwek2Znak"/>
    <w:autoRedefine/>
    <w:qFormat/>
    <w:rsid w:val="009016D1"/>
    <w:pPr>
      <w:numPr>
        <w:ilvl w:val="1"/>
      </w:numPr>
      <w:spacing w:after="240"/>
      <w:mirrorIndents/>
      <w:outlineLvl w:val="1"/>
    </w:pPr>
    <w:rPr>
      <w:spacing w:val="20"/>
      <w:sz w:val="22"/>
      <w:szCs w:val="22"/>
    </w:rPr>
  </w:style>
  <w:style w:type="paragraph" w:styleId="Nagwek3">
    <w:name w:val="heading 3"/>
    <w:aliases w:val=" Znak3,Znak3,Znak,Nagłówek 3-POW B,Title 3"/>
    <w:basedOn w:val="Nagwek2"/>
    <w:next w:val="Normalny"/>
    <w:link w:val="Nagwek3Znak"/>
    <w:qFormat/>
    <w:rsid w:val="00BD1CF0"/>
    <w:pPr>
      <w:numPr>
        <w:ilvl w:val="0"/>
        <w:numId w:val="0"/>
      </w:numPr>
      <w:outlineLvl w:val="2"/>
    </w:pPr>
    <w:rPr>
      <w:rFonts w:ascii="Cambria" w:hAnsi="Cambria"/>
      <w:bCs w:val="0"/>
      <w:i/>
      <w:caps w:val="0"/>
      <w:color w:val="3B3838"/>
      <w:szCs w:val="26"/>
      <w:lang w:eastAsia="x-none"/>
    </w:rPr>
  </w:style>
  <w:style w:type="paragraph" w:styleId="Nagwek4">
    <w:name w:val="heading 4"/>
    <w:aliases w:val=" Znak2, Znak8,Znak2,Znak8,Bijlage,Bijlage Znak,Nagłówek 1111,Nagłów 3,Nagłówek 4 Znak Znak Znak,Nagłówek 41 Znak,Nagłówek 4 Znak Znak Znak1,Nagłówek 4 Znak Znak Znak1 Znak Znak,Marlena4,Nagłówek 4e,N4 Znak Znak,N4,~Level4Heading,4,ML 4"/>
    <w:basedOn w:val="Normalny"/>
    <w:next w:val="Normalny"/>
    <w:link w:val="Nagwek4Znak"/>
    <w:autoRedefine/>
    <w:qFormat/>
    <w:rsid w:val="00461C8F"/>
    <w:pPr>
      <w:keepNext/>
      <w:spacing w:after="120"/>
      <w:outlineLvl w:val="3"/>
    </w:pPr>
    <w:rPr>
      <w:rFonts w:cs="Times New Roman"/>
      <w:b/>
      <w:bCs/>
      <w:i/>
      <w:color w:val="404040"/>
      <w:szCs w:val="28"/>
      <w:lang w:val="x-none" w:eastAsia="x-none"/>
    </w:rPr>
  </w:style>
  <w:style w:type="paragraph" w:styleId="Nagwek5">
    <w:name w:val="heading 5"/>
    <w:basedOn w:val="Nagwek4"/>
    <w:next w:val="Normalny"/>
    <w:link w:val="Nagwek5Znak"/>
    <w:qFormat/>
    <w:rsid w:val="00A26DF8"/>
    <w:pPr>
      <w:outlineLvl w:val="4"/>
    </w:pPr>
    <w:rPr>
      <w:color w:val="auto"/>
      <w:lang w:val="pl-PL"/>
    </w:rPr>
  </w:style>
  <w:style w:type="paragraph" w:styleId="Nagwek6">
    <w:name w:val="heading 6"/>
    <w:basedOn w:val="Normalny"/>
    <w:next w:val="Normalny"/>
    <w:link w:val="Nagwek6Znak"/>
    <w:qFormat/>
    <w:rsid w:val="00786FDC"/>
    <w:pPr>
      <w:spacing w:before="240" w:after="60"/>
      <w:outlineLvl w:val="5"/>
    </w:pPr>
    <w:rPr>
      <w:rFonts w:eastAsia="Times New Roman" w:cs="Times New Roman"/>
      <w:b/>
      <w:bCs/>
      <w:color w:val="595959"/>
      <w:sz w:val="22"/>
      <w:szCs w:val="22"/>
      <w:lang w:val="x-none" w:eastAsia="x-none"/>
    </w:rPr>
  </w:style>
  <w:style w:type="paragraph" w:styleId="Nagwek7">
    <w:name w:val="heading 7"/>
    <w:basedOn w:val="Normalny"/>
    <w:next w:val="Normalny"/>
    <w:link w:val="Nagwek7Znak"/>
    <w:qFormat/>
    <w:rsid w:val="00786FDC"/>
    <w:pPr>
      <w:spacing w:before="240" w:after="60"/>
      <w:outlineLvl w:val="6"/>
    </w:pPr>
    <w:rPr>
      <w:rFonts w:eastAsia="Times New Roman" w:cs="Times New Roman"/>
      <w:color w:val="595959"/>
      <w:lang w:val="x-none" w:eastAsia="x-none"/>
    </w:rPr>
  </w:style>
  <w:style w:type="paragraph" w:styleId="Nagwek8">
    <w:name w:val="heading 8"/>
    <w:basedOn w:val="Normalny"/>
    <w:next w:val="Normalny"/>
    <w:link w:val="Nagwek8Znak"/>
    <w:qFormat/>
    <w:rsid w:val="00786FDC"/>
    <w:pPr>
      <w:spacing w:before="240" w:after="60"/>
      <w:outlineLvl w:val="7"/>
    </w:pPr>
    <w:rPr>
      <w:rFonts w:eastAsia="Times New Roman" w:cs="Times New Roman"/>
      <w:i/>
      <w:iCs/>
      <w:color w:val="595959"/>
      <w:lang w:val="x-none" w:eastAsia="x-none"/>
    </w:rPr>
  </w:style>
  <w:style w:type="paragraph" w:styleId="Nagwek9">
    <w:name w:val="heading 9"/>
    <w:basedOn w:val="Normalny"/>
    <w:next w:val="Normalny"/>
    <w:link w:val="Nagwek9Znak"/>
    <w:qFormat/>
    <w:rsid w:val="00786FDC"/>
    <w:pPr>
      <w:spacing w:before="240" w:after="60"/>
      <w:outlineLvl w:val="8"/>
    </w:pPr>
    <w:rPr>
      <w:rFonts w:ascii="Cambria" w:eastAsia="Times New Roman" w:hAnsi="Cambria" w:cs="Times New Roman"/>
      <w:color w:val="595959"/>
      <w:sz w:val="22"/>
      <w:szCs w:val="22"/>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aliases w:val="Title 2 Znak,Nagłówek 2 - POW B Znak, Char Znak,Char Znak,Tytuł podrozdziału Znak"/>
    <w:link w:val="Nagwek2"/>
    <w:rsid w:val="009016D1"/>
    <w:rPr>
      <w:rFonts w:ascii="Times New Roman" w:eastAsia="Times New Roman" w:hAnsi="Times New Roman"/>
      <w:b/>
      <w:bCs/>
      <w:caps/>
      <w:spacing w:val="20"/>
      <w:kern w:val="32"/>
      <w:sz w:val="22"/>
      <w:szCs w:val="22"/>
      <w:lang w:val="x-none" w:eastAsia="ar-SA"/>
    </w:rPr>
  </w:style>
  <w:style w:type="paragraph" w:styleId="Tekstdymka">
    <w:name w:val="Balloon Text"/>
    <w:basedOn w:val="Normalny"/>
    <w:link w:val="TekstdymkaZnak"/>
    <w:unhideWhenUsed/>
    <w:rsid w:val="005B25CF"/>
    <w:rPr>
      <w:rFonts w:ascii="Tahoma" w:hAnsi="Tahoma" w:cs="Times New Roman"/>
      <w:sz w:val="16"/>
      <w:szCs w:val="16"/>
      <w:lang w:val="x-none"/>
    </w:rPr>
  </w:style>
  <w:style w:type="character" w:customStyle="1" w:styleId="TekstdymkaZnak">
    <w:name w:val="Tekst dymka Znak"/>
    <w:link w:val="Tekstdymka"/>
    <w:rsid w:val="005B25CF"/>
    <w:rPr>
      <w:rFonts w:ascii="Tahoma" w:eastAsia="Lucida Sans Unicode" w:hAnsi="Tahoma" w:cs="Tahoma"/>
      <w:kern w:val="1"/>
      <w:sz w:val="16"/>
      <w:szCs w:val="16"/>
      <w:lang w:eastAsia="pl-PL"/>
    </w:rPr>
  </w:style>
  <w:style w:type="paragraph" w:styleId="Nagwek">
    <w:name w:val="header"/>
    <w:aliases w:val="Nagłówek strony,BIC_Nagłówek_niejawny,Nag³ówek strony,Nagłówek2 - 6,Nagłówek - myślniki,Nagłówek strony1,Nagłówek strony11"/>
    <w:basedOn w:val="Normalny"/>
    <w:link w:val="NagwekZnak"/>
    <w:unhideWhenUsed/>
    <w:rsid w:val="005B25CF"/>
    <w:pPr>
      <w:tabs>
        <w:tab w:val="center" w:pos="4536"/>
        <w:tab w:val="right" w:pos="9072"/>
      </w:tabs>
    </w:pPr>
    <w:rPr>
      <w:rFonts w:ascii="Times New Roman" w:hAnsi="Times New Roman" w:cs="Times New Roman"/>
      <w:lang w:val="x-none"/>
    </w:rPr>
  </w:style>
  <w:style w:type="character" w:customStyle="1" w:styleId="NagwekZnak">
    <w:name w:val="Nagłówek Znak"/>
    <w:aliases w:val="Nagłówek strony Znak,BIC_Nagłówek_niejawny Znak,Nag³ówek strony Znak,Nagłówek2 - 6 Znak,Nagłówek - myślniki Znak,Nagłówek strony1 Znak,Nagłówek strony11 Znak"/>
    <w:link w:val="Nagwek"/>
    <w:rsid w:val="005B25CF"/>
    <w:rPr>
      <w:rFonts w:ascii="Times New Roman" w:eastAsia="Lucida Sans Unicode" w:hAnsi="Times New Roman" w:cs="Times New Roman"/>
      <w:kern w:val="1"/>
      <w:sz w:val="24"/>
      <w:szCs w:val="24"/>
      <w:lang w:eastAsia="pl-PL"/>
    </w:rPr>
  </w:style>
  <w:style w:type="paragraph" w:styleId="Stopka">
    <w:name w:val="footer"/>
    <w:basedOn w:val="Normalny"/>
    <w:link w:val="StopkaZnak"/>
    <w:unhideWhenUsed/>
    <w:rsid w:val="005B25CF"/>
    <w:pPr>
      <w:tabs>
        <w:tab w:val="center" w:pos="4536"/>
        <w:tab w:val="right" w:pos="9072"/>
      </w:tabs>
    </w:pPr>
    <w:rPr>
      <w:rFonts w:ascii="Times New Roman" w:hAnsi="Times New Roman" w:cs="Times New Roman"/>
      <w:lang w:val="x-none"/>
    </w:rPr>
  </w:style>
  <w:style w:type="character" w:customStyle="1" w:styleId="StopkaZnak">
    <w:name w:val="Stopka Znak"/>
    <w:link w:val="Stopka"/>
    <w:rsid w:val="005B25CF"/>
    <w:rPr>
      <w:rFonts w:ascii="Times New Roman" w:eastAsia="Lucida Sans Unicode" w:hAnsi="Times New Roman" w:cs="Times New Roman"/>
      <w:kern w:val="1"/>
      <w:sz w:val="24"/>
      <w:szCs w:val="24"/>
      <w:lang w:eastAsia="pl-PL"/>
    </w:rPr>
  </w:style>
  <w:style w:type="paragraph" w:customStyle="1" w:styleId="Nagwek10">
    <w:name w:val="Nagłówek1"/>
    <w:basedOn w:val="Normalny"/>
    <w:next w:val="Tekstpodstawowy"/>
    <w:qFormat/>
    <w:rsid w:val="009C02B0"/>
    <w:pPr>
      <w:keepNext/>
      <w:spacing w:before="240" w:after="120"/>
    </w:pPr>
    <w:rPr>
      <w:rFonts w:ascii="Arial" w:hAnsi="Arial" w:cs="Tahoma"/>
      <w:b/>
      <w:szCs w:val="28"/>
    </w:rPr>
  </w:style>
  <w:style w:type="paragraph" w:styleId="NormalnyWeb">
    <w:name w:val="Normal (Web)"/>
    <w:basedOn w:val="Normalny"/>
    <w:uiPriority w:val="99"/>
    <w:rsid w:val="005B25CF"/>
    <w:pPr>
      <w:widowControl/>
      <w:suppressAutoHyphens w:val="0"/>
      <w:spacing w:before="100" w:beforeAutospacing="1" w:after="100" w:afterAutospacing="1"/>
    </w:pPr>
    <w:rPr>
      <w:rFonts w:eastAsia="Times New Roman"/>
      <w:kern w:val="0"/>
    </w:rPr>
  </w:style>
  <w:style w:type="paragraph" w:styleId="Tekstpodstawowy">
    <w:name w:val="Body Text"/>
    <w:aliases w:val="Punktor1"/>
    <w:basedOn w:val="Normalny"/>
    <w:link w:val="TekstpodstawowyZnak"/>
    <w:unhideWhenUsed/>
    <w:rsid w:val="005B25CF"/>
    <w:pPr>
      <w:spacing w:after="120"/>
    </w:pPr>
    <w:rPr>
      <w:rFonts w:ascii="Times New Roman" w:hAnsi="Times New Roman" w:cs="Times New Roman"/>
      <w:lang w:val="x-none"/>
    </w:rPr>
  </w:style>
  <w:style w:type="character" w:customStyle="1" w:styleId="TekstpodstawowyZnak">
    <w:name w:val="Tekst podstawowy Znak"/>
    <w:aliases w:val="Punktor1 Znak"/>
    <w:link w:val="Tekstpodstawowy"/>
    <w:rsid w:val="005B25CF"/>
    <w:rPr>
      <w:rFonts w:ascii="Times New Roman" w:eastAsia="Lucida Sans Unicode" w:hAnsi="Times New Roman" w:cs="Times New Roman"/>
      <w:kern w:val="1"/>
      <w:sz w:val="24"/>
      <w:szCs w:val="24"/>
      <w:lang w:eastAsia="pl-PL"/>
    </w:rPr>
  </w:style>
  <w:style w:type="paragraph" w:styleId="Legenda">
    <w:name w:val="caption"/>
    <w:aliases w:val="Podpis pod rysunkiem,Nagłówek Tabeli,Nag3ówek Tabeli,Tabela nr,Podpis nad obiektem,Podpis pod obiektem rys,Legenda Znak Znak Znak,Legenda Znak Znak,Legenda Znak Znak Znak Znak,Legenda Znak Znak Znak Znak Znak Znak,Podpis pod tabelka,Legenda2,Zn"/>
    <w:basedOn w:val="Normalny"/>
    <w:next w:val="Normalny"/>
    <w:link w:val="LegendaZnak"/>
    <w:qFormat/>
    <w:rsid w:val="005B25CF"/>
    <w:rPr>
      <w:rFonts w:cs="Times New Roman"/>
      <w:b/>
      <w:bCs/>
      <w:sz w:val="20"/>
      <w:szCs w:val="20"/>
      <w:lang w:val="x-none" w:eastAsia="x-none"/>
    </w:rPr>
  </w:style>
  <w:style w:type="paragraph" w:customStyle="1" w:styleId="Akapitzlist2">
    <w:name w:val="Akapit z listą2"/>
    <w:aliases w:val="Normal"/>
    <w:basedOn w:val="Normalny"/>
    <w:link w:val="AkapitzlistZnak"/>
    <w:uiPriority w:val="34"/>
    <w:qFormat/>
    <w:rsid w:val="00E675A8"/>
    <w:pPr>
      <w:numPr>
        <w:numId w:val="4"/>
      </w:numPr>
      <w:spacing w:after="120"/>
    </w:pPr>
    <w:rPr>
      <w:rFonts w:cs="Times New Roman"/>
      <w:color w:val="000000"/>
      <w:lang w:val="x-none" w:eastAsia="x-none"/>
    </w:rPr>
  </w:style>
  <w:style w:type="table" w:styleId="Tabela-Siatka">
    <w:name w:val="Table Grid"/>
    <w:basedOn w:val="Standardowy"/>
    <w:uiPriority w:val="39"/>
    <w:rsid w:val="001E4D1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ezodstpw">
    <w:name w:val="No Spacing"/>
    <w:link w:val="BezodstpwZnak"/>
    <w:uiPriority w:val="1"/>
    <w:qFormat/>
    <w:rsid w:val="00383AE0"/>
    <w:pPr>
      <w:widowControl w:val="0"/>
      <w:suppressAutoHyphens/>
    </w:pPr>
    <w:rPr>
      <w:rFonts w:eastAsia="Lucida Sans Unicode"/>
      <w:color w:val="595959"/>
      <w:kern w:val="1"/>
      <w:sz w:val="24"/>
      <w:szCs w:val="24"/>
    </w:rPr>
  </w:style>
  <w:style w:type="paragraph" w:styleId="Tekstprzypisudolnego">
    <w:name w:val="footnote text"/>
    <w:basedOn w:val="Normalny"/>
    <w:link w:val="TekstprzypisudolnegoZnak"/>
    <w:unhideWhenUsed/>
    <w:rsid w:val="00507508"/>
    <w:rPr>
      <w:rFonts w:ascii="Times New Roman" w:hAnsi="Times New Roman" w:cs="Times New Roman"/>
      <w:sz w:val="20"/>
      <w:szCs w:val="20"/>
      <w:lang w:val="x-none" w:eastAsia="x-none"/>
    </w:rPr>
  </w:style>
  <w:style w:type="character" w:customStyle="1" w:styleId="TekstprzypisudolnegoZnak">
    <w:name w:val="Tekst przypisu dolnego Znak"/>
    <w:link w:val="Tekstprzypisudolnego"/>
    <w:rsid w:val="00507508"/>
    <w:rPr>
      <w:rFonts w:ascii="Times New Roman" w:eastAsia="Lucida Sans Unicode" w:hAnsi="Times New Roman"/>
      <w:kern w:val="1"/>
    </w:rPr>
  </w:style>
  <w:style w:type="character" w:styleId="Odwoanieprzypisudolnego">
    <w:name w:val="footnote reference"/>
    <w:semiHidden/>
    <w:unhideWhenUsed/>
    <w:rsid w:val="00507508"/>
    <w:rPr>
      <w:vertAlign w:val="superscript"/>
    </w:rPr>
  </w:style>
  <w:style w:type="character" w:customStyle="1" w:styleId="mw-headline">
    <w:name w:val="mw-headline"/>
    <w:basedOn w:val="Domylnaczcionkaakapitu"/>
    <w:rsid w:val="009727FA"/>
  </w:style>
  <w:style w:type="paragraph" w:styleId="Tekstpodstawowy3">
    <w:name w:val="Body Text 3"/>
    <w:basedOn w:val="Normalny"/>
    <w:link w:val="Tekstpodstawowy3Znak"/>
    <w:unhideWhenUsed/>
    <w:rsid w:val="00E9670B"/>
    <w:pPr>
      <w:widowControl/>
      <w:suppressAutoHyphens w:val="0"/>
      <w:spacing w:after="120" w:line="240" w:lineRule="exact"/>
    </w:pPr>
    <w:rPr>
      <w:rFonts w:ascii="Georgia" w:eastAsia="Calibri" w:hAnsi="Georgia" w:cs="Times New Roman"/>
      <w:bCs/>
      <w:kern w:val="0"/>
      <w:sz w:val="16"/>
      <w:szCs w:val="16"/>
      <w:lang w:val="x-none" w:eastAsia="en-US"/>
    </w:rPr>
  </w:style>
  <w:style w:type="character" w:customStyle="1" w:styleId="Tekstpodstawowy3Znak">
    <w:name w:val="Tekst podstawowy 3 Znak"/>
    <w:link w:val="Tekstpodstawowy3"/>
    <w:rsid w:val="00E9670B"/>
    <w:rPr>
      <w:rFonts w:ascii="Georgia" w:eastAsia="Calibri" w:hAnsi="Georgia"/>
      <w:bCs/>
      <w:sz w:val="16"/>
      <w:szCs w:val="16"/>
      <w:lang w:eastAsia="en-US"/>
    </w:rPr>
  </w:style>
  <w:style w:type="character" w:customStyle="1" w:styleId="apple-converted-space">
    <w:name w:val="apple-converted-space"/>
    <w:basedOn w:val="Domylnaczcionkaakapitu"/>
    <w:rsid w:val="005E0922"/>
  </w:style>
  <w:style w:type="character" w:customStyle="1" w:styleId="Nagwek1Znak">
    <w:name w:val="Nagłówek 1 Znak"/>
    <w:aliases w:val="1 Znak,Topic Heading 1 Znak, Znak4 Znak,Znak4 Znak1,Title 1 Znak1,NAGŁÓWEK 1 Znak,title1 Znak,Title 1 Znak Znak,Znak5 Znak Znak,Znak4 Znak Znak,Nagłówek 1- POW B Znak,Tytuł rozdziału Znak"/>
    <w:link w:val="Nagwek1"/>
    <w:rsid w:val="00D71C17"/>
    <w:rPr>
      <w:rFonts w:ascii="Times New Roman" w:eastAsia="Times New Roman" w:hAnsi="Times New Roman"/>
      <w:b/>
      <w:bCs/>
      <w:caps/>
      <w:kern w:val="32"/>
      <w:sz w:val="24"/>
      <w:szCs w:val="24"/>
      <w:lang w:val="x-none" w:eastAsia="ar-SA"/>
    </w:rPr>
  </w:style>
  <w:style w:type="paragraph" w:styleId="Nagwekspisutreci">
    <w:name w:val="TOC Heading"/>
    <w:basedOn w:val="Nagwek1"/>
    <w:next w:val="Normalny"/>
    <w:qFormat/>
    <w:rsid w:val="009C02B0"/>
    <w:pPr>
      <w:keepLines/>
      <w:widowControl/>
      <w:numPr>
        <w:numId w:val="0"/>
      </w:numPr>
      <w:suppressAutoHyphens w:val="0"/>
      <w:spacing w:before="480" w:after="0" w:line="276" w:lineRule="auto"/>
      <w:outlineLvl w:val="9"/>
    </w:pPr>
    <w:rPr>
      <w:color w:val="365F91"/>
      <w:kern w:val="0"/>
      <w:sz w:val="28"/>
      <w:szCs w:val="28"/>
      <w:lang w:eastAsia="en-US"/>
    </w:rPr>
  </w:style>
  <w:style w:type="paragraph" w:styleId="Spistreci1">
    <w:name w:val="toc 1"/>
    <w:basedOn w:val="Normalny"/>
    <w:next w:val="Normalny"/>
    <w:link w:val="Spistreci1Znak"/>
    <w:autoRedefine/>
    <w:uiPriority w:val="39"/>
    <w:unhideWhenUsed/>
    <w:qFormat/>
    <w:rsid w:val="00002314"/>
    <w:pPr>
      <w:tabs>
        <w:tab w:val="left" w:pos="390"/>
        <w:tab w:val="right" w:leader="dot" w:pos="9627"/>
      </w:tabs>
      <w:spacing w:before="360" w:after="360"/>
      <w:jc w:val="left"/>
    </w:pPr>
    <w:rPr>
      <w:rFonts w:cs="Times New Roman"/>
      <w:b/>
      <w:bCs/>
      <w:caps/>
      <w:sz w:val="22"/>
      <w:szCs w:val="22"/>
      <w:u w:val="single"/>
      <w:lang w:val="x-none" w:eastAsia="x-none"/>
    </w:rPr>
  </w:style>
  <w:style w:type="character" w:styleId="Hipercze">
    <w:name w:val="Hyperlink"/>
    <w:uiPriority w:val="99"/>
    <w:unhideWhenUsed/>
    <w:rsid w:val="00F22C37"/>
    <w:rPr>
      <w:color w:val="0000FF"/>
      <w:u w:val="single"/>
    </w:rPr>
  </w:style>
  <w:style w:type="paragraph" w:customStyle="1" w:styleId="Styl1">
    <w:name w:val="Styl1"/>
    <w:basedOn w:val="Normalny"/>
    <w:link w:val="Styl1Znak"/>
    <w:qFormat/>
    <w:rsid w:val="00245D36"/>
    <w:rPr>
      <w:rFonts w:cs="Times New Roman"/>
      <w:color w:val="000000"/>
      <w:lang w:val="x-none" w:eastAsia="x-none"/>
    </w:rPr>
  </w:style>
  <w:style w:type="paragraph" w:styleId="Spistreci2">
    <w:name w:val="toc 2"/>
    <w:basedOn w:val="Normalny"/>
    <w:next w:val="Normalny"/>
    <w:autoRedefine/>
    <w:uiPriority w:val="39"/>
    <w:unhideWhenUsed/>
    <w:qFormat/>
    <w:rsid w:val="0041534A"/>
    <w:pPr>
      <w:spacing w:before="0"/>
      <w:jc w:val="left"/>
    </w:pPr>
    <w:rPr>
      <w:b/>
      <w:bCs/>
      <w:smallCaps/>
      <w:sz w:val="22"/>
      <w:szCs w:val="22"/>
    </w:rPr>
  </w:style>
  <w:style w:type="character" w:customStyle="1" w:styleId="Styl1Znak">
    <w:name w:val="Styl1 Znak"/>
    <w:link w:val="Styl1"/>
    <w:rsid w:val="00245D36"/>
    <w:rPr>
      <w:rFonts w:ascii="Calibri" w:eastAsia="Lucida Sans Unicode" w:hAnsi="Calibri" w:cs="Arial"/>
      <w:color w:val="000000"/>
      <w:kern w:val="1"/>
      <w:sz w:val="24"/>
      <w:szCs w:val="24"/>
    </w:rPr>
  </w:style>
  <w:style w:type="paragraph" w:styleId="Spistreci3">
    <w:name w:val="toc 3"/>
    <w:basedOn w:val="Normalny"/>
    <w:next w:val="Normalny"/>
    <w:autoRedefine/>
    <w:unhideWhenUsed/>
    <w:qFormat/>
    <w:rsid w:val="00650C56"/>
    <w:pPr>
      <w:spacing w:before="0"/>
      <w:jc w:val="left"/>
    </w:pPr>
    <w:rPr>
      <w:smallCaps/>
      <w:sz w:val="22"/>
      <w:szCs w:val="22"/>
    </w:rPr>
  </w:style>
  <w:style w:type="character" w:customStyle="1" w:styleId="Nagwek3Znak">
    <w:name w:val="Nagłówek 3 Znak"/>
    <w:aliases w:val=" Znak3 Znak,Znak3 Znak,Znak Znak,Nagłówek 3-POW B Znak,Title 3 Znak"/>
    <w:link w:val="Nagwek3"/>
    <w:rsid w:val="00BD1CF0"/>
    <w:rPr>
      <w:rFonts w:ascii="Cambria" w:eastAsia="Times New Roman" w:hAnsi="Cambria"/>
      <w:b/>
      <w:i/>
      <w:color w:val="3B3838"/>
      <w:spacing w:val="20"/>
      <w:kern w:val="32"/>
      <w:sz w:val="22"/>
      <w:szCs w:val="26"/>
      <w:lang w:eastAsia="x-none"/>
    </w:rPr>
  </w:style>
  <w:style w:type="character" w:customStyle="1" w:styleId="Nagwek4Znak">
    <w:name w:val="Nagłówek 4 Znak"/>
    <w:aliases w:val=" Znak2 Znak, Znak8 Znak,Znak2 Znak,Znak8 Znak,Bijlage Znak1,Bijlage Znak Znak,Nagłówek 1111 Znak,Nagłów 3 Znak,Nagłówek 4 Znak Znak Znak Znak,Nagłówek 41 Znak Znak,Nagłówek 4 Znak Znak Znak1 Znak,Nagłówek 4 Znak Znak Znak1 Znak Znak Znak"/>
    <w:link w:val="Nagwek4"/>
    <w:rsid w:val="00461C8F"/>
    <w:rPr>
      <w:rFonts w:eastAsia="Lucida Sans Unicode"/>
      <w:b/>
      <w:bCs/>
      <w:i/>
      <w:color w:val="404040"/>
      <w:kern w:val="1"/>
      <w:sz w:val="24"/>
      <w:szCs w:val="28"/>
      <w:lang w:eastAsia="x-none"/>
    </w:rPr>
  </w:style>
  <w:style w:type="paragraph" w:styleId="Spistreci4">
    <w:name w:val="toc 4"/>
    <w:basedOn w:val="Normalny"/>
    <w:next w:val="Normalny"/>
    <w:autoRedefine/>
    <w:unhideWhenUsed/>
    <w:rsid w:val="00962F2F"/>
    <w:pPr>
      <w:spacing w:before="0"/>
      <w:jc w:val="left"/>
    </w:pPr>
    <w:rPr>
      <w:sz w:val="22"/>
      <w:szCs w:val="22"/>
    </w:rPr>
  </w:style>
  <w:style w:type="paragraph" w:styleId="Spistreci5">
    <w:name w:val="toc 5"/>
    <w:basedOn w:val="Normalny"/>
    <w:next w:val="Normalny"/>
    <w:autoRedefine/>
    <w:unhideWhenUsed/>
    <w:rsid w:val="00985DB3"/>
    <w:pPr>
      <w:spacing w:before="0"/>
      <w:jc w:val="left"/>
    </w:pPr>
    <w:rPr>
      <w:sz w:val="22"/>
      <w:szCs w:val="22"/>
    </w:rPr>
  </w:style>
  <w:style w:type="paragraph" w:styleId="Spistreci6">
    <w:name w:val="toc 6"/>
    <w:basedOn w:val="Normalny"/>
    <w:next w:val="Normalny"/>
    <w:autoRedefine/>
    <w:unhideWhenUsed/>
    <w:rsid w:val="00985DB3"/>
    <w:pPr>
      <w:spacing w:before="0"/>
      <w:jc w:val="left"/>
    </w:pPr>
    <w:rPr>
      <w:sz w:val="22"/>
      <w:szCs w:val="22"/>
    </w:rPr>
  </w:style>
  <w:style w:type="paragraph" w:styleId="Spistreci7">
    <w:name w:val="toc 7"/>
    <w:basedOn w:val="Normalny"/>
    <w:next w:val="Normalny"/>
    <w:autoRedefine/>
    <w:unhideWhenUsed/>
    <w:rsid w:val="00985DB3"/>
    <w:pPr>
      <w:spacing w:before="0"/>
      <w:jc w:val="left"/>
    </w:pPr>
    <w:rPr>
      <w:sz w:val="22"/>
      <w:szCs w:val="22"/>
    </w:rPr>
  </w:style>
  <w:style w:type="paragraph" w:styleId="Spistreci8">
    <w:name w:val="toc 8"/>
    <w:basedOn w:val="Normalny"/>
    <w:next w:val="Normalny"/>
    <w:autoRedefine/>
    <w:unhideWhenUsed/>
    <w:rsid w:val="00985DB3"/>
    <w:pPr>
      <w:spacing w:before="0"/>
      <w:jc w:val="left"/>
    </w:pPr>
    <w:rPr>
      <w:sz w:val="22"/>
      <w:szCs w:val="22"/>
    </w:rPr>
  </w:style>
  <w:style w:type="paragraph" w:styleId="Spistreci9">
    <w:name w:val="toc 9"/>
    <w:basedOn w:val="Normalny"/>
    <w:next w:val="Normalny"/>
    <w:autoRedefine/>
    <w:unhideWhenUsed/>
    <w:rsid w:val="00985DB3"/>
    <w:pPr>
      <w:spacing w:before="0"/>
      <w:jc w:val="left"/>
    </w:pPr>
    <w:rPr>
      <w:sz w:val="22"/>
      <w:szCs w:val="22"/>
    </w:rPr>
  </w:style>
  <w:style w:type="paragraph" w:styleId="Mapadokumentu">
    <w:name w:val="Document Map"/>
    <w:aliases w:val="Plan dokumentu"/>
    <w:basedOn w:val="Normalny"/>
    <w:link w:val="MapadokumentuZnak"/>
    <w:unhideWhenUsed/>
    <w:rsid w:val="005D6E59"/>
    <w:rPr>
      <w:rFonts w:ascii="Tahoma" w:hAnsi="Tahoma" w:cs="Times New Roman"/>
      <w:sz w:val="16"/>
      <w:szCs w:val="16"/>
      <w:lang w:val="x-none" w:eastAsia="x-none"/>
    </w:rPr>
  </w:style>
  <w:style w:type="character" w:customStyle="1" w:styleId="MapadokumentuZnak">
    <w:name w:val="Mapa dokumentu Znak"/>
    <w:aliases w:val="Plan dokumentu Znak"/>
    <w:link w:val="Mapadokumentu"/>
    <w:semiHidden/>
    <w:rsid w:val="005D6E59"/>
    <w:rPr>
      <w:rFonts w:ascii="Tahoma" w:eastAsia="Lucida Sans Unicode" w:hAnsi="Tahoma" w:cs="Tahoma"/>
      <w:kern w:val="1"/>
      <w:sz w:val="16"/>
      <w:szCs w:val="16"/>
    </w:rPr>
  </w:style>
  <w:style w:type="paragraph" w:styleId="Tekstprzypisukocowego">
    <w:name w:val="endnote text"/>
    <w:basedOn w:val="Normalny"/>
    <w:link w:val="TekstprzypisukocowegoZnak"/>
    <w:unhideWhenUsed/>
    <w:rsid w:val="00F32CD3"/>
    <w:rPr>
      <w:rFonts w:ascii="Times New Roman" w:hAnsi="Times New Roman" w:cs="Times New Roman"/>
      <w:sz w:val="20"/>
      <w:szCs w:val="20"/>
      <w:lang w:val="x-none" w:eastAsia="x-none"/>
    </w:rPr>
  </w:style>
  <w:style w:type="character" w:customStyle="1" w:styleId="TekstprzypisukocowegoZnak">
    <w:name w:val="Tekst przypisu końcowego Znak"/>
    <w:link w:val="Tekstprzypisukocowego"/>
    <w:rsid w:val="00F32CD3"/>
    <w:rPr>
      <w:rFonts w:ascii="Times New Roman" w:eastAsia="Lucida Sans Unicode" w:hAnsi="Times New Roman"/>
      <w:kern w:val="1"/>
    </w:rPr>
  </w:style>
  <w:style w:type="character" w:styleId="Odwoanieprzypisukocowego">
    <w:name w:val="endnote reference"/>
    <w:semiHidden/>
    <w:unhideWhenUsed/>
    <w:rsid w:val="00F32CD3"/>
    <w:rPr>
      <w:vertAlign w:val="superscript"/>
    </w:rPr>
  </w:style>
  <w:style w:type="character" w:customStyle="1" w:styleId="WW8Num25z0">
    <w:name w:val="WW8Num25z0"/>
    <w:rsid w:val="00FC5EAC"/>
    <w:rPr>
      <w:rFonts w:ascii="Symbol" w:hAnsi="Symbol" w:cs="Symbol"/>
    </w:rPr>
  </w:style>
  <w:style w:type="character" w:customStyle="1" w:styleId="AkapitzlistZnak">
    <w:name w:val="Akapit z listą Znak"/>
    <w:aliases w:val="Normal Znak,Obiekt Znak,List Paragraph1 Znak,normalny tekst Znak,List Paragraph Znak,Akapit z listą31 Znak,Asia 2  Akapit z listą Znak,tekst normalny Znak,Lista 1 Znak,BulletC Znak,Wyliczanie Znak,EB_Punktowanie Znak,Numerowanie Znak"/>
    <w:link w:val="Akapitzlist2"/>
    <w:uiPriority w:val="34"/>
    <w:qFormat/>
    <w:rsid w:val="00E675A8"/>
    <w:rPr>
      <w:rFonts w:eastAsia="Lucida Sans Unicode"/>
      <w:color w:val="000000"/>
      <w:kern w:val="1"/>
      <w:sz w:val="24"/>
      <w:szCs w:val="24"/>
      <w:lang w:val="x-none" w:eastAsia="x-none"/>
    </w:rPr>
  </w:style>
  <w:style w:type="character" w:styleId="Odwoaniedokomentarza">
    <w:name w:val="annotation reference"/>
    <w:unhideWhenUsed/>
    <w:qFormat/>
    <w:rsid w:val="00332F86"/>
    <w:rPr>
      <w:sz w:val="16"/>
      <w:szCs w:val="16"/>
    </w:rPr>
  </w:style>
  <w:style w:type="paragraph" w:styleId="Tekstkomentarza">
    <w:name w:val="annotation text"/>
    <w:basedOn w:val="Normalny"/>
    <w:link w:val="TekstkomentarzaZnak"/>
    <w:unhideWhenUsed/>
    <w:qFormat/>
    <w:rsid w:val="00332F86"/>
    <w:rPr>
      <w:rFonts w:ascii="Times New Roman" w:hAnsi="Times New Roman" w:cs="Times New Roman"/>
      <w:sz w:val="20"/>
      <w:szCs w:val="20"/>
      <w:lang w:val="x-none" w:eastAsia="x-none"/>
    </w:rPr>
  </w:style>
  <w:style w:type="character" w:customStyle="1" w:styleId="TekstkomentarzaZnak">
    <w:name w:val="Tekst komentarza Znak"/>
    <w:link w:val="Tekstkomentarza"/>
    <w:qFormat/>
    <w:rsid w:val="00332F86"/>
    <w:rPr>
      <w:rFonts w:ascii="Times New Roman" w:eastAsia="Lucida Sans Unicode" w:hAnsi="Times New Roman"/>
      <w:kern w:val="1"/>
    </w:rPr>
  </w:style>
  <w:style w:type="paragraph" w:styleId="Tematkomentarza">
    <w:name w:val="annotation subject"/>
    <w:basedOn w:val="Tekstkomentarza"/>
    <w:next w:val="Tekstkomentarza"/>
    <w:link w:val="TematkomentarzaZnak"/>
    <w:unhideWhenUsed/>
    <w:rsid w:val="00332F86"/>
    <w:rPr>
      <w:b/>
      <w:bCs/>
    </w:rPr>
  </w:style>
  <w:style w:type="character" w:customStyle="1" w:styleId="TematkomentarzaZnak">
    <w:name w:val="Temat komentarza Znak"/>
    <w:link w:val="Tematkomentarza"/>
    <w:rsid w:val="00332F86"/>
    <w:rPr>
      <w:rFonts w:ascii="Times New Roman" w:eastAsia="Lucida Sans Unicode" w:hAnsi="Times New Roman"/>
      <w:b/>
      <w:bCs/>
      <w:kern w:val="1"/>
    </w:rPr>
  </w:style>
  <w:style w:type="paragraph" w:customStyle="1" w:styleId="TABELAnormalny">
    <w:name w:val="TABELA normalny"/>
    <w:basedOn w:val="Normalny"/>
    <w:link w:val="TABELAnormalnyZnak"/>
    <w:qFormat/>
    <w:rsid w:val="002B70E2"/>
    <w:pPr>
      <w:jc w:val="left"/>
    </w:pPr>
    <w:rPr>
      <w:rFonts w:cs="Times New Roman"/>
      <w:color w:val="595959"/>
      <w:lang w:val="x-none" w:eastAsia="x-none"/>
    </w:rPr>
  </w:style>
  <w:style w:type="character" w:customStyle="1" w:styleId="TABELAnormalnyZnak">
    <w:name w:val="TABELA normalny Znak"/>
    <w:link w:val="TABELAnormalny"/>
    <w:rsid w:val="002B70E2"/>
    <w:rPr>
      <w:rFonts w:eastAsia="Lucida Sans Unicode"/>
      <w:color w:val="595959"/>
      <w:kern w:val="1"/>
      <w:sz w:val="24"/>
      <w:szCs w:val="24"/>
      <w:lang w:val="x-none" w:eastAsia="x-none"/>
    </w:rPr>
  </w:style>
  <w:style w:type="character" w:styleId="UyteHipercze">
    <w:name w:val="FollowedHyperlink"/>
    <w:uiPriority w:val="99"/>
    <w:unhideWhenUsed/>
    <w:rsid w:val="00A66910"/>
    <w:rPr>
      <w:color w:val="800080"/>
      <w:u w:val="single"/>
    </w:rPr>
  </w:style>
  <w:style w:type="paragraph" w:customStyle="1" w:styleId="font5">
    <w:name w:val="font5"/>
    <w:basedOn w:val="Normalny"/>
    <w:rsid w:val="00A66910"/>
    <w:pPr>
      <w:widowControl/>
      <w:suppressAutoHyphens w:val="0"/>
      <w:spacing w:before="100" w:beforeAutospacing="1" w:after="100" w:afterAutospacing="1"/>
      <w:jc w:val="left"/>
    </w:pPr>
    <w:rPr>
      <w:rFonts w:ascii="Czcionka tekstu podstawowego" w:eastAsia="Times New Roman" w:hAnsi="Czcionka tekstu podstawowego" w:cs="Times New Roman"/>
      <w:b/>
      <w:bCs/>
      <w:color w:val="000000"/>
      <w:kern w:val="0"/>
      <w:sz w:val="22"/>
      <w:szCs w:val="22"/>
    </w:rPr>
  </w:style>
  <w:style w:type="paragraph" w:customStyle="1" w:styleId="font6">
    <w:name w:val="font6"/>
    <w:basedOn w:val="Normalny"/>
    <w:rsid w:val="00A66910"/>
    <w:pPr>
      <w:widowControl/>
      <w:suppressAutoHyphens w:val="0"/>
      <w:spacing w:before="100" w:beforeAutospacing="1" w:after="100" w:afterAutospacing="1"/>
      <w:jc w:val="left"/>
    </w:pPr>
    <w:rPr>
      <w:rFonts w:ascii="Czcionka tekstu podstawowego" w:eastAsia="Times New Roman" w:hAnsi="Czcionka tekstu podstawowego" w:cs="Times New Roman"/>
      <w:b/>
      <w:bCs/>
      <w:color w:val="000000"/>
      <w:kern w:val="0"/>
      <w:sz w:val="22"/>
      <w:szCs w:val="22"/>
    </w:rPr>
  </w:style>
  <w:style w:type="paragraph" w:customStyle="1" w:styleId="font7">
    <w:name w:val="font7"/>
    <w:basedOn w:val="Normalny"/>
    <w:rsid w:val="00A66910"/>
    <w:pPr>
      <w:widowControl/>
      <w:suppressAutoHyphens w:val="0"/>
      <w:spacing w:before="100" w:beforeAutospacing="1" w:after="100" w:afterAutospacing="1"/>
      <w:jc w:val="left"/>
    </w:pPr>
    <w:rPr>
      <w:rFonts w:ascii="Tahoma" w:eastAsia="Times New Roman" w:hAnsi="Tahoma" w:cs="Tahoma"/>
      <w:color w:val="000000"/>
      <w:kern w:val="0"/>
      <w:sz w:val="18"/>
      <w:szCs w:val="18"/>
    </w:rPr>
  </w:style>
  <w:style w:type="paragraph" w:customStyle="1" w:styleId="font8">
    <w:name w:val="font8"/>
    <w:basedOn w:val="Normalny"/>
    <w:rsid w:val="00A66910"/>
    <w:pPr>
      <w:widowControl/>
      <w:suppressAutoHyphens w:val="0"/>
      <w:spacing w:before="100" w:beforeAutospacing="1" w:after="100" w:afterAutospacing="1"/>
      <w:jc w:val="left"/>
    </w:pPr>
    <w:rPr>
      <w:rFonts w:ascii="Tahoma" w:eastAsia="Times New Roman" w:hAnsi="Tahoma" w:cs="Tahoma"/>
      <w:b/>
      <w:bCs/>
      <w:color w:val="000000"/>
      <w:kern w:val="0"/>
      <w:sz w:val="18"/>
      <w:szCs w:val="18"/>
    </w:rPr>
  </w:style>
  <w:style w:type="paragraph" w:customStyle="1" w:styleId="xl65">
    <w:name w:val="xl65"/>
    <w:basedOn w:val="Normalny"/>
    <w:rsid w:val="00A66910"/>
    <w:pPr>
      <w:widowControl/>
      <w:pBdr>
        <w:top w:val="single" w:sz="8" w:space="0" w:color="auto"/>
        <w:bottom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66">
    <w:name w:val="xl66"/>
    <w:basedOn w:val="Normalny"/>
    <w:rsid w:val="00A66910"/>
    <w:pPr>
      <w:widowControl/>
      <w:pBdr>
        <w:top w:val="single" w:sz="8" w:space="0" w:color="auto"/>
        <w:bottom w:val="single" w:sz="8" w:space="0" w:color="auto"/>
      </w:pBdr>
      <w:suppressAutoHyphens w:val="0"/>
      <w:spacing w:before="100" w:beforeAutospacing="1" w:after="100" w:afterAutospacing="1"/>
      <w:jc w:val="center"/>
    </w:pPr>
    <w:rPr>
      <w:rFonts w:ascii="Czcionka tekstu podstawowego" w:eastAsia="Times New Roman" w:hAnsi="Czcionka tekstu podstawowego" w:cs="Times New Roman"/>
      <w:b/>
      <w:bCs/>
      <w:kern w:val="0"/>
    </w:rPr>
  </w:style>
  <w:style w:type="paragraph" w:customStyle="1" w:styleId="xl67">
    <w:name w:val="xl67"/>
    <w:basedOn w:val="Normalny"/>
    <w:rsid w:val="00A66910"/>
    <w:pPr>
      <w:widowControl/>
      <w:pBdr>
        <w:top w:val="single" w:sz="8" w:space="0" w:color="auto"/>
        <w:bottom w:val="single" w:sz="8" w:space="0" w:color="auto"/>
        <w:right w:val="single" w:sz="8" w:space="0" w:color="auto"/>
      </w:pBdr>
      <w:suppressAutoHyphens w:val="0"/>
      <w:spacing w:before="100" w:beforeAutospacing="1" w:after="100" w:afterAutospacing="1"/>
      <w:jc w:val="center"/>
    </w:pPr>
    <w:rPr>
      <w:rFonts w:ascii="Czcionka tekstu podstawowego" w:eastAsia="Times New Roman" w:hAnsi="Czcionka tekstu podstawowego" w:cs="Times New Roman"/>
      <w:b/>
      <w:bCs/>
      <w:kern w:val="0"/>
    </w:rPr>
  </w:style>
  <w:style w:type="paragraph" w:customStyle="1" w:styleId="xl68">
    <w:name w:val="xl68"/>
    <w:basedOn w:val="Normalny"/>
    <w:rsid w:val="00A66910"/>
    <w:pPr>
      <w:widowControl/>
      <w:pBdr>
        <w:lef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69">
    <w:name w:val="xl69"/>
    <w:basedOn w:val="Normalny"/>
    <w:rsid w:val="00A66910"/>
    <w:pPr>
      <w:widowControl/>
      <w:suppressAutoHyphens w:val="0"/>
      <w:spacing w:before="100" w:beforeAutospacing="1" w:after="100" w:afterAutospacing="1"/>
      <w:jc w:val="right"/>
    </w:pPr>
    <w:rPr>
      <w:rFonts w:ascii="Times New Roman" w:eastAsia="Times New Roman" w:hAnsi="Times New Roman" w:cs="Times New Roman"/>
      <w:kern w:val="0"/>
    </w:rPr>
  </w:style>
  <w:style w:type="paragraph" w:customStyle="1" w:styleId="xl70">
    <w:name w:val="xl70"/>
    <w:basedOn w:val="Normalny"/>
    <w:rsid w:val="00A66910"/>
    <w:pPr>
      <w:widowControl/>
      <w:pBdr>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71">
    <w:name w:val="xl71"/>
    <w:basedOn w:val="Normalny"/>
    <w:rsid w:val="00A66910"/>
    <w:pPr>
      <w:widowControl/>
      <w:pBdr>
        <w:left w:val="single" w:sz="8" w:space="0" w:color="auto"/>
      </w:pBdr>
      <w:shd w:val="clear" w:color="000000" w:fill="D7E4B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72">
    <w:name w:val="xl72"/>
    <w:basedOn w:val="Normalny"/>
    <w:rsid w:val="00A66910"/>
    <w:pPr>
      <w:widowControl/>
      <w:shd w:val="clear" w:color="000000" w:fill="D7E4B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73">
    <w:name w:val="xl73"/>
    <w:basedOn w:val="Normalny"/>
    <w:rsid w:val="00A66910"/>
    <w:pPr>
      <w:widowControl/>
      <w:shd w:val="clear" w:color="000000" w:fill="C5BE97"/>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74">
    <w:name w:val="xl74"/>
    <w:basedOn w:val="Normalny"/>
    <w:rsid w:val="00A66910"/>
    <w:pPr>
      <w:widowControl/>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75">
    <w:name w:val="xl75"/>
    <w:basedOn w:val="Normalny"/>
    <w:rsid w:val="00A66910"/>
    <w:pPr>
      <w:widowControl/>
      <w:pBdr>
        <w:bottom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76">
    <w:name w:val="xl76"/>
    <w:basedOn w:val="Normalny"/>
    <w:rsid w:val="00A66910"/>
    <w:pPr>
      <w:widowControl/>
      <w:pBdr>
        <w:bottom w:val="single" w:sz="8" w:space="0" w:color="auto"/>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78">
    <w:name w:val="xl78"/>
    <w:basedOn w:val="Normalny"/>
    <w:rsid w:val="00A66910"/>
    <w:pPr>
      <w:widowControl/>
      <w:shd w:val="clear" w:color="000000" w:fill="D7E4BC"/>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79">
    <w:name w:val="xl79"/>
    <w:basedOn w:val="Normalny"/>
    <w:rsid w:val="00A66910"/>
    <w:pPr>
      <w:widowControl/>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80">
    <w:name w:val="xl80"/>
    <w:basedOn w:val="Normalny"/>
    <w:rsid w:val="00A66910"/>
    <w:pPr>
      <w:widowControl/>
      <w:shd w:val="clear" w:color="000000" w:fill="D7E4B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81">
    <w:name w:val="xl81"/>
    <w:basedOn w:val="Normalny"/>
    <w:rsid w:val="00A66910"/>
    <w:pPr>
      <w:widowControl/>
      <w:pBdr>
        <w:top w:val="single" w:sz="8" w:space="0" w:color="auto"/>
        <w:bottom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82">
    <w:name w:val="xl82"/>
    <w:basedOn w:val="Normalny"/>
    <w:rsid w:val="00A66910"/>
    <w:pPr>
      <w:widowControl/>
      <w:pBdr>
        <w:top w:val="single" w:sz="8" w:space="0" w:color="auto"/>
        <w:bottom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83">
    <w:name w:val="xl83"/>
    <w:basedOn w:val="Normalny"/>
    <w:rsid w:val="00A66910"/>
    <w:pPr>
      <w:widowControl/>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84">
    <w:name w:val="xl84"/>
    <w:basedOn w:val="Normalny"/>
    <w:rsid w:val="00A66910"/>
    <w:pPr>
      <w:widowControl/>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85">
    <w:name w:val="xl85"/>
    <w:basedOn w:val="Normalny"/>
    <w:rsid w:val="00A66910"/>
    <w:pPr>
      <w:widowControl/>
      <w:shd w:val="clear" w:color="000000" w:fill="D7E4BC"/>
      <w:suppressAutoHyphens w:val="0"/>
      <w:spacing w:before="100" w:beforeAutospacing="1" w:after="100" w:afterAutospacing="1"/>
      <w:jc w:val="center"/>
    </w:pPr>
    <w:rPr>
      <w:rFonts w:ascii="Czcionka tekstu podstawowego" w:eastAsia="Times New Roman" w:hAnsi="Czcionka tekstu podstawowego" w:cs="Times New Roman"/>
      <w:kern w:val="0"/>
    </w:rPr>
  </w:style>
  <w:style w:type="paragraph" w:customStyle="1" w:styleId="xl86">
    <w:name w:val="xl86"/>
    <w:basedOn w:val="Normalny"/>
    <w:rsid w:val="00A66910"/>
    <w:pPr>
      <w:widowControl/>
      <w:shd w:val="clear" w:color="000000" w:fill="C5BE97"/>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87">
    <w:name w:val="xl87"/>
    <w:basedOn w:val="Normalny"/>
    <w:rsid w:val="00A66910"/>
    <w:pPr>
      <w:widowControl/>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88">
    <w:name w:val="xl88"/>
    <w:basedOn w:val="Normalny"/>
    <w:rsid w:val="00A66910"/>
    <w:pPr>
      <w:widowControl/>
      <w:shd w:val="clear" w:color="000000" w:fill="D7E4BC"/>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89">
    <w:name w:val="xl89"/>
    <w:basedOn w:val="Normalny"/>
    <w:rsid w:val="00A66910"/>
    <w:pPr>
      <w:widowControl/>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90">
    <w:name w:val="xl90"/>
    <w:basedOn w:val="Normalny"/>
    <w:rsid w:val="00A66910"/>
    <w:pPr>
      <w:widowControl/>
      <w:pBdr>
        <w:top w:val="single" w:sz="8" w:space="0" w:color="auto"/>
        <w:left w:val="single" w:sz="8" w:space="17" w:color="auto"/>
        <w:bottom w:val="single" w:sz="8" w:space="0" w:color="auto"/>
        <w:right w:val="single" w:sz="8" w:space="0" w:color="auto"/>
      </w:pBdr>
      <w:suppressAutoHyphens w:val="0"/>
      <w:spacing w:before="100" w:beforeAutospacing="1" w:after="100" w:afterAutospacing="1"/>
      <w:ind w:firstLineChars="200" w:firstLine="200"/>
      <w:jc w:val="left"/>
    </w:pPr>
    <w:rPr>
      <w:rFonts w:ascii="Czcionka tekstu podstawowego" w:eastAsia="Times New Roman" w:hAnsi="Czcionka tekstu podstawowego" w:cs="Times New Roman"/>
      <w:b/>
      <w:bCs/>
      <w:kern w:val="0"/>
    </w:rPr>
  </w:style>
  <w:style w:type="paragraph" w:customStyle="1" w:styleId="xl91">
    <w:name w:val="xl91"/>
    <w:basedOn w:val="Normalny"/>
    <w:rsid w:val="00A66910"/>
    <w:pPr>
      <w:widowControl/>
      <w:pBdr>
        <w:left w:val="single" w:sz="8" w:space="0" w:color="auto"/>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92">
    <w:name w:val="xl92"/>
    <w:basedOn w:val="Normalny"/>
    <w:rsid w:val="00A66910"/>
    <w:pPr>
      <w:widowControl/>
      <w:pBdr>
        <w:left w:val="single" w:sz="8" w:space="0" w:color="auto"/>
        <w:right w:val="single" w:sz="8" w:space="0" w:color="auto"/>
      </w:pBdr>
      <w:shd w:val="clear" w:color="000000" w:fill="D7E4B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93">
    <w:name w:val="xl93"/>
    <w:basedOn w:val="Normalny"/>
    <w:rsid w:val="00A66910"/>
    <w:pPr>
      <w:widowControl/>
      <w:pBdr>
        <w:left w:val="single" w:sz="8" w:space="0" w:color="auto"/>
        <w:right w:val="single" w:sz="8" w:space="0" w:color="auto"/>
      </w:pBdr>
      <w:shd w:val="clear" w:color="000000" w:fill="C5BE97"/>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94">
    <w:name w:val="xl94"/>
    <w:basedOn w:val="Normalny"/>
    <w:rsid w:val="00A66910"/>
    <w:pPr>
      <w:widowControl/>
      <w:pBdr>
        <w:left w:val="single" w:sz="8" w:space="0" w:color="auto"/>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95">
    <w:name w:val="xl95"/>
    <w:basedOn w:val="Normalny"/>
    <w:rsid w:val="00A66910"/>
    <w:pPr>
      <w:widowControl/>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rFonts w:ascii="Czcionka tekstu podstawowego" w:eastAsia="Times New Roman" w:hAnsi="Czcionka tekstu podstawowego" w:cs="Times New Roman"/>
      <w:b/>
      <w:bCs/>
      <w:kern w:val="0"/>
    </w:rPr>
  </w:style>
  <w:style w:type="paragraph" w:customStyle="1" w:styleId="xl96">
    <w:name w:val="xl96"/>
    <w:basedOn w:val="Normalny"/>
    <w:rsid w:val="00A66910"/>
    <w:pPr>
      <w:widowControl/>
      <w:pBdr>
        <w:top w:val="single" w:sz="8" w:space="0" w:color="auto"/>
        <w:bottom w:val="single" w:sz="8" w:space="0" w:color="auto"/>
      </w:pBdr>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97">
    <w:name w:val="xl97"/>
    <w:basedOn w:val="Normalny"/>
    <w:rsid w:val="00A66910"/>
    <w:pPr>
      <w:widowControl/>
      <w:pBdr>
        <w:left w:val="single" w:sz="8" w:space="0" w:color="auto"/>
        <w:right w:val="single" w:sz="8" w:space="0" w:color="auto"/>
      </w:pBdr>
      <w:suppressAutoHyphens w:val="0"/>
      <w:spacing w:before="100" w:beforeAutospacing="1" w:after="100" w:afterAutospacing="1"/>
      <w:jc w:val="right"/>
    </w:pPr>
    <w:rPr>
      <w:rFonts w:ascii="Times New Roman" w:eastAsia="Times New Roman" w:hAnsi="Times New Roman" w:cs="Times New Roman"/>
      <w:kern w:val="0"/>
    </w:rPr>
  </w:style>
  <w:style w:type="paragraph" w:customStyle="1" w:styleId="xl98">
    <w:name w:val="xl98"/>
    <w:basedOn w:val="Normalny"/>
    <w:rsid w:val="00A66910"/>
    <w:pPr>
      <w:widowControl/>
      <w:pBdr>
        <w:left w:val="single" w:sz="8" w:space="0" w:color="auto"/>
        <w:right w:val="single" w:sz="8" w:space="0" w:color="auto"/>
      </w:pBdr>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99">
    <w:name w:val="xl99"/>
    <w:basedOn w:val="Normalny"/>
    <w:rsid w:val="00A66910"/>
    <w:pPr>
      <w:widowControl/>
      <w:pBdr>
        <w:left w:val="single" w:sz="8" w:space="0" w:color="auto"/>
        <w:right w:val="single" w:sz="8" w:space="0" w:color="auto"/>
      </w:pBdr>
      <w:shd w:val="clear" w:color="000000" w:fill="D7E4BC"/>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100">
    <w:name w:val="xl100"/>
    <w:basedOn w:val="Normalny"/>
    <w:rsid w:val="00A66910"/>
    <w:pPr>
      <w:widowControl/>
      <w:pBdr>
        <w:top w:val="single" w:sz="8" w:space="0" w:color="auto"/>
        <w:lef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01">
    <w:name w:val="xl101"/>
    <w:basedOn w:val="Normalny"/>
    <w:rsid w:val="00A66910"/>
    <w:pPr>
      <w:widowControl/>
      <w:pBdr>
        <w:top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02">
    <w:name w:val="xl102"/>
    <w:basedOn w:val="Normalny"/>
    <w:rsid w:val="00A66910"/>
    <w:pPr>
      <w:widowControl/>
      <w:pBdr>
        <w:top w:val="single" w:sz="8" w:space="0" w:color="auto"/>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03">
    <w:name w:val="xl103"/>
    <w:basedOn w:val="Normalny"/>
    <w:rsid w:val="00A66910"/>
    <w:pPr>
      <w:widowControl/>
      <w:suppressAutoHyphens w:val="0"/>
      <w:spacing w:before="100" w:beforeAutospacing="1" w:after="100" w:afterAutospacing="1"/>
      <w:jc w:val="left"/>
    </w:pPr>
    <w:rPr>
      <w:rFonts w:ascii="Czcionka tekstu podstawowego" w:eastAsia="Times New Roman" w:hAnsi="Czcionka tekstu podstawowego" w:cs="Times New Roman"/>
      <w:b/>
      <w:bCs/>
      <w:kern w:val="0"/>
    </w:rPr>
  </w:style>
  <w:style w:type="paragraph" w:customStyle="1" w:styleId="xl104">
    <w:name w:val="xl104"/>
    <w:basedOn w:val="Normalny"/>
    <w:rsid w:val="00A66910"/>
    <w:pPr>
      <w:widowControl/>
      <w:pBdr>
        <w:left w:val="single" w:sz="8" w:space="0" w:color="auto"/>
        <w:bottom w:val="single" w:sz="8" w:space="0" w:color="auto"/>
      </w:pBdr>
      <w:shd w:val="clear" w:color="000000" w:fill="C5BE97"/>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05">
    <w:name w:val="xl105"/>
    <w:basedOn w:val="Normalny"/>
    <w:rsid w:val="00A66910"/>
    <w:pPr>
      <w:widowControl/>
      <w:suppressAutoHyphens w:val="0"/>
      <w:spacing w:before="100" w:beforeAutospacing="1" w:after="100" w:afterAutospacing="1"/>
      <w:jc w:val="left"/>
    </w:pPr>
    <w:rPr>
      <w:rFonts w:ascii="Czcionka tekstu podstawowego" w:eastAsia="Times New Roman" w:hAnsi="Czcionka tekstu podstawowego" w:cs="Times New Roman"/>
      <w:kern w:val="0"/>
    </w:rPr>
  </w:style>
  <w:style w:type="paragraph" w:customStyle="1" w:styleId="xl106">
    <w:name w:val="xl106"/>
    <w:basedOn w:val="Normalny"/>
    <w:rsid w:val="00A66910"/>
    <w:pPr>
      <w:widowControl/>
      <w:pBdr>
        <w:top w:val="single" w:sz="8" w:space="0" w:color="auto"/>
        <w:left w:val="single" w:sz="8" w:space="0" w:color="auto"/>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07">
    <w:name w:val="xl107"/>
    <w:basedOn w:val="Normalny"/>
    <w:rsid w:val="00A66910"/>
    <w:pPr>
      <w:widowControl/>
      <w:pBdr>
        <w:left w:val="single" w:sz="8" w:space="0" w:color="auto"/>
        <w:bottom w:val="single" w:sz="8" w:space="0" w:color="auto"/>
      </w:pBdr>
      <w:shd w:val="clear" w:color="000000" w:fill="D99795"/>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08">
    <w:name w:val="xl108"/>
    <w:basedOn w:val="Normalny"/>
    <w:rsid w:val="00A66910"/>
    <w:pPr>
      <w:widowControl/>
      <w:pBdr>
        <w:top w:val="single" w:sz="8" w:space="0" w:color="auto"/>
        <w:left w:val="single" w:sz="8" w:space="0" w:color="auto"/>
        <w:right w:val="single" w:sz="8" w:space="0" w:color="auto"/>
      </w:pBdr>
      <w:shd w:val="clear" w:color="000000" w:fill="E5E0E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09">
    <w:name w:val="xl109"/>
    <w:basedOn w:val="Normalny"/>
    <w:rsid w:val="00A66910"/>
    <w:pPr>
      <w:widowControl/>
      <w:pBdr>
        <w:left w:val="single" w:sz="8" w:space="0" w:color="auto"/>
        <w:right w:val="single" w:sz="8" w:space="0" w:color="auto"/>
      </w:pBdr>
      <w:shd w:val="clear" w:color="000000" w:fill="E5E0E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10">
    <w:name w:val="xl110"/>
    <w:basedOn w:val="Normalny"/>
    <w:rsid w:val="00A66910"/>
    <w:pPr>
      <w:widowControl/>
      <w:pBdr>
        <w:left w:val="single" w:sz="8" w:space="0" w:color="auto"/>
        <w:bottom w:val="single" w:sz="8" w:space="0" w:color="auto"/>
      </w:pBdr>
      <w:shd w:val="clear" w:color="000000" w:fill="E5E0E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11">
    <w:name w:val="xl111"/>
    <w:basedOn w:val="Normalny"/>
    <w:rsid w:val="00A66910"/>
    <w:pPr>
      <w:widowControl/>
      <w:pBdr>
        <w:left w:val="single" w:sz="8" w:space="0" w:color="auto"/>
        <w:bottom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12">
    <w:name w:val="xl112"/>
    <w:basedOn w:val="Normalny"/>
    <w:rsid w:val="00A66910"/>
    <w:pPr>
      <w:widowControl/>
      <w:pBdr>
        <w:left w:val="single" w:sz="8" w:space="0" w:color="auto"/>
        <w:right w:val="single" w:sz="8" w:space="0" w:color="auto"/>
      </w:pBdr>
      <w:shd w:val="clear" w:color="000000" w:fill="FCD5B4"/>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13">
    <w:name w:val="xl113"/>
    <w:basedOn w:val="Normalny"/>
    <w:rsid w:val="00A66910"/>
    <w:pPr>
      <w:widowControl/>
      <w:pBdr>
        <w:left w:val="single" w:sz="8" w:space="0" w:color="auto"/>
        <w:bottom w:val="single" w:sz="8" w:space="0" w:color="auto"/>
      </w:pBdr>
      <w:shd w:val="clear" w:color="000000" w:fill="FCD5B4"/>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14">
    <w:name w:val="xl114"/>
    <w:basedOn w:val="Normalny"/>
    <w:rsid w:val="00A66910"/>
    <w:pPr>
      <w:widowControl/>
      <w:pBdr>
        <w:top w:val="single" w:sz="8" w:space="0" w:color="auto"/>
        <w:left w:val="single" w:sz="8" w:space="0" w:color="auto"/>
        <w:bottom w:val="single" w:sz="8" w:space="0" w:color="auto"/>
      </w:pBdr>
      <w:suppressAutoHyphens w:val="0"/>
      <w:spacing w:before="100" w:beforeAutospacing="1" w:after="100" w:afterAutospacing="1"/>
      <w:jc w:val="left"/>
    </w:pPr>
    <w:rPr>
      <w:rFonts w:ascii="Czcionka tekstu podstawowego" w:eastAsia="Times New Roman" w:hAnsi="Czcionka tekstu podstawowego" w:cs="Times New Roman"/>
      <w:b/>
      <w:bCs/>
      <w:kern w:val="0"/>
      <w:sz w:val="28"/>
      <w:szCs w:val="28"/>
    </w:rPr>
  </w:style>
  <w:style w:type="paragraph" w:customStyle="1" w:styleId="xl115">
    <w:name w:val="xl115"/>
    <w:basedOn w:val="Normalny"/>
    <w:rsid w:val="00A66910"/>
    <w:pPr>
      <w:widowControl/>
      <w:pBdr>
        <w:top w:val="single" w:sz="8" w:space="0" w:color="auto"/>
        <w:bottom w:val="single" w:sz="8" w:space="0" w:color="auto"/>
      </w:pBdr>
      <w:suppressAutoHyphens w:val="0"/>
      <w:spacing w:before="100" w:beforeAutospacing="1" w:after="100" w:afterAutospacing="1"/>
      <w:jc w:val="left"/>
    </w:pPr>
    <w:rPr>
      <w:rFonts w:ascii="Czcionka tekstu podstawowego" w:eastAsia="Times New Roman" w:hAnsi="Czcionka tekstu podstawowego" w:cs="Times New Roman"/>
      <w:kern w:val="0"/>
      <w:sz w:val="28"/>
      <w:szCs w:val="28"/>
    </w:rPr>
  </w:style>
  <w:style w:type="paragraph" w:customStyle="1" w:styleId="xl116">
    <w:name w:val="xl116"/>
    <w:basedOn w:val="Normalny"/>
    <w:rsid w:val="00A66910"/>
    <w:pPr>
      <w:widowControl/>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rFonts w:ascii="Czcionka tekstu podstawowego" w:eastAsia="Times New Roman" w:hAnsi="Czcionka tekstu podstawowego" w:cs="Times New Roman"/>
      <w:b/>
      <w:bCs/>
      <w:kern w:val="0"/>
      <w:sz w:val="28"/>
      <w:szCs w:val="28"/>
    </w:rPr>
  </w:style>
  <w:style w:type="paragraph" w:customStyle="1" w:styleId="xl117">
    <w:name w:val="xl117"/>
    <w:basedOn w:val="Normalny"/>
    <w:rsid w:val="00A66910"/>
    <w:pPr>
      <w:widowControl/>
      <w:pBdr>
        <w:top w:val="single" w:sz="8" w:space="0" w:color="auto"/>
        <w:bottom w:val="single" w:sz="8" w:space="0" w:color="auto"/>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18">
    <w:name w:val="xl118"/>
    <w:basedOn w:val="Normalny"/>
    <w:rsid w:val="00A66910"/>
    <w:pPr>
      <w:widowControl/>
      <w:shd w:val="clear" w:color="000000" w:fill="E5E0E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19">
    <w:name w:val="xl119"/>
    <w:basedOn w:val="Normalny"/>
    <w:rsid w:val="00A66910"/>
    <w:pPr>
      <w:widowControl/>
      <w:shd w:val="clear" w:color="000000" w:fill="FCD5B4"/>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20">
    <w:name w:val="xl120"/>
    <w:basedOn w:val="Normalny"/>
    <w:rsid w:val="00A66910"/>
    <w:pPr>
      <w:widowControl/>
      <w:pBdr>
        <w:top w:val="single" w:sz="8" w:space="0" w:color="auto"/>
        <w:left w:val="single" w:sz="8" w:space="0" w:color="auto"/>
        <w:bottom w:val="single" w:sz="8" w:space="0" w:color="auto"/>
      </w:pBdr>
      <w:suppressAutoHyphens w:val="0"/>
      <w:spacing w:before="100" w:beforeAutospacing="1" w:after="100" w:afterAutospacing="1"/>
      <w:jc w:val="left"/>
    </w:pPr>
    <w:rPr>
      <w:rFonts w:ascii="Czcionka tekstu podstawowego" w:eastAsia="Times New Roman" w:hAnsi="Czcionka tekstu podstawowego" w:cs="Times New Roman"/>
      <w:b/>
      <w:bCs/>
      <w:kern w:val="0"/>
      <w:sz w:val="28"/>
      <w:szCs w:val="28"/>
    </w:rPr>
  </w:style>
  <w:style w:type="paragraph" w:customStyle="1" w:styleId="xl121">
    <w:name w:val="xl121"/>
    <w:basedOn w:val="Normalny"/>
    <w:rsid w:val="00A66910"/>
    <w:pPr>
      <w:widowControl/>
      <w:pBdr>
        <w:top w:val="single" w:sz="8" w:space="0" w:color="auto"/>
        <w:bottom w:val="single" w:sz="8" w:space="0" w:color="auto"/>
      </w:pBdr>
      <w:suppressAutoHyphens w:val="0"/>
      <w:spacing w:before="100" w:beforeAutospacing="1" w:after="100" w:afterAutospacing="1"/>
      <w:jc w:val="left"/>
    </w:pPr>
    <w:rPr>
      <w:rFonts w:ascii="Czcionka tekstu podstawowego" w:eastAsia="Times New Roman" w:hAnsi="Czcionka tekstu podstawowego" w:cs="Times New Roman"/>
      <w:kern w:val="0"/>
      <w:sz w:val="28"/>
      <w:szCs w:val="28"/>
    </w:rPr>
  </w:style>
  <w:style w:type="paragraph" w:customStyle="1" w:styleId="xl122">
    <w:name w:val="xl122"/>
    <w:basedOn w:val="Normalny"/>
    <w:rsid w:val="00A66910"/>
    <w:pPr>
      <w:widowControl/>
      <w:pBdr>
        <w:top w:val="single" w:sz="8" w:space="0" w:color="auto"/>
        <w:bottom w:val="single" w:sz="8" w:space="0" w:color="auto"/>
      </w:pBdr>
      <w:suppressAutoHyphens w:val="0"/>
      <w:spacing w:before="100" w:beforeAutospacing="1" w:after="100" w:afterAutospacing="1"/>
      <w:jc w:val="left"/>
    </w:pPr>
    <w:rPr>
      <w:rFonts w:ascii="Czcionka tekstu podstawowego" w:eastAsia="Times New Roman" w:hAnsi="Czcionka tekstu podstawowego" w:cs="Times New Roman"/>
      <w:b/>
      <w:bCs/>
      <w:kern w:val="0"/>
      <w:sz w:val="28"/>
      <w:szCs w:val="28"/>
    </w:rPr>
  </w:style>
  <w:style w:type="paragraph" w:customStyle="1" w:styleId="xl123">
    <w:name w:val="xl123"/>
    <w:basedOn w:val="Normalny"/>
    <w:rsid w:val="00A66910"/>
    <w:pPr>
      <w:widowControl/>
      <w:pBdr>
        <w:top w:val="single" w:sz="8" w:space="0" w:color="auto"/>
        <w:left w:val="single" w:sz="8" w:space="0" w:color="auto"/>
        <w:bottom w:val="single" w:sz="8" w:space="0" w:color="auto"/>
      </w:pBdr>
      <w:suppressAutoHyphens w:val="0"/>
      <w:spacing w:before="100" w:beforeAutospacing="1" w:after="100" w:afterAutospacing="1"/>
      <w:jc w:val="center"/>
    </w:pPr>
    <w:rPr>
      <w:rFonts w:ascii="Czcionka tekstu podstawowego" w:eastAsia="Times New Roman" w:hAnsi="Czcionka tekstu podstawowego" w:cs="Times New Roman"/>
      <w:b/>
      <w:bCs/>
      <w:kern w:val="0"/>
    </w:rPr>
  </w:style>
  <w:style w:type="paragraph" w:customStyle="1" w:styleId="xl124">
    <w:name w:val="xl124"/>
    <w:basedOn w:val="Normalny"/>
    <w:rsid w:val="00A66910"/>
    <w:pPr>
      <w:widowControl/>
      <w:pBdr>
        <w:left w:val="single" w:sz="8" w:space="0" w:color="auto"/>
      </w:pBdr>
      <w:suppressAutoHyphens w:val="0"/>
      <w:spacing w:before="100" w:beforeAutospacing="1" w:after="100" w:afterAutospacing="1"/>
      <w:jc w:val="right"/>
    </w:pPr>
    <w:rPr>
      <w:rFonts w:ascii="Times New Roman" w:eastAsia="Times New Roman" w:hAnsi="Times New Roman" w:cs="Times New Roman"/>
      <w:kern w:val="0"/>
    </w:rPr>
  </w:style>
  <w:style w:type="paragraph" w:customStyle="1" w:styleId="xl125">
    <w:name w:val="xl125"/>
    <w:basedOn w:val="Normalny"/>
    <w:rsid w:val="00A66910"/>
    <w:pPr>
      <w:widowControl/>
      <w:pBdr>
        <w:top w:val="single" w:sz="8" w:space="0" w:color="auto"/>
        <w:left w:val="single" w:sz="8" w:space="0" w:color="auto"/>
        <w:bottom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26">
    <w:name w:val="xl126"/>
    <w:basedOn w:val="Normalny"/>
    <w:rsid w:val="00A66910"/>
    <w:pPr>
      <w:widowControl/>
      <w:pBdr>
        <w:top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27">
    <w:name w:val="xl127"/>
    <w:basedOn w:val="Normalny"/>
    <w:rsid w:val="00A66910"/>
    <w:pPr>
      <w:widowControl/>
      <w:shd w:val="clear" w:color="000000" w:fill="E5E0EC"/>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128">
    <w:name w:val="xl128"/>
    <w:basedOn w:val="Normalny"/>
    <w:rsid w:val="00A66910"/>
    <w:pPr>
      <w:widowControl/>
      <w:shd w:val="clear" w:color="000000" w:fill="FCD5B4"/>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129">
    <w:name w:val="xl129"/>
    <w:basedOn w:val="Normalny"/>
    <w:rsid w:val="00A66910"/>
    <w:pPr>
      <w:widowControl/>
      <w:pBdr>
        <w:left w:val="single" w:sz="8" w:space="0" w:color="auto"/>
        <w:bottom w:val="single" w:sz="8" w:space="0" w:color="auto"/>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30">
    <w:name w:val="xl130"/>
    <w:basedOn w:val="Normalny"/>
    <w:rsid w:val="00A66910"/>
    <w:pPr>
      <w:widowControl/>
      <w:shd w:val="clear" w:color="000000" w:fill="C5BE97"/>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31">
    <w:name w:val="xl131"/>
    <w:basedOn w:val="Normalny"/>
    <w:rsid w:val="00A66910"/>
    <w:pPr>
      <w:widowControl/>
      <w:pBdr>
        <w:left w:val="single" w:sz="8" w:space="0" w:color="auto"/>
        <w:right w:val="single" w:sz="8" w:space="0" w:color="auto"/>
      </w:pBdr>
      <w:shd w:val="clear" w:color="000000" w:fill="C5BE97"/>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132">
    <w:name w:val="xl132"/>
    <w:basedOn w:val="Normalny"/>
    <w:rsid w:val="00A66910"/>
    <w:pPr>
      <w:widowControl/>
      <w:pBdr>
        <w:left w:val="single" w:sz="8" w:space="0" w:color="auto"/>
      </w:pBdr>
      <w:shd w:val="clear" w:color="000000" w:fill="C5BE97"/>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33">
    <w:name w:val="xl133"/>
    <w:basedOn w:val="Normalny"/>
    <w:rsid w:val="00A66910"/>
    <w:pPr>
      <w:widowControl/>
      <w:pBdr>
        <w:left w:val="single" w:sz="8" w:space="0" w:color="auto"/>
        <w:right w:val="single" w:sz="8" w:space="0" w:color="auto"/>
      </w:pBdr>
      <w:shd w:val="clear" w:color="000000" w:fill="C5BE97"/>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34">
    <w:name w:val="xl134"/>
    <w:basedOn w:val="Normalny"/>
    <w:rsid w:val="00A66910"/>
    <w:pPr>
      <w:widowControl/>
      <w:shd w:val="clear" w:color="000000" w:fill="E5E0E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35">
    <w:name w:val="xl135"/>
    <w:basedOn w:val="Normalny"/>
    <w:rsid w:val="00A66910"/>
    <w:pPr>
      <w:widowControl/>
      <w:shd w:val="clear" w:color="000000" w:fill="FCD5B4"/>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36">
    <w:name w:val="xl136"/>
    <w:basedOn w:val="Normalny"/>
    <w:rsid w:val="00A66910"/>
    <w:pPr>
      <w:widowControl/>
      <w:pBdr>
        <w:right w:val="single" w:sz="8" w:space="0" w:color="auto"/>
      </w:pBdr>
      <w:shd w:val="clear" w:color="000000" w:fill="FCD5B4"/>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37">
    <w:name w:val="xl137"/>
    <w:basedOn w:val="Normalny"/>
    <w:rsid w:val="00A66910"/>
    <w:pPr>
      <w:widowControl/>
      <w:pBdr>
        <w:left w:val="single" w:sz="8" w:space="0" w:color="auto"/>
        <w:right w:val="single" w:sz="8" w:space="0" w:color="auto"/>
      </w:pBdr>
      <w:shd w:val="clear" w:color="000000" w:fill="E6B9B8"/>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38">
    <w:name w:val="xl138"/>
    <w:basedOn w:val="Normalny"/>
    <w:rsid w:val="00A66910"/>
    <w:pPr>
      <w:widowControl/>
      <w:shd w:val="clear" w:color="000000" w:fill="E6B9B8"/>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39">
    <w:name w:val="xl139"/>
    <w:basedOn w:val="Normalny"/>
    <w:rsid w:val="00A66910"/>
    <w:pPr>
      <w:widowControl/>
      <w:shd w:val="clear" w:color="000000" w:fill="E6B9B8"/>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40">
    <w:name w:val="xl140"/>
    <w:basedOn w:val="Normalny"/>
    <w:rsid w:val="00A66910"/>
    <w:pPr>
      <w:widowControl/>
      <w:pBdr>
        <w:right w:val="single" w:sz="8" w:space="0" w:color="auto"/>
      </w:pBdr>
      <w:shd w:val="clear" w:color="000000" w:fill="E6B9B8"/>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41">
    <w:name w:val="xl141"/>
    <w:basedOn w:val="Normalny"/>
    <w:rsid w:val="00A66910"/>
    <w:pPr>
      <w:widowControl/>
      <w:shd w:val="clear" w:color="000000" w:fill="E6B9B8"/>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142">
    <w:name w:val="xl142"/>
    <w:basedOn w:val="Normalny"/>
    <w:rsid w:val="00A66910"/>
    <w:pPr>
      <w:widowControl/>
      <w:pBdr>
        <w:top w:val="single" w:sz="8" w:space="0" w:color="auto"/>
        <w:bottom w:val="single" w:sz="8" w:space="0" w:color="auto"/>
      </w:pBdr>
      <w:suppressAutoHyphens w:val="0"/>
      <w:spacing w:before="100" w:beforeAutospacing="1" w:after="100" w:afterAutospacing="1"/>
      <w:jc w:val="center"/>
    </w:pPr>
    <w:rPr>
      <w:rFonts w:ascii="Czcionka tekstu podstawowego" w:eastAsia="Times New Roman" w:hAnsi="Czcionka tekstu podstawowego" w:cs="Times New Roman"/>
      <w:b/>
      <w:bCs/>
      <w:kern w:val="0"/>
      <w:sz w:val="18"/>
      <w:szCs w:val="18"/>
    </w:rPr>
  </w:style>
  <w:style w:type="paragraph" w:customStyle="1" w:styleId="xl143">
    <w:name w:val="xl143"/>
    <w:basedOn w:val="Normalny"/>
    <w:rsid w:val="00A66910"/>
    <w:pPr>
      <w:widowControl/>
      <w:pBdr>
        <w:top w:val="single" w:sz="8" w:space="0" w:color="auto"/>
        <w:left w:val="single" w:sz="8" w:space="0" w:color="auto"/>
        <w:right w:val="single" w:sz="8" w:space="0" w:color="auto"/>
      </w:pBdr>
      <w:shd w:val="clear" w:color="000000" w:fill="D7E4B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44">
    <w:name w:val="xl144"/>
    <w:basedOn w:val="Normalny"/>
    <w:rsid w:val="00A66910"/>
    <w:pPr>
      <w:widowControl/>
      <w:suppressAutoHyphens w:val="0"/>
      <w:spacing w:before="100" w:beforeAutospacing="1" w:after="100" w:afterAutospacing="1"/>
      <w:jc w:val="left"/>
    </w:pPr>
    <w:rPr>
      <w:rFonts w:ascii="Times New Roman" w:eastAsia="Times New Roman" w:hAnsi="Times New Roman" w:cs="Times New Roman"/>
      <w:kern w:val="0"/>
      <w:u w:val="single"/>
    </w:rPr>
  </w:style>
  <w:style w:type="paragraph" w:customStyle="1" w:styleId="xl145">
    <w:name w:val="xl145"/>
    <w:basedOn w:val="Normalny"/>
    <w:rsid w:val="00A66910"/>
    <w:pPr>
      <w:widowControl/>
      <w:pBdr>
        <w:top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46">
    <w:name w:val="xl146"/>
    <w:basedOn w:val="Normalny"/>
    <w:rsid w:val="00A66910"/>
    <w:pPr>
      <w:widowControl/>
      <w:pBdr>
        <w:left w:val="single" w:sz="8" w:space="0" w:color="auto"/>
        <w:right w:val="single" w:sz="8" w:space="0" w:color="auto"/>
      </w:pBdr>
      <w:shd w:val="clear" w:color="000000" w:fill="E5E0EC"/>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147">
    <w:name w:val="xl147"/>
    <w:basedOn w:val="Normalny"/>
    <w:rsid w:val="00A66910"/>
    <w:pPr>
      <w:widowControl/>
      <w:pBdr>
        <w:right w:val="single" w:sz="8" w:space="0" w:color="auto"/>
      </w:pBdr>
      <w:suppressAutoHyphens w:val="0"/>
      <w:spacing w:before="100" w:beforeAutospacing="1" w:after="100" w:afterAutospacing="1"/>
      <w:jc w:val="left"/>
    </w:pPr>
    <w:rPr>
      <w:rFonts w:ascii="Czcionka tekstu podstawowego" w:eastAsia="Times New Roman" w:hAnsi="Czcionka tekstu podstawowego" w:cs="Times New Roman"/>
      <w:kern w:val="0"/>
    </w:rPr>
  </w:style>
  <w:style w:type="paragraph" w:customStyle="1" w:styleId="xl148">
    <w:name w:val="xl148"/>
    <w:basedOn w:val="Normalny"/>
    <w:rsid w:val="00A66910"/>
    <w:pPr>
      <w:widowControl/>
      <w:pBdr>
        <w:right w:val="single" w:sz="8" w:space="0" w:color="auto"/>
      </w:pBdr>
      <w:shd w:val="clear" w:color="000000" w:fill="D7E4BC"/>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149">
    <w:name w:val="xl149"/>
    <w:basedOn w:val="Normalny"/>
    <w:rsid w:val="00A66910"/>
    <w:pPr>
      <w:widowControl/>
      <w:pBdr>
        <w:left w:val="single" w:sz="8" w:space="0" w:color="auto"/>
        <w:right w:val="single" w:sz="8" w:space="0" w:color="auto"/>
      </w:pBdr>
      <w:shd w:val="clear" w:color="000000" w:fill="FCD5B4"/>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150">
    <w:name w:val="xl150"/>
    <w:basedOn w:val="Normalny"/>
    <w:rsid w:val="00A66910"/>
    <w:pPr>
      <w:widowControl/>
      <w:pBdr>
        <w:left w:val="single" w:sz="8" w:space="0" w:color="auto"/>
        <w:right w:val="single" w:sz="8" w:space="0" w:color="auto"/>
      </w:pBdr>
      <w:shd w:val="clear" w:color="000000" w:fill="E6B9B8"/>
      <w:suppressAutoHyphens w:val="0"/>
      <w:spacing w:before="100" w:beforeAutospacing="1" w:after="100" w:afterAutospacing="1"/>
      <w:jc w:val="center"/>
    </w:pPr>
    <w:rPr>
      <w:rFonts w:ascii="Times New Roman" w:eastAsia="Times New Roman" w:hAnsi="Times New Roman" w:cs="Times New Roman"/>
      <w:kern w:val="0"/>
    </w:rPr>
  </w:style>
  <w:style w:type="paragraph" w:customStyle="1" w:styleId="xl151">
    <w:name w:val="xl151"/>
    <w:basedOn w:val="Normalny"/>
    <w:rsid w:val="00A66910"/>
    <w:pPr>
      <w:widowControl/>
      <w:pBdr>
        <w:top w:val="single" w:sz="8" w:space="0" w:color="auto"/>
        <w:left w:val="single" w:sz="8" w:space="0" w:color="auto"/>
      </w:pBdr>
      <w:suppressAutoHyphens w:val="0"/>
      <w:spacing w:before="100" w:beforeAutospacing="1" w:after="100" w:afterAutospacing="1"/>
      <w:jc w:val="left"/>
    </w:pPr>
    <w:rPr>
      <w:rFonts w:ascii="Czcionka tekstu podstawowego" w:eastAsia="Times New Roman" w:hAnsi="Czcionka tekstu podstawowego" w:cs="Times New Roman"/>
      <w:kern w:val="0"/>
      <w:sz w:val="16"/>
      <w:szCs w:val="16"/>
    </w:rPr>
  </w:style>
  <w:style w:type="paragraph" w:customStyle="1" w:styleId="xl152">
    <w:name w:val="xl152"/>
    <w:basedOn w:val="Normalny"/>
    <w:rsid w:val="00A66910"/>
    <w:pPr>
      <w:widowControl/>
      <w:pBdr>
        <w:top w:val="single" w:sz="8" w:space="0" w:color="auto"/>
      </w:pBdr>
      <w:suppressAutoHyphens w:val="0"/>
      <w:spacing w:before="100" w:beforeAutospacing="1" w:after="100" w:afterAutospacing="1"/>
      <w:jc w:val="left"/>
      <w:textAlignment w:val="center"/>
    </w:pPr>
    <w:rPr>
      <w:rFonts w:ascii="Czcionka tekstu podstawowego" w:eastAsia="Times New Roman" w:hAnsi="Czcionka tekstu podstawowego" w:cs="Times New Roman"/>
      <w:kern w:val="0"/>
      <w:sz w:val="16"/>
      <w:szCs w:val="16"/>
    </w:rPr>
  </w:style>
  <w:style w:type="paragraph" w:customStyle="1" w:styleId="xl153">
    <w:name w:val="xl153"/>
    <w:basedOn w:val="Normalny"/>
    <w:rsid w:val="00A66910"/>
    <w:pPr>
      <w:widowControl/>
      <w:pBdr>
        <w:top w:val="single" w:sz="8" w:space="0" w:color="auto"/>
      </w:pBdr>
      <w:suppressAutoHyphens w:val="0"/>
      <w:spacing w:before="100" w:beforeAutospacing="1" w:after="100" w:afterAutospacing="1"/>
      <w:jc w:val="left"/>
      <w:textAlignment w:val="center"/>
    </w:pPr>
    <w:rPr>
      <w:rFonts w:ascii="Czcionka tekstu podstawowego" w:eastAsia="Times New Roman" w:hAnsi="Czcionka tekstu podstawowego" w:cs="Times New Roman"/>
      <w:kern w:val="0"/>
    </w:rPr>
  </w:style>
  <w:style w:type="paragraph" w:customStyle="1" w:styleId="xl154">
    <w:name w:val="xl154"/>
    <w:basedOn w:val="Normalny"/>
    <w:rsid w:val="00A66910"/>
    <w:pPr>
      <w:widowControl/>
      <w:pBdr>
        <w:left w:val="single" w:sz="8" w:space="0" w:color="auto"/>
      </w:pBdr>
      <w:suppressAutoHyphens w:val="0"/>
      <w:spacing w:before="100" w:beforeAutospacing="1" w:after="100" w:afterAutospacing="1"/>
      <w:jc w:val="left"/>
    </w:pPr>
    <w:rPr>
      <w:rFonts w:ascii="Czcionka tekstu podstawowego" w:eastAsia="Times New Roman" w:hAnsi="Czcionka tekstu podstawowego" w:cs="Times New Roman"/>
      <w:b/>
      <w:bCs/>
      <w:kern w:val="0"/>
      <w:u w:val="single"/>
    </w:rPr>
  </w:style>
  <w:style w:type="paragraph" w:customStyle="1" w:styleId="xl155">
    <w:name w:val="xl155"/>
    <w:basedOn w:val="Normalny"/>
    <w:rsid w:val="00A66910"/>
    <w:pPr>
      <w:widowControl/>
      <w:suppressAutoHyphens w:val="0"/>
      <w:spacing w:before="100" w:beforeAutospacing="1" w:after="100" w:afterAutospacing="1"/>
      <w:jc w:val="left"/>
    </w:pPr>
    <w:rPr>
      <w:rFonts w:ascii="Czcionka tekstu podstawowego" w:eastAsia="Times New Roman" w:hAnsi="Czcionka tekstu podstawowego" w:cs="Times New Roman"/>
      <w:b/>
      <w:bCs/>
      <w:kern w:val="0"/>
      <w:u w:val="single"/>
    </w:rPr>
  </w:style>
  <w:style w:type="paragraph" w:styleId="Tekstpodstawowywcity">
    <w:name w:val="Body Text Indent"/>
    <w:basedOn w:val="Normalny"/>
    <w:link w:val="TekstpodstawowywcityZnak"/>
    <w:unhideWhenUsed/>
    <w:rsid w:val="0056555A"/>
    <w:pPr>
      <w:spacing w:after="120"/>
      <w:ind w:left="283"/>
    </w:pPr>
    <w:rPr>
      <w:rFonts w:ascii="Arial" w:hAnsi="Arial" w:cs="Times New Roman"/>
      <w:color w:val="0F243E"/>
      <w:lang w:val="x-none" w:eastAsia="x-none"/>
    </w:rPr>
  </w:style>
  <w:style w:type="character" w:customStyle="1" w:styleId="TekstpodstawowywcityZnak">
    <w:name w:val="Tekst podstawowy wcięty Znak"/>
    <w:link w:val="Tekstpodstawowywcity"/>
    <w:rsid w:val="0056555A"/>
    <w:rPr>
      <w:rFonts w:ascii="Arial" w:eastAsia="Lucida Sans Unicode" w:hAnsi="Arial" w:cs="Arial"/>
      <w:color w:val="0F243E"/>
      <w:kern w:val="1"/>
      <w:sz w:val="24"/>
      <w:szCs w:val="24"/>
    </w:rPr>
  </w:style>
  <w:style w:type="paragraph" w:styleId="Listapunktowana2">
    <w:name w:val="List Bullet 2"/>
    <w:basedOn w:val="Normalny"/>
    <w:autoRedefine/>
    <w:rsid w:val="0056555A"/>
    <w:pPr>
      <w:widowControl/>
      <w:numPr>
        <w:numId w:val="1"/>
      </w:numPr>
      <w:tabs>
        <w:tab w:val="clear" w:pos="360"/>
        <w:tab w:val="num" w:pos="720"/>
      </w:tabs>
      <w:suppressAutoHyphens w:val="0"/>
      <w:spacing w:after="120"/>
      <w:ind w:left="720"/>
    </w:pPr>
    <w:rPr>
      <w:rFonts w:ascii="Times New Roman" w:eastAsia="Times New Roman" w:hAnsi="Times New Roman" w:cs="Times New Roman"/>
      <w:kern w:val="0"/>
      <w:szCs w:val="20"/>
      <w:lang w:eastAsia="en-US"/>
    </w:rPr>
  </w:style>
  <w:style w:type="paragraph" w:customStyle="1" w:styleId="Styl">
    <w:name w:val="Styl"/>
    <w:rsid w:val="00E56181"/>
    <w:pPr>
      <w:widowControl w:val="0"/>
      <w:autoSpaceDE w:val="0"/>
      <w:autoSpaceDN w:val="0"/>
      <w:adjustRightInd w:val="0"/>
    </w:pPr>
    <w:rPr>
      <w:rFonts w:ascii="Times New Roman" w:eastAsia="Times New Roman" w:hAnsi="Times New Roman"/>
      <w:sz w:val="24"/>
      <w:szCs w:val="24"/>
    </w:rPr>
  </w:style>
  <w:style w:type="paragraph" w:styleId="Listapunktowana5">
    <w:name w:val="List Bullet 5"/>
    <w:basedOn w:val="Normalny"/>
    <w:autoRedefine/>
    <w:rsid w:val="003D2BD7"/>
    <w:pPr>
      <w:widowControl/>
      <w:numPr>
        <w:numId w:val="2"/>
      </w:numPr>
      <w:tabs>
        <w:tab w:val="clear" w:pos="360"/>
        <w:tab w:val="num" w:pos="1492"/>
      </w:tabs>
      <w:suppressAutoHyphens w:val="0"/>
      <w:spacing w:after="120"/>
      <w:ind w:left="1492"/>
    </w:pPr>
    <w:rPr>
      <w:rFonts w:ascii="Times New Roman" w:eastAsia="Times New Roman" w:hAnsi="Times New Roman" w:cs="Times New Roman"/>
      <w:kern w:val="0"/>
      <w:szCs w:val="20"/>
      <w:lang w:eastAsia="en-US"/>
    </w:rPr>
  </w:style>
  <w:style w:type="paragraph" w:customStyle="1" w:styleId="WW-Tekstpodstawowy3">
    <w:name w:val="WW-Tekst podstawowy 3"/>
    <w:basedOn w:val="Normalny"/>
    <w:rsid w:val="00B90572"/>
    <w:pPr>
      <w:widowControl/>
    </w:pPr>
    <w:rPr>
      <w:rFonts w:ascii="Arial" w:eastAsia="Times New Roman" w:hAnsi="Arial"/>
      <w:kern w:val="0"/>
      <w:sz w:val="26"/>
      <w:szCs w:val="20"/>
      <w:lang w:eastAsia="ar-SA"/>
    </w:rPr>
  </w:style>
  <w:style w:type="paragraph" w:customStyle="1" w:styleId="Tekstpodstawowy31">
    <w:name w:val="Tekst podstawowy 31"/>
    <w:basedOn w:val="Normalny"/>
    <w:rsid w:val="00D65115"/>
    <w:pPr>
      <w:widowControl/>
      <w:spacing w:before="0"/>
    </w:pPr>
    <w:rPr>
      <w:rFonts w:ascii="Times New Roman" w:eastAsia="Times New Roman" w:hAnsi="Times New Roman" w:cs="Times New Roman"/>
      <w:kern w:val="0"/>
      <w:szCs w:val="20"/>
      <w:lang w:eastAsia="ar-SA"/>
    </w:rPr>
  </w:style>
  <w:style w:type="paragraph" w:customStyle="1" w:styleId="fot">
    <w:name w:val="fot"/>
    <w:basedOn w:val="Akapitzlist2"/>
    <w:link w:val="fotZnak"/>
    <w:qFormat/>
    <w:rsid w:val="00220A8F"/>
    <w:pPr>
      <w:numPr>
        <w:numId w:val="5"/>
      </w:numPr>
      <w:spacing w:before="20" w:after="100"/>
      <w:ind w:left="714" w:hanging="357"/>
    </w:pPr>
    <w:rPr>
      <w:i/>
      <w:color w:val="0F243E"/>
      <w:sz w:val="22"/>
      <w:shd w:val="clear" w:color="auto" w:fill="FFFFFF"/>
      <w:lang w:eastAsia="ar-SA"/>
    </w:rPr>
  </w:style>
  <w:style w:type="character" w:customStyle="1" w:styleId="fotZnak">
    <w:name w:val="fot Znak"/>
    <w:link w:val="fot"/>
    <w:rsid w:val="00220A8F"/>
    <w:rPr>
      <w:rFonts w:eastAsia="Lucida Sans Unicode"/>
      <w:i/>
      <w:color w:val="0F243E"/>
      <w:kern w:val="1"/>
      <w:sz w:val="22"/>
      <w:szCs w:val="24"/>
      <w:lang w:val="x-none" w:eastAsia="ar-SA"/>
    </w:rPr>
  </w:style>
  <w:style w:type="paragraph" w:customStyle="1" w:styleId="Tabelakursywa">
    <w:name w:val="Tabela kursywa"/>
    <w:basedOn w:val="TABELAnormalny"/>
    <w:link w:val="TabelakursywaZnak"/>
    <w:qFormat/>
    <w:rsid w:val="00DC3313"/>
    <w:rPr>
      <w:i/>
    </w:rPr>
  </w:style>
  <w:style w:type="character" w:customStyle="1" w:styleId="Nagwek5Znak">
    <w:name w:val="Nagłówek 5 Znak"/>
    <w:link w:val="Nagwek5"/>
    <w:rsid w:val="00F5614D"/>
    <w:rPr>
      <w:rFonts w:ascii="Calibri" w:eastAsia="Lucida Sans Unicode" w:hAnsi="Calibri"/>
      <w:b/>
      <w:bCs/>
      <w:i/>
      <w:kern w:val="1"/>
      <w:sz w:val="24"/>
      <w:szCs w:val="28"/>
      <w:lang w:val="pl-PL" w:eastAsia="x-none" w:bidi="ar-SA"/>
    </w:rPr>
  </w:style>
  <w:style w:type="character" w:customStyle="1" w:styleId="TabelakursywaZnak">
    <w:name w:val="Tabela kursywa Znak"/>
    <w:link w:val="Tabelakursywa"/>
    <w:rsid w:val="00DC3313"/>
    <w:rPr>
      <w:rFonts w:eastAsia="Lucida Sans Unicode"/>
      <w:i/>
      <w:color w:val="595959"/>
      <w:kern w:val="1"/>
      <w:sz w:val="24"/>
      <w:szCs w:val="24"/>
      <w:lang w:val="x-none" w:eastAsia="x-none"/>
    </w:rPr>
  </w:style>
  <w:style w:type="character" w:customStyle="1" w:styleId="Nagwek6Znak">
    <w:name w:val="Nagłówek 6 Znak"/>
    <w:link w:val="Nagwek6"/>
    <w:rsid w:val="00786FDC"/>
    <w:rPr>
      <w:rFonts w:ascii="Calibri" w:eastAsia="Times New Roman" w:hAnsi="Calibri" w:cs="Times New Roman"/>
      <w:b/>
      <w:bCs/>
      <w:color w:val="595959"/>
      <w:kern w:val="1"/>
      <w:sz w:val="22"/>
      <w:szCs w:val="22"/>
    </w:rPr>
  </w:style>
  <w:style w:type="character" w:customStyle="1" w:styleId="Nagwek7Znak">
    <w:name w:val="Nagłówek 7 Znak"/>
    <w:link w:val="Nagwek7"/>
    <w:rsid w:val="00786FDC"/>
    <w:rPr>
      <w:rFonts w:ascii="Calibri" w:eastAsia="Times New Roman" w:hAnsi="Calibri" w:cs="Times New Roman"/>
      <w:color w:val="595959"/>
      <w:kern w:val="1"/>
      <w:sz w:val="24"/>
      <w:szCs w:val="24"/>
    </w:rPr>
  </w:style>
  <w:style w:type="character" w:customStyle="1" w:styleId="Nagwek8Znak">
    <w:name w:val="Nagłówek 8 Znak"/>
    <w:link w:val="Nagwek8"/>
    <w:rsid w:val="00786FDC"/>
    <w:rPr>
      <w:rFonts w:ascii="Calibri" w:eastAsia="Times New Roman" w:hAnsi="Calibri" w:cs="Times New Roman"/>
      <w:i/>
      <w:iCs/>
      <w:color w:val="595959"/>
      <w:kern w:val="1"/>
      <w:sz w:val="24"/>
      <w:szCs w:val="24"/>
    </w:rPr>
  </w:style>
  <w:style w:type="character" w:customStyle="1" w:styleId="Nagwek9Znak">
    <w:name w:val="Nagłówek 9 Znak"/>
    <w:link w:val="Nagwek9"/>
    <w:rsid w:val="00786FDC"/>
    <w:rPr>
      <w:rFonts w:ascii="Cambria" w:eastAsia="Times New Roman" w:hAnsi="Cambria" w:cs="Times New Roman"/>
      <w:color w:val="595959"/>
      <w:kern w:val="1"/>
      <w:sz w:val="22"/>
      <w:szCs w:val="22"/>
    </w:rPr>
  </w:style>
  <w:style w:type="character" w:customStyle="1" w:styleId="WW8Num1z0">
    <w:name w:val="WW8Num1z0"/>
    <w:rsid w:val="00786FDC"/>
    <w:rPr>
      <w:b/>
      <w:i w:val="0"/>
    </w:rPr>
  </w:style>
  <w:style w:type="character" w:customStyle="1" w:styleId="WW8Num2z0">
    <w:name w:val="WW8Num2z0"/>
    <w:rsid w:val="00786FDC"/>
    <w:rPr>
      <w:rFonts w:ascii="Wingdings" w:hAnsi="Wingdings"/>
    </w:rPr>
  </w:style>
  <w:style w:type="character" w:customStyle="1" w:styleId="WW8Num3z0">
    <w:name w:val="WW8Num3z0"/>
    <w:rsid w:val="00786FDC"/>
    <w:rPr>
      <w:rFonts w:ascii="Wingdings" w:hAnsi="Wingdings"/>
    </w:rPr>
  </w:style>
  <w:style w:type="character" w:customStyle="1" w:styleId="WW8Num4z0">
    <w:name w:val="WW8Num4z0"/>
    <w:rsid w:val="00786FDC"/>
    <w:rPr>
      <w:rFonts w:ascii="Wingdings" w:hAnsi="Wingdings"/>
    </w:rPr>
  </w:style>
  <w:style w:type="character" w:customStyle="1" w:styleId="WW8Num5z0">
    <w:name w:val="WW8Num5z0"/>
    <w:rsid w:val="00786FDC"/>
    <w:rPr>
      <w:rFonts w:ascii="Symbol" w:hAnsi="Symbol"/>
    </w:rPr>
  </w:style>
  <w:style w:type="character" w:customStyle="1" w:styleId="WW8Num6z0">
    <w:name w:val="WW8Num6z0"/>
    <w:rsid w:val="00786FDC"/>
    <w:rPr>
      <w:rFonts w:ascii="Symbol" w:hAnsi="Symbol"/>
    </w:rPr>
  </w:style>
  <w:style w:type="character" w:customStyle="1" w:styleId="WW8Num7z0">
    <w:name w:val="WW8Num7z0"/>
    <w:rsid w:val="00786FDC"/>
    <w:rPr>
      <w:rFonts w:ascii="Symbol" w:hAnsi="Symbol"/>
    </w:rPr>
  </w:style>
  <w:style w:type="character" w:customStyle="1" w:styleId="WW8Num8z0">
    <w:name w:val="WW8Num8z0"/>
    <w:rsid w:val="00786FDC"/>
    <w:rPr>
      <w:rFonts w:ascii="Symbol" w:hAnsi="Symbol"/>
    </w:rPr>
  </w:style>
  <w:style w:type="character" w:customStyle="1" w:styleId="WW8Num9z0">
    <w:name w:val="WW8Num9z0"/>
    <w:rsid w:val="00786FDC"/>
    <w:rPr>
      <w:rFonts w:ascii="Wingdings" w:hAnsi="Wingdings"/>
    </w:rPr>
  </w:style>
  <w:style w:type="character" w:customStyle="1" w:styleId="Absatz-Standardschriftart">
    <w:name w:val="Absatz-Standardschriftart"/>
    <w:rsid w:val="00786FDC"/>
  </w:style>
  <w:style w:type="character" w:customStyle="1" w:styleId="WW-Absatz-Standardschriftart">
    <w:name w:val="WW-Absatz-Standardschriftart"/>
    <w:rsid w:val="00786FDC"/>
  </w:style>
  <w:style w:type="character" w:customStyle="1" w:styleId="WW-Absatz-Standardschriftart1">
    <w:name w:val="WW-Absatz-Standardschriftart1"/>
    <w:rsid w:val="00786FDC"/>
  </w:style>
  <w:style w:type="character" w:customStyle="1" w:styleId="WW-Absatz-Standardschriftart11">
    <w:name w:val="WW-Absatz-Standardschriftart11"/>
    <w:rsid w:val="00786FDC"/>
  </w:style>
  <w:style w:type="character" w:customStyle="1" w:styleId="WW-Absatz-Standardschriftart111">
    <w:name w:val="WW-Absatz-Standardschriftart111"/>
    <w:rsid w:val="00786FDC"/>
  </w:style>
  <w:style w:type="character" w:customStyle="1" w:styleId="WW-Absatz-Standardschriftart1111">
    <w:name w:val="WW-Absatz-Standardschriftart1111"/>
    <w:rsid w:val="00786FDC"/>
  </w:style>
  <w:style w:type="character" w:customStyle="1" w:styleId="WW-Absatz-Standardschriftart11111">
    <w:name w:val="WW-Absatz-Standardschriftart11111"/>
    <w:rsid w:val="00786FDC"/>
  </w:style>
  <w:style w:type="character" w:customStyle="1" w:styleId="WW-Absatz-Standardschriftart111111">
    <w:name w:val="WW-Absatz-Standardschriftart111111"/>
    <w:rsid w:val="00786FDC"/>
  </w:style>
  <w:style w:type="character" w:customStyle="1" w:styleId="WW-Absatz-Standardschriftart1111111">
    <w:name w:val="WW-Absatz-Standardschriftart1111111"/>
    <w:rsid w:val="00786FDC"/>
  </w:style>
  <w:style w:type="character" w:customStyle="1" w:styleId="WW-Absatz-Standardschriftart11111111">
    <w:name w:val="WW-Absatz-Standardschriftart11111111"/>
    <w:rsid w:val="00786FDC"/>
  </w:style>
  <w:style w:type="character" w:customStyle="1" w:styleId="WW-Absatz-Standardschriftart111111111">
    <w:name w:val="WW-Absatz-Standardschriftart111111111"/>
    <w:rsid w:val="00786FDC"/>
  </w:style>
  <w:style w:type="character" w:customStyle="1" w:styleId="WW-Absatz-Standardschriftart1111111111">
    <w:name w:val="WW-Absatz-Standardschriftart1111111111"/>
    <w:rsid w:val="00786FDC"/>
  </w:style>
  <w:style w:type="character" w:customStyle="1" w:styleId="WW-Absatz-Standardschriftart11111111111">
    <w:name w:val="WW-Absatz-Standardschriftart11111111111"/>
    <w:rsid w:val="00786FDC"/>
  </w:style>
  <w:style w:type="character" w:customStyle="1" w:styleId="WW-Absatz-Standardschriftart111111111111">
    <w:name w:val="WW-Absatz-Standardschriftart111111111111"/>
    <w:rsid w:val="00786FDC"/>
  </w:style>
  <w:style w:type="character" w:customStyle="1" w:styleId="Domylnaczcionkaakapitu3">
    <w:name w:val="Domyślna czcionka akapitu3"/>
    <w:rsid w:val="00786FDC"/>
  </w:style>
  <w:style w:type="character" w:customStyle="1" w:styleId="WW-Absatz-Standardschriftart1111111111111">
    <w:name w:val="WW-Absatz-Standardschriftart1111111111111"/>
    <w:rsid w:val="00786FDC"/>
  </w:style>
  <w:style w:type="character" w:customStyle="1" w:styleId="WW-Absatz-Standardschriftart11111111111111">
    <w:name w:val="WW-Absatz-Standardschriftart11111111111111"/>
    <w:rsid w:val="00786FDC"/>
  </w:style>
  <w:style w:type="character" w:customStyle="1" w:styleId="WW-Absatz-Standardschriftart111111111111111">
    <w:name w:val="WW-Absatz-Standardschriftart111111111111111"/>
    <w:rsid w:val="00786FDC"/>
  </w:style>
  <w:style w:type="character" w:customStyle="1" w:styleId="WW-Absatz-Standardschriftart1111111111111111">
    <w:name w:val="WW-Absatz-Standardschriftart1111111111111111"/>
    <w:rsid w:val="00786FDC"/>
  </w:style>
  <w:style w:type="character" w:customStyle="1" w:styleId="WW-Absatz-Standardschriftart11111111111111111">
    <w:name w:val="WW-Absatz-Standardschriftart11111111111111111"/>
    <w:rsid w:val="00786FDC"/>
  </w:style>
  <w:style w:type="character" w:customStyle="1" w:styleId="WW-Absatz-Standardschriftart111111111111111111">
    <w:name w:val="WW-Absatz-Standardschriftart111111111111111111"/>
    <w:rsid w:val="00786FDC"/>
  </w:style>
  <w:style w:type="character" w:customStyle="1" w:styleId="WW8Num12z0">
    <w:name w:val="WW8Num12z0"/>
    <w:rsid w:val="00786FDC"/>
    <w:rPr>
      <w:rFonts w:ascii="Wingdings" w:hAnsi="Wingdings"/>
    </w:rPr>
  </w:style>
  <w:style w:type="character" w:customStyle="1" w:styleId="Domylnaczcionkaakapitu2">
    <w:name w:val="Domyślna czcionka akapitu2"/>
    <w:rsid w:val="00786FDC"/>
  </w:style>
  <w:style w:type="character" w:customStyle="1" w:styleId="WW8Num10z0">
    <w:name w:val="WW8Num10z0"/>
    <w:rsid w:val="00786FDC"/>
    <w:rPr>
      <w:rFonts w:ascii="Symbol" w:hAnsi="Symbol"/>
    </w:rPr>
  </w:style>
  <w:style w:type="character" w:customStyle="1" w:styleId="WW-Absatz-Standardschriftart1111111111111111111">
    <w:name w:val="WW-Absatz-Standardschriftart1111111111111111111"/>
    <w:rsid w:val="00786FDC"/>
  </w:style>
  <w:style w:type="character" w:customStyle="1" w:styleId="WW8Num11z0">
    <w:name w:val="WW8Num11z0"/>
    <w:rsid w:val="00786FDC"/>
    <w:rPr>
      <w:rFonts w:ascii="Wingdings" w:hAnsi="Wingdings"/>
    </w:rPr>
  </w:style>
  <w:style w:type="character" w:customStyle="1" w:styleId="WW-Absatz-Standardschriftart11111111111111111111">
    <w:name w:val="WW-Absatz-Standardschriftart11111111111111111111"/>
    <w:rsid w:val="00786FDC"/>
  </w:style>
  <w:style w:type="character" w:customStyle="1" w:styleId="WW-Absatz-Standardschriftart111111111111111111111">
    <w:name w:val="WW-Absatz-Standardschriftart111111111111111111111"/>
    <w:rsid w:val="00786FDC"/>
  </w:style>
  <w:style w:type="character" w:customStyle="1" w:styleId="WW-Absatz-Standardschriftart1111111111111111111111">
    <w:name w:val="WW-Absatz-Standardschriftart1111111111111111111111"/>
    <w:rsid w:val="00786FDC"/>
  </w:style>
  <w:style w:type="character" w:customStyle="1" w:styleId="WW-Absatz-Standardschriftart11111111111111111111111">
    <w:name w:val="WW-Absatz-Standardschriftart11111111111111111111111"/>
    <w:rsid w:val="00786FDC"/>
  </w:style>
  <w:style w:type="character" w:customStyle="1" w:styleId="WW-Absatz-Standardschriftart111111111111111111111111">
    <w:name w:val="WW-Absatz-Standardschriftart111111111111111111111111"/>
    <w:rsid w:val="00786FDC"/>
  </w:style>
  <w:style w:type="character" w:customStyle="1" w:styleId="WW-Absatz-Standardschriftart1111111111111111111111111">
    <w:name w:val="WW-Absatz-Standardschriftart1111111111111111111111111"/>
    <w:rsid w:val="00786FDC"/>
  </w:style>
  <w:style w:type="character" w:customStyle="1" w:styleId="WW-Absatz-Standardschriftart11111111111111111111111111">
    <w:name w:val="WW-Absatz-Standardschriftart11111111111111111111111111"/>
    <w:rsid w:val="00786FDC"/>
  </w:style>
  <w:style w:type="character" w:customStyle="1" w:styleId="WW8Num13z0">
    <w:name w:val="WW8Num13z0"/>
    <w:rsid w:val="00786FDC"/>
    <w:rPr>
      <w:rFonts w:ascii="Symbol" w:hAnsi="Symbol"/>
    </w:rPr>
  </w:style>
  <w:style w:type="character" w:customStyle="1" w:styleId="WW8Num15z0">
    <w:name w:val="WW8Num15z0"/>
    <w:rsid w:val="00786FDC"/>
    <w:rPr>
      <w:rFonts w:ascii="Wingdings" w:hAnsi="Wingdings"/>
    </w:rPr>
  </w:style>
  <w:style w:type="character" w:customStyle="1" w:styleId="WW-Absatz-Standardschriftart111111111111111111111111111">
    <w:name w:val="WW-Absatz-Standardschriftart111111111111111111111111111"/>
    <w:rsid w:val="00786FDC"/>
  </w:style>
  <w:style w:type="character" w:customStyle="1" w:styleId="WW8Num11z1">
    <w:name w:val="WW8Num11z1"/>
    <w:rsid w:val="00786FDC"/>
    <w:rPr>
      <w:rFonts w:ascii="Courier New" w:hAnsi="Courier New" w:cs="Courier New"/>
    </w:rPr>
  </w:style>
  <w:style w:type="character" w:customStyle="1" w:styleId="WW8Num11z3">
    <w:name w:val="WW8Num11z3"/>
    <w:rsid w:val="00786FDC"/>
    <w:rPr>
      <w:rFonts w:ascii="Symbol" w:hAnsi="Symbol"/>
    </w:rPr>
  </w:style>
  <w:style w:type="character" w:customStyle="1" w:styleId="WW8Num12z1">
    <w:name w:val="WW8Num12z1"/>
    <w:rsid w:val="00786FDC"/>
    <w:rPr>
      <w:rFonts w:ascii="Courier New" w:hAnsi="Courier New" w:cs="Courier New"/>
    </w:rPr>
  </w:style>
  <w:style w:type="character" w:customStyle="1" w:styleId="WW8Num12z3">
    <w:name w:val="WW8Num12z3"/>
    <w:rsid w:val="00786FDC"/>
    <w:rPr>
      <w:rFonts w:ascii="Symbol" w:hAnsi="Symbol"/>
    </w:rPr>
  </w:style>
  <w:style w:type="character" w:customStyle="1" w:styleId="WW8Num13z1">
    <w:name w:val="WW8Num13z1"/>
    <w:rsid w:val="00786FDC"/>
    <w:rPr>
      <w:rFonts w:ascii="Courier New" w:hAnsi="Courier New" w:cs="Courier New"/>
    </w:rPr>
  </w:style>
  <w:style w:type="character" w:customStyle="1" w:styleId="WW8Num13z2">
    <w:name w:val="WW8Num13z2"/>
    <w:rsid w:val="00786FDC"/>
    <w:rPr>
      <w:rFonts w:ascii="Wingdings" w:hAnsi="Wingdings"/>
    </w:rPr>
  </w:style>
  <w:style w:type="character" w:customStyle="1" w:styleId="WW8Num16z0">
    <w:name w:val="WW8Num16z0"/>
    <w:rsid w:val="00786FDC"/>
    <w:rPr>
      <w:b/>
      <w:i w:val="0"/>
    </w:rPr>
  </w:style>
  <w:style w:type="character" w:customStyle="1" w:styleId="WW8Num24z0">
    <w:name w:val="WW8Num24z0"/>
    <w:rsid w:val="00786FDC"/>
    <w:rPr>
      <w:rFonts w:ascii="Wingdings" w:hAnsi="Wingdings"/>
    </w:rPr>
  </w:style>
  <w:style w:type="character" w:customStyle="1" w:styleId="WW8Num24z1">
    <w:name w:val="WW8Num24z1"/>
    <w:rsid w:val="00786FDC"/>
    <w:rPr>
      <w:rFonts w:ascii="Courier New" w:hAnsi="Courier New" w:cs="Courier New"/>
    </w:rPr>
  </w:style>
  <w:style w:type="character" w:customStyle="1" w:styleId="WW8Num24z3">
    <w:name w:val="WW8Num24z3"/>
    <w:rsid w:val="00786FDC"/>
    <w:rPr>
      <w:rFonts w:ascii="Symbol" w:hAnsi="Symbol"/>
    </w:rPr>
  </w:style>
  <w:style w:type="character" w:customStyle="1" w:styleId="WW8Num29z0">
    <w:name w:val="WW8Num29z0"/>
    <w:rsid w:val="00786FDC"/>
    <w:rPr>
      <w:rFonts w:ascii="Wingdings" w:hAnsi="Wingdings"/>
    </w:rPr>
  </w:style>
  <w:style w:type="character" w:customStyle="1" w:styleId="WW8Num29z1">
    <w:name w:val="WW8Num29z1"/>
    <w:rsid w:val="00786FDC"/>
    <w:rPr>
      <w:rFonts w:ascii="Courier New" w:hAnsi="Courier New" w:cs="Courier New"/>
    </w:rPr>
  </w:style>
  <w:style w:type="character" w:customStyle="1" w:styleId="WW8Num29z3">
    <w:name w:val="WW8Num29z3"/>
    <w:rsid w:val="00786FDC"/>
    <w:rPr>
      <w:rFonts w:ascii="Symbol" w:hAnsi="Symbol"/>
    </w:rPr>
  </w:style>
  <w:style w:type="character" w:customStyle="1" w:styleId="WW8Num31z0">
    <w:name w:val="WW8Num31z0"/>
    <w:rsid w:val="00786FDC"/>
    <w:rPr>
      <w:rFonts w:ascii="Wingdings" w:hAnsi="Wingdings"/>
    </w:rPr>
  </w:style>
  <w:style w:type="character" w:customStyle="1" w:styleId="WW8Num31z1">
    <w:name w:val="WW8Num31z1"/>
    <w:rsid w:val="00786FDC"/>
    <w:rPr>
      <w:rFonts w:ascii="Courier New" w:hAnsi="Courier New" w:cs="Courier New"/>
    </w:rPr>
  </w:style>
  <w:style w:type="character" w:customStyle="1" w:styleId="WW8Num31z3">
    <w:name w:val="WW8Num31z3"/>
    <w:rsid w:val="00786FDC"/>
    <w:rPr>
      <w:rFonts w:ascii="Symbol" w:hAnsi="Symbol"/>
    </w:rPr>
  </w:style>
  <w:style w:type="character" w:customStyle="1" w:styleId="WW8Num33z0">
    <w:name w:val="WW8Num33z0"/>
    <w:rsid w:val="00786FDC"/>
    <w:rPr>
      <w:rFonts w:ascii="Wingdings" w:hAnsi="Wingdings"/>
    </w:rPr>
  </w:style>
  <w:style w:type="character" w:customStyle="1" w:styleId="WW8Num33z1">
    <w:name w:val="WW8Num33z1"/>
    <w:rsid w:val="00786FDC"/>
    <w:rPr>
      <w:rFonts w:ascii="Courier New" w:hAnsi="Courier New" w:cs="Courier New"/>
    </w:rPr>
  </w:style>
  <w:style w:type="character" w:customStyle="1" w:styleId="WW8Num33z3">
    <w:name w:val="WW8Num33z3"/>
    <w:rsid w:val="00786FDC"/>
    <w:rPr>
      <w:rFonts w:ascii="Symbol" w:hAnsi="Symbol"/>
    </w:rPr>
  </w:style>
  <w:style w:type="character" w:customStyle="1" w:styleId="WW8Num35z0">
    <w:name w:val="WW8Num35z0"/>
    <w:rsid w:val="00786FDC"/>
    <w:rPr>
      <w:rFonts w:ascii="Wingdings" w:hAnsi="Wingdings"/>
    </w:rPr>
  </w:style>
  <w:style w:type="character" w:customStyle="1" w:styleId="WW8Num35z1">
    <w:name w:val="WW8Num35z1"/>
    <w:rsid w:val="00786FDC"/>
    <w:rPr>
      <w:rFonts w:ascii="Courier New" w:hAnsi="Courier New" w:cs="Courier New"/>
    </w:rPr>
  </w:style>
  <w:style w:type="character" w:customStyle="1" w:styleId="WW8Num35z3">
    <w:name w:val="WW8Num35z3"/>
    <w:rsid w:val="00786FDC"/>
    <w:rPr>
      <w:rFonts w:ascii="Symbol" w:hAnsi="Symbol"/>
    </w:rPr>
  </w:style>
  <w:style w:type="character" w:customStyle="1" w:styleId="WW8Num36z0">
    <w:name w:val="WW8Num36z0"/>
    <w:rsid w:val="00786FDC"/>
    <w:rPr>
      <w:rFonts w:ascii="Wingdings" w:hAnsi="Wingdings"/>
    </w:rPr>
  </w:style>
  <w:style w:type="character" w:customStyle="1" w:styleId="WW8Num36z1">
    <w:name w:val="WW8Num36z1"/>
    <w:rsid w:val="00786FDC"/>
    <w:rPr>
      <w:rFonts w:ascii="Courier New" w:hAnsi="Courier New" w:cs="Courier New"/>
    </w:rPr>
  </w:style>
  <w:style w:type="character" w:customStyle="1" w:styleId="WW8Num36z3">
    <w:name w:val="WW8Num36z3"/>
    <w:rsid w:val="00786FDC"/>
    <w:rPr>
      <w:rFonts w:ascii="Symbol" w:hAnsi="Symbol"/>
    </w:rPr>
  </w:style>
  <w:style w:type="character" w:customStyle="1" w:styleId="WW8Num41z0">
    <w:name w:val="WW8Num41z0"/>
    <w:rsid w:val="00786FDC"/>
    <w:rPr>
      <w:rFonts w:ascii="Wingdings" w:hAnsi="Wingdings"/>
    </w:rPr>
  </w:style>
  <w:style w:type="character" w:customStyle="1" w:styleId="WW8Num41z1">
    <w:name w:val="WW8Num41z1"/>
    <w:rsid w:val="00786FDC"/>
    <w:rPr>
      <w:rFonts w:ascii="Courier New" w:hAnsi="Courier New" w:cs="Courier New"/>
    </w:rPr>
  </w:style>
  <w:style w:type="character" w:customStyle="1" w:styleId="WW8Num41z3">
    <w:name w:val="WW8Num41z3"/>
    <w:rsid w:val="00786FDC"/>
    <w:rPr>
      <w:rFonts w:ascii="Symbol" w:hAnsi="Symbol"/>
    </w:rPr>
  </w:style>
  <w:style w:type="character" w:customStyle="1" w:styleId="WW8Num48z0">
    <w:name w:val="WW8Num48z0"/>
    <w:rsid w:val="00786FDC"/>
    <w:rPr>
      <w:rFonts w:ascii="Wingdings" w:hAnsi="Wingdings"/>
    </w:rPr>
  </w:style>
  <w:style w:type="character" w:customStyle="1" w:styleId="WW8Num48z1">
    <w:name w:val="WW8Num48z1"/>
    <w:rsid w:val="00786FDC"/>
    <w:rPr>
      <w:rFonts w:ascii="Courier New" w:hAnsi="Courier New" w:cs="Courier New"/>
    </w:rPr>
  </w:style>
  <w:style w:type="character" w:customStyle="1" w:styleId="WW8Num48z3">
    <w:name w:val="WW8Num48z3"/>
    <w:rsid w:val="00786FDC"/>
    <w:rPr>
      <w:rFonts w:ascii="Symbol" w:hAnsi="Symbol"/>
    </w:rPr>
  </w:style>
  <w:style w:type="character" w:customStyle="1" w:styleId="Domylnaczcionkaakapitu1">
    <w:name w:val="Domyślna czcionka akapitu1"/>
    <w:rsid w:val="00786FDC"/>
  </w:style>
  <w:style w:type="character" w:styleId="Uwydatnienie">
    <w:name w:val="Emphasis"/>
    <w:qFormat/>
    <w:rsid w:val="00786FDC"/>
    <w:rPr>
      <w:b/>
      <w:bCs/>
      <w:i/>
      <w:iCs/>
      <w:spacing w:val="10"/>
      <w:bdr w:val="none" w:sz="0" w:space="0" w:color="auto"/>
      <w:shd w:val="clear" w:color="auto" w:fill="auto"/>
    </w:rPr>
  </w:style>
  <w:style w:type="character" w:styleId="Numerstrony">
    <w:name w:val="page number"/>
    <w:basedOn w:val="Domylnaczcionkaakapitu1"/>
    <w:rsid w:val="00786FDC"/>
  </w:style>
  <w:style w:type="character" w:customStyle="1" w:styleId="Znakinumeracji">
    <w:name w:val="Znaki numeracji"/>
    <w:rsid w:val="00786FDC"/>
  </w:style>
  <w:style w:type="paragraph" w:customStyle="1" w:styleId="Nagwek30">
    <w:name w:val="Nagłówek3"/>
    <w:basedOn w:val="Normalny"/>
    <w:next w:val="Tekstpodstawowy"/>
    <w:autoRedefine/>
    <w:rsid w:val="00022D95"/>
    <w:pPr>
      <w:keepNext/>
      <w:spacing w:before="240" w:after="120"/>
    </w:pPr>
    <w:rPr>
      <w:rFonts w:ascii="Cambria" w:hAnsi="Cambria" w:cs="Tahoma"/>
      <w:b/>
      <w:szCs w:val="28"/>
    </w:rPr>
  </w:style>
  <w:style w:type="paragraph" w:styleId="Lista">
    <w:name w:val="List"/>
    <w:basedOn w:val="Tekstpodstawowy"/>
    <w:rsid w:val="00786FDC"/>
    <w:pPr>
      <w:spacing w:before="0" w:after="0"/>
    </w:pPr>
    <w:rPr>
      <w:rFonts w:ascii="Calibri" w:hAnsi="Calibri" w:cs="Tahoma"/>
      <w:color w:val="595959"/>
      <w:lang w:val="pl-PL"/>
    </w:rPr>
  </w:style>
  <w:style w:type="paragraph" w:customStyle="1" w:styleId="Podpis3">
    <w:name w:val="Podpis3"/>
    <w:basedOn w:val="Normalny"/>
    <w:rsid w:val="00786FDC"/>
    <w:pPr>
      <w:suppressLineNumbers/>
      <w:spacing w:after="120"/>
    </w:pPr>
    <w:rPr>
      <w:rFonts w:cs="Tahoma"/>
      <w:i/>
      <w:iCs/>
    </w:rPr>
  </w:style>
  <w:style w:type="paragraph" w:customStyle="1" w:styleId="Indeks">
    <w:name w:val="Indeks"/>
    <w:basedOn w:val="Normalny"/>
    <w:rsid w:val="00786FDC"/>
    <w:pPr>
      <w:suppressLineNumbers/>
    </w:pPr>
    <w:rPr>
      <w:rFonts w:cs="Tahoma"/>
    </w:rPr>
  </w:style>
  <w:style w:type="paragraph" w:customStyle="1" w:styleId="Nagwek20">
    <w:name w:val="Nagłówek2"/>
    <w:basedOn w:val="Normalny"/>
    <w:next w:val="Tekstpodstawowy"/>
    <w:rsid w:val="00786FDC"/>
    <w:pPr>
      <w:keepNext/>
      <w:spacing w:before="240" w:after="120"/>
    </w:pPr>
    <w:rPr>
      <w:rFonts w:ascii="Arial" w:eastAsia="MS Mincho" w:hAnsi="Arial" w:cs="Tahoma"/>
      <w:sz w:val="28"/>
      <w:szCs w:val="28"/>
    </w:rPr>
  </w:style>
  <w:style w:type="paragraph" w:customStyle="1" w:styleId="Podpis2">
    <w:name w:val="Podpis2"/>
    <w:basedOn w:val="Normalny"/>
    <w:rsid w:val="00786FDC"/>
    <w:pPr>
      <w:suppressLineNumbers/>
      <w:spacing w:after="120"/>
    </w:pPr>
    <w:rPr>
      <w:rFonts w:cs="Tahoma"/>
      <w:i/>
      <w:iCs/>
    </w:rPr>
  </w:style>
  <w:style w:type="paragraph" w:customStyle="1" w:styleId="Podpis1">
    <w:name w:val="Podpis1"/>
    <w:basedOn w:val="Normalny"/>
    <w:rsid w:val="00786FDC"/>
    <w:pPr>
      <w:suppressLineNumbers/>
      <w:spacing w:after="120"/>
    </w:pPr>
    <w:rPr>
      <w:rFonts w:cs="Tahoma"/>
      <w:i/>
      <w:iCs/>
    </w:rPr>
  </w:style>
  <w:style w:type="paragraph" w:customStyle="1" w:styleId="Nagwek32">
    <w:name w:val="Nagłówek 32"/>
    <w:basedOn w:val="Normalny"/>
    <w:rsid w:val="00786FDC"/>
    <w:rPr>
      <w:sz w:val="27"/>
      <w:szCs w:val="27"/>
    </w:rPr>
  </w:style>
  <w:style w:type="paragraph" w:customStyle="1" w:styleId="StylSpistreci1Przed0cmWysunicie127cm">
    <w:name w:val="Styl Spis treści 1 + Przed:  0 cm Wysunięcie:  127 cm"/>
    <w:basedOn w:val="Spistreci1"/>
    <w:rsid w:val="00786FDC"/>
    <w:pPr>
      <w:spacing w:before="0" w:after="0"/>
      <w:ind w:left="720" w:hanging="720"/>
    </w:pPr>
  </w:style>
  <w:style w:type="paragraph" w:customStyle="1" w:styleId="Spistreci10">
    <w:name w:val="Spis treści 10"/>
    <w:basedOn w:val="Indeks"/>
    <w:rsid w:val="00786FDC"/>
    <w:pPr>
      <w:tabs>
        <w:tab w:val="right" w:leader="dot" w:pos="-15147"/>
      </w:tabs>
      <w:ind w:left="2547"/>
    </w:pPr>
  </w:style>
  <w:style w:type="paragraph" w:customStyle="1" w:styleId="Zawartoramki">
    <w:name w:val="Zawartość ramki"/>
    <w:basedOn w:val="Tekstpodstawowy"/>
    <w:rsid w:val="00786FDC"/>
    <w:pPr>
      <w:spacing w:before="0" w:after="0"/>
    </w:pPr>
    <w:rPr>
      <w:rFonts w:ascii="Calibri" w:hAnsi="Calibri" w:cs="Arial"/>
      <w:color w:val="595959"/>
      <w:lang w:val="pl-PL"/>
    </w:rPr>
  </w:style>
  <w:style w:type="paragraph" w:customStyle="1" w:styleId="Zawartotabeli">
    <w:name w:val="Zawartość tabeli"/>
    <w:basedOn w:val="Normalny"/>
    <w:qFormat/>
    <w:rsid w:val="00786FDC"/>
    <w:pPr>
      <w:suppressLineNumbers/>
    </w:pPr>
  </w:style>
  <w:style w:type="paragraph" w:customStyle="1" w:styleId="Nagwektabeli">
    <w:name w:val="Nagłówek tabeli"/>
    <w:basedOn w:val="Zawartotabeli"/>
    <w:rsid w:val="00786FDC"/>
    <w:pPr>
      <w:jc w:val="center"/>
    </w:pPr>
    <w:rPr>
      <w:b/>
      <w:bCs/>
    </w:rPr>
  </w:style>
  <w:style w:type="paragraph" w:customStyle="1" w:styleId="Nagwek100">
    <w:name w:val="Nagłówek 10"/>
    <w:basedOn w:val="Nagwek10"/>
    <w:next w:val="Tekstpodstawowy"/>
    <w:rsid w:val="00786FDC"/>
    <w:pPr>
      <w:tabs>
        <w:tab w:val="num" w:pos="432"/>
      </w:tabs>
    </w:pPr>
    <w:rPr>
      <w:bCs/>
      <w:sz w:val="21"/>
      <w:szCs w:val="21"/>
    </w:rPr>
  </w:style>
  <w:style w:type="paragraph" w:customStyle="1" w:styleId="Tekstpodstawowywcity31">
    <w:name w:val="Tekst podstawowy wcięty 31"/>
    <w:basedOn w:val="Normalny"/>
    <w:rsid w:val="00786FDC"/>
    <w:pPr>
      <w:ind w:left="4140" w:hanging="3432"/>
    </w:pPr>
    <w:rPr>
      <w:sz w:val="22"/>
    </w:rPr>
  </w:style>
  <w:style w:type="paragraph" w:customStyle="1" w:styleId="Tekstpodstawowy21">
    <w:name w:val="Tekst podstawowy 21"/>
    <w:basedOn w:val="Normalny"/>
    <w:rsid w:val="00786FDC"/>
    <w:pPr>
      <w:tabs>
        <w:tab w:val="left" w:pos="180"/>
      </w:tabs>
    </w:pPr>
  </w:style>
  <w:style w:type="paragraph" w:customStyle="1" w:styleId="PMz3">
    <w:name w:val="PM_z3"/>
    <w:basedOn w:val="Normalny"/>
    <w:rsid w:val="00786FDC"/>
    <w:pPr>
      <w:tabs>
        <w:tab w:val="left" w:pos="5850"/>
      </w:tabs>
      <w:ind w:left="585"/>
    </w:pPr>
    <w:rPr>
      <w:sz w:val="22"/>
      <w:szCs w:val="22"/>
      <w:lang w:val="de-DE"/>
    </w:rPr>
  </w:style>
  <w:style w:type="paragraph" w:customStyle="1" w:styleId="western">
    <w:name w:val="western"/>
    <w:basedOn w:val="Normalny"/>
    <w:rsid w:val="00786FDC"/>
    <w:pPr>
      <w:spacing w:before="280" w:after="280"/>
    </w:pPr>
    <w:rPr>
      <w:rFonts w:eastAsia="SimSun"/>
      <w:sz w:val="28"/>
      <w:szCs w:val="28"/>
    </w:rPr>
  </w:style>
  <w:style w:type="paragraph" w:customStyle="1" w:styleId="Tekstpodstawowywcity21">
    <w:name w:val="Tekst podstawowy wcięty 21"/>
    <w:basedOn w:val="Normalny"/>
    <w:rsid w:val="00786FDC"/>
    <w:pPr>
      <w:suppressAutoHyphens w:val="0"/>
      <w:spacing w:before="0" w:after="120" w:line="480" w:lineRule="auto"/>
      <w:ind w:left="283"/>
    </w:pPr>
    <w:rPr>
      <w:rFonts w:eastAsia="Times New Roman"/>
    </w:rPr>
  </w:style>
  <w:style w:type="character" w:customStyle="1" w:styleId="WW8Num53z0">
    <w:name w:val="WW8Num53z0"/>
    <w:rsid w:val="00786FDC"/>
    <w:rPr>
      <w:rFonts w:ascii="Symbol" w:hAnsi="Symbol"/>
    </w:rPr>
  </w:style>
  <w:style w:type="character" w:customStyle="1" w:styleId="Spistreci1Znak">
    <w:name w:val="Spis treści 1 Znak"/>
    <w:link w:val="Spistreci1"/>
    <w:uiPriority w:val="39"/>
    <w:rsid w:val="00002314"/>
    <w:rPr>
      <w:rFonts w:eastAsia="Lucida Sans Unicode"/>
      <w:b/>
      <w:bCs/>
      <w:caps/>
      <w:kern w:val="1"/>
      <w:sz w:val="22"/>
      <w:szCs w:val="22"/>
      <w:u w:val="single"/>
      <w:lang w:val="x-none" w:eastAsia="x-none"/>
    </w:rPr>
  </w:style>
  <w:style w:type="paragraph" w:customStyle="1" w:styleId="Tekstblokowy1">
    <w:name w:val="Tekst blokowy1"/>
    <w:basedOn w:val="Normalny"/>
    <w:rsid w:val="00786FDC"/>
    <w:pPr>
      <w:autoSpaceDE w:val="0"/>
      <w:ind w:left="360" w:right="-1" w:hanging="360"/>
    </w:pPr>
    <w:rPr>
      <w:rFonts w:ascii="Arial" w:eastAsia="Times New Roman" w:hAnsi="Arial"/>
    </w:rPr>
  </w:style>
  <w:style w:type="paragraph" w:styleId="Tekstpodstawowy2">
    <w:name w:val="Body Text 2"/>
    <w:aliases w:val="Tekst wciety"/>
    <w:basedOn w:val="Normalny"/>
    <w:link w:val="Tekstpodstawowy2Znak"/>
    <w:rsid w:val="00786FDC"/>
    <w:pPr>
      <w:spacing w:after="120" w:line="480" w:lineRule="auto"/>
    </w:pPr>
    <w:rPr>
      <w:rFonts w:eastAsia="Times New Roman" w:cs="Times New Roman"/>
      <w:color w:val="595959"/>
      <w:lang w:val="x-none" w:eastAsia="x-none"/>
    </w:rPr>
  </w:style>
  <w:style w:type="character" w:customStyle="1" w:styleId="Tekstpodstawowy2Znak">
    <w:name w:val="Tekst podstawowy 2 Znak"/>
    <w:aliases w:val="Tekst wciety Znak"/>
    <w:link w:val="Tekstpodstawowy2"/>
    <w:rsid w:val="00786FDC"/>
    <w:rPr>
      <w:rFonts w:eastAsia="Times New Roman" w:cs="Arial"/>
      <w:color w:val="595959"/>
      <w:kern w:val="1"/>
      <w:sz w:val="24"/>
      <w:szCs w:val="24"/>
    </w:rPr>
  </w:style>
  <w:style w:type="paragraph" w:styleId="Tytu">
    <w:name w:val="Title"/>
    <w:basedOn w:val="Nagwek10"/>
    <w:next w:val="Normalny"/>
    <w:link w:val="TytuZnak"/>
    <w:qFormat/>
    <w:rsid w:val="0011516F"/>
    <w:pPr>
      <w:numPr>
        <w:numId w:val="8"/>
      </w:numPr>
      <w:pBdr>
        <w:bottom w:val="single" w:sz="4" w:space="1" w:color="auto"/>
      </w:pBdr>
      <w:contextualSpacing/>
    </w:pPr>
    <w:rPr>
      <w:rFonts w:ascii="Calibri" w:eastAsia="Times New Roman" w:hAnsi="Calibri" w:cs="Times New Roman"/>
      <w:b w:val="0"/>
      <w:spacing w:val="5"/>
      <w:sz w:val="36"/>
      <w:szCs w:val="52"/>
      <w:lang w:val="x-none" w:eastAsia="x-none"/>
    </w:rPr>
  </w:style>
  <w:style w:type="character" w:customStyle="1" w:styleId="TytuZnak">
    <w:name w:val="Tytuł Znak"/>
    <w:link w:val="Tytu"/>
    <w:rsid w:val="0011516F"/>
    <w:rPr>
      <w:rFonts w:eastAsia="Times New Roman"/>
      <w:spacing w:val="5"/>
      <w:kern w:val="1"/>
      <w:sz w:val="36"/>
      <w:szCs w:val="52"/>
      <w:lang w:val="x-none" w:eastAsia="x-none"/>
    </w:rPr>
  </w:style>
  <w:style w:type="paragraph" w:styleId="Podtytu">
    <w:name w:val="Subtitle"/>
    <w:basedOn w:val="Normalny"/>
    <w:next w:val="Normalny"/>
    <w:link w:val="PodtytuZnak"/>
    <w:qFormat/>
    <w:rsid w:val="00786FDC"/>
    <w:pPr>
      <w:spacing w:after="600"/>
    </w:pPr>
    <w:rPr>
      <w:rFonts w:ascii="Cambria" w:eastAsia="Times New Roman" w:hAnsi="Cambria" w:cs="Times New Roman"/>
      <w:i/>
      <w:iCs/>
      <w:color w:val="595959"/>
      <w:spacing w:val="13"/>
      <w:lang w:val="x-none" w:eastAsia="x-none"/>
    </w:rPr>
  </w:style>
  <w:style w:type="character" w:customStyle="1" w:styleId="PodtytuZnak">
    <w:name w:val="Podtytuł Znak"/>
    <w:link w:val="Podtytu"/>
    <w:rsid w:val="00786FDC"/>
    <w:rPr>
      <w:rFonts w:ascii="Cambria" w:eastAsia="Times New Roman" w:hAnsi="Cambria"/>
      <w:i/>
      <w:iCs/>
      <w:color w:val="595959"/>
      <w:spacing w:val="13"/>
      <w:kern w:val="1"/>
      <w:sz w:val="24"/>
      <w:szCs w:val="24"/>
    </w:rPr>
  </w:style>
  <w:style w:type="character" w:styleId="Pogrubienie">
    <w:name w:val="Strong"/>
    <w:uiPriority w:val="22"/>
    <w:qFormat/>
    <w:rsid w:val="00786FDC"/>
    <w:rPr>
      <w:b/>
      <w:bCs/>
    </w:rPr>
  </w:style>
  <w:style w:type="paragraph" w:styleId="Cytat">
    <w:name w:val="Quote"/>
    <w:basedOn w:val="Normalny"/>
    <w:next w:val="Normalny"/>
    <w:link w:val="CytatZnak"/>
    <w:uiPriority w:val="29"/>
    <w:qFormat/>
    <w:rsid w:val="00786FDC"/>
    <w:pPr>
      <w:spacing w:before="200"/>
      <w:ind w:left="360" w:right="360"/>
    </w:pPr>
    <w:rPr>
      <w:rFonts w:cs="Times New Roman"/>
      <w:i/>
      <w:iCs/>
      <w:color w:val="595959"/>
      <w:lang w:val="x-none" w:eastAsia="x-none"/>
    </w:rPr>
  </w:style>
  <w:style w:type="character" w:customStyle="1" w:styleId="CytatZnak">
    <w:name w:val="Cytat Znak"/>
    <w:link w:val="Cytat"/>
    <w:uiPriority w:val="29"/>
    <w:rsid w:val="00786FDC"/>
    <w:rPr>
      <w:rFonts w:eastAsia="Lucida Sans Unicode" w:cs="Arial"/>
      <w:i/>
      <w:iCs/>
      <w:color w:val="595959"/>
      <w:kern w:val="1"/>
      <w:sz w:val="24"/>
      <w:szCs w:val="24"/>
    </w:rPr>
  </w:style>
  <w:style w:type="paragraph" w:styleId="Cytatintensywny">
    <w:name w:val="Intense Quote"/>
    <w:basedOn w:val="Normalny"/>
    <w:next w:val="Normalny"/>
    <w:link w:val="CytatintensywnyZnak"/>
    <w:uiPriority w:val="30"/>
    <w:qFormat/>
    <w:rsid w:val="00786FDC"/>
    <w:pPr>
      <w:pBdr>
        <w:bottom w:val="single" w:sz="4" w:space="1" w:color="auto"/>
      </w:pBdr>
      <w:spacing w:before="200" w:after="280"/>
      <w:ind w:left="1008" w:right="1152"/>
    </w:pPr>
    <w:rPr>
      <w:rFonts w:cs="Times New Roman"/>
      <w:b/>
      <w:bCs/>
      <w:i/>
      <w:iCs/>
      <w:color w:val="595959"/>
      <w:lang w:val="x-none" w:eastAsia="x-none"/>
    </w:rPr>
  </w:style>
  <w:style w:type="character" w:customStyle="1" w:styleId="CytatintensywnyZnak">
    <w:name w:val="Cytat intensywny Znak"/>
    <w:link w:val="Cytatintensywny"/>
    <w:uiPriority w:val="30"/>
    <w:rsid w:val="00786FDC"/>
    <w:rPr>
      <w:rFonts w:eastAsia="Lucida Sans Unicode" w:cs="Arial"/>
      <w:b/>
      <w:bCs/>
      <w:i/>
      <w:iCs/>
      <w:color w:val="595959"/>
      <w:kern w:val="1"/>
      <w:sz w:val="24"/>
      <w:szCs w:val="24"/>
    </w:rPr>
  </w:style>
  <w:style w:type="character" w:styleId="Wyrnieniedelikatne">
    <w:name w:val="Subtle Emphasis"/>
    <w:uiPriority w:val="19"/>
    <w:qFormat/>
    <w:rsid w:val="00786FDC"/>
    <w:rPr>
      <w:i/>
      <w:iCs/>
    </w:rPr>
  </w:style>
  <w:style w:type="character" w:styleId="Wyrnienieintensywne">
    <w:name w:val="Intense Emphasis"/>
    <w:uiPriority w:val="21"/>
    <w:qFormat/>
    <w:rsid w:val="00786FDC"/>
    <w:rPr>
      <w:b/>
      <w:bCs/>
    </w:rPr>
  </w:style>
  <w:style w:type="character" w:styleId="Odwoaniedelikatne">
    <w:name w:val="Subtle Reference"/>
    <w:uiPriority w:val="31"/>
    <w:qFormat/>
    <w:rsid w:val="00786FDC"/>
    <w:rPr>
      <w:smallCaps/>
    </w:rPr>
  </w:style>
  <w:style w:type="character" w:styleId="Odwoanieintensywne">
    <w:name w:val="Intense Reference"/>
    <w:uiPriority w:val="32"/>
    <w:qFormat/>
    <w:rsid w:val="00786FDC"/>
    <w:rPr>
      <w:smallCaps/>
      <w:spacing w:val="5"/>
      <w:u w:val="single"/>
    </w:rPr>
  </w:style>
  <w:style w:type="character" w:styleId="Tytuksiki">
    <w:name w:val="Book Title"/>
    <w:uiPriority w:val="33"/>
    <w:qFormat/>
    <w:rsid w:val="00786FDC"/>
    <w:rPr>
      <w:i/>
      <w:iCs/>
      <w:smallCaps/>
      <w:spacing w:val="5"/>
    </w:rPr>
  </w:style>
  <w:style w:type="paragraph" w:customStyle="1" w:styleId="Punktowanie">
    <w:name w:val="Punktowanie"/>
    <w:basedOn w:val="Normalny"/>
    <w:link w:val="PunktowanieZnak"/>
    <w:qFormat/>
    <w:rsid w:val="00786FDC"/>
    <w:pPr>
      <w:numPr>
        <w:numId w:val="7"/>
      </w:numPr>
    </w:pPr>
    <w:rPr>
      <w:rFonts w:cs="Times New Roman"/>
      <w:lang w:val="x-none" w:eastAsia="x-none"/>
    </w:rPr>
  </w:style>
  <w:style w:type="paragraph" w:customStyle="1" w:styleId="spiszawartoci">
    <w:name w:val="spis zawartości"/>
    <w:basedOn w:val="Nagwek1"/>
    <w:link w:val="spiszawartociZnak"/>
    <w:rsid w:val="00786FDC"/>
    <w:pPr>
      <w:numPr>
        <w:numId w:val="6"/>
      </w:numPr>
      <w:spacing w:line="480" w:lineRule="auto"/>
    </w:pPr>
    <w:rPr>
      <w:rFonts w:ascii="Calibri" w:eastAsia="Lucida Sans Unicode" w:hAnsi="Calibri"/>
      <w:noProof/>
      <w:color w:val="595959"/>
      <w:spacing w:val="20"/>
      <w:sz w:val="22"/>
      <w:szCs w:val="22"/>
      <w:u w:val="single"/>
    </w:rPr>
  </w:style>
  <w:style w:type="character" w:customStyle="1" w:styleId="PunktowanieZnak">
    <w:name w:val="Punktowanie Znak"/>
    <w:link w:val="Punktowanie"/>
    <w:rsid w:val="00786FDC"/>
    <w:rPr>
      <w:rFonts w:eastAsia="Lucida Sans Unicode"/>
      <w:kern w:val="1"/>
      <w:sz w:val="24"/>
      <w:szCs w:val="24"/>
      <w:lang w:val="x-none" w:eastAsia="x-none"/>
    </w:rPr>
  </w:style>
  <w:style w:type="paragraph" w:customStyle="1" w:styleId="Standard">
    <w:name w:val="Standard"/>
    <w:link w:val="StandardZnak"/>
    <w:rsid w:val="00786FDC"/>
    <w:pPr>
      <w:widowControl w:val="0"/>
      <w:suppressAutoHyphens/>
      <w:textAlignment w:val="baseline"/>
    </w:pPr>
    <w:rPr>
      <w:rFonts w:ascii="Arial" w:eastAsia="Lucida Sans Unicode" w:hAnsi="Arial" w:cs="Arial"/>
      <w:kern w:val="1"/>
      <w:sz w:val="24"/>
      <w:szCs w:val="24"/>
      <w:lang w:eastAsia="ar-SA"/>
    </w:rPr>
  </w:style>
  <w:style w:type="character" w:customStyle="1" w:styleId="spiszawartociZnak">
    <w:name w:val="spis zawartości Znak"/>
    <w:link w:val="spiszawartoci"/>
    <w:rsid w:val="00786FDC"/>
    <w:rPr>
      <w:rFonts w:eastAsia="Lucida Sans Unicode"/>
      <w:b/>
      <w:bCs/>
      <w:caps/>
      <w:noProof/>
      <w:color w:val="595959"/>
      <w:spacing w:val="20"/>
      <w:kern w:val="32"/>
      <w:sz w:val="22"/>
      <w:szCs w:val="22"/>
      <w:u w:val="single"/>
      <w:lang w:val="x-none" w:eastAsia="ar-SA"/>
    </w:rPr>
  </w:style>
  <w:style w:type="paragraph" w:customStyle="1" w:styleId="artyku">
    <w:name w:val="artyku"/>
    <w:basedOn w:val="Normalny"/>
    <w:rsid w:val="00786FDC"/>
    <w:pPr>
      <w:spacing w:before="100" w:beforeAutospacing="1" w:after="100" w:afterAutospacing="1"/>
      <w:jc w:val="left"/>
    </w:pPr>
    <w:rPr>
      <w:rFonts w:ascii="Times New Roman" w:hAnsi="Times New Roman"/>
    </w:rPr>
  </w:style>
  <w:style w:type="paragraph" w:customStyle="1" w:styleId="punkt">
    <w:name w:val="punkt"/>
    <w:basedOn w:val="Normalny"/>
    <w:rsid w:val="00786FDC"/>
    <w:pPr>
      <w:spacing w:before="100" w:beforeAutospacing="1" w:after="100" w:afterAutospacing="1"/>
      <w:jc w:val="left"/>
    </w:pPr>
    <w:rPr>
      <w:rFonts w:ascii="Times New Roman" w:hAnsi="Times New Roman"/>
    </w:rPr>
  </w:style>
  <w:style w:type="character" w:customStyle="1" w:styleId="wordp79825bed95c25b5070d2ca30c1d8266944afe29c16d152d04f2a7397dfb939cc">
    <w:name w:val="word_p_79825bed95c25b5070d2ca30c1d8266944afe29c16d152d04f2a7397dfb939cc"/>
    <w:basedOn w:val="Domylnaczcionkaakapitu"/>
    <w:rsid w:val="00786FDC"/>
  </w:style>
  <w:style w:type="paragraph" w:styleId="Poprawka">
    <w:name w:val="Revision"/>
    <w:hidden/>
    <w:rsid w:val="009D7AA8"/>
    <w:rPr>
      <w:rFonts w:eastAsia="Lucida Sans Unicode" w:cs="Arial"/>
      <w:color w:val="595959"/>
      <w:kern w:val="1"/>
      <w:sz w:val="24"/>
      <w:szCs w:val="24"/>
    </w:rPr>
  </w:style>
  <w:style w:type="paragraph" w:customStyle="1" w:styleId="FR1">
    <w:name w:val="FR1"/>
    <w:rsid w:val="000A66B4"/>
    <w:pPr>
      <w:widowControl w:val="0"/>
      <w:spacing w:before="1700"/>
    </w:pPr>
    <w:rPr>
      <w:rFonts w:ascii="Arial" w:eastAsia="Times New Roman" w:hAnsi="Arial"/>
      <w:b/>
      <w:i/>
      <w:snapToGrid w:val="0"/>
      <w:sz w:val="22"/>
    </w:rPr>
  </w:style>
  <w:style w:type="paragraph" w:customStyle="1" w:styleId="p0">
    <w:name w:val="p0"/>
    <w:basedOn w:val="Normalny"/>
    <w:rsid w:val="00E13DF5"/>
    <w:pPr>
      <w:widowControl/>
      <w:spacing w:before="280" w:after="280"/>
      <w:jc w:val="left"/>
    </w:pPr>
    <w:rPr>
      <w:rFonts w:ascii="Times New Roman" w:eastAsia="Times New Roman" w:hAnsi="Times New Roman" w:cs="Times New Roman"/>
      <w:kern w:val="0"/>
      <w:lang w:eastAsia="ar-SA"/>
    </w:rPr>
  </w:style>
  <w:style w:type="paragraph" w:customStyle="1" w:styleId="Artyku0">
    <w:name w:val="Artykuł"/>
    <w:rsid w:val="00C53AE6"/>
    <w:pPr>
      <w:widowControl w:val="0"/>
      <w:suppressAutoHyphens/>
      <w:snapToGrid w:val="0"/>
      <w:spacing w:before="56"/>
      <w:ind w:firstLine="340"/>
      <w:jc w:val="both"/>
    </w:pPr>
    <w:rPr>
      <w:rFonts w:ascii="Arial" w:eastAsia="Arial" w:hAnsi="Arial"/>
      <w:color w:val="000000"/>
      <w:sz w:val="18"/>
      <w:lang w:eastAsia="ar-SA"/>
    </w:rPr>
  </w:style>
  <w:style w:type="paragraph" w:customStyle="1" w:styleId="Tabela">
    <w:name w:val="Tabela"/>
    <w:link w:val="TabelaZnak"/>
    <w:qFormat/>
    <w:rsid w:val="00C53AE6"/>
    <w:pPr>
      <w:widowControl w:val="0"/>
      <w:suppressAutoHyphens/>
      <w:snapToGrid w:val="0"/>
      <w:ind w:left="28"/>
      <w:jc w:val="both"/>
    </w:pPr>
    <w:rPr>
      <w:rFonts w:ascii="Arial" w:eastAsia="Arial" w:hAnsi="Arial"/>
      <w:color w:val="000000"/>
      <w:sz w:val="16"/>
      <w:lang w:eastAsia="ar-SA"/>
    </w:rPr>
  </w:style>
  <w:style w:type="character" w:customStyle="1" w:styleId="h2">
    <w:name w:val="h2"/>
    <w:basedOn w:val="Domylnaczcionkaakapitu"/>
    <w:rsid w:val="00656A8B"/>
  </w:style>
  <w:style w:type="character" w:customStyle="1" w:styleId="h1">
    <w:name w:val="h1"/>
    <w:basedOn w:val="Domylnaczcionkaakapitu"/>
    <w:rsid w:val="00656A8B"/>
  </w:style>
  <w:style w:type="paragraph" w:customStyle="1" w:styleId="BodyText23">
    <w:name w:val="Body Text 23"/>
    <w:basedOn w:val="Normalny"/>
    <w:rsid w:val="00192B52"/>
    <w:pPr>
      <w:widowControl/>
      <w:suppressAutoHyphens w:val="0"/>
      <w:spacing w:before="0"/>
    </w:pPr>
    <w:rPr>
      <w:rFonts w:ascii="Times New Roman" w:eastAsia="Times New Roman" w:hAnsi="Times New Roman" w:cs="Times New Roman"/>
      <w:color w:val="000000"/>
      <w:kern w:val="0"/>
      <w:sz w:val="26"/>
      <w:szCs w:val="20"/>
    </w:rPr>
  </w:style>
  <w:style w:type="paragraph" w:styleId="Tekstpodstawowywcity2">
    <w:name w:val="Body Text Indent 2"/>
    <w:basedOn w:val="Normalny"/>
    <w:link w:val="Tekstpodstawowywcity2Znak"/>
    <w:rsid w:val="00192B52"/>
    <w:pPr>
      <w:widowControl/>
      <w:tabs>
        <w:tab w:val="left" w:pos="426"/>
      </w:tabs>
      <w:suppressAutoHyphens w:val="0"/>
      <w:spacing w:before="0"/>
      <w:ind w:left="426"/>
    </w:pPr>
    <w:rPr>
      <w:rFonts w:ascii="Times New Roman" w:eastAsia="Times New Roman" w:hAnsi="Times New Roman" w:cs="Times New Roman"/>
      <w:kern w:val="0"/>
      <w:sz w:val="28"/>
      <w:szCs w:val="20"/>
      <w:lang w:val="x-none" w:eastAsia="x-none"/>
    </w:rPr>
  </w:style>
  <w:style w:type="character" w:customStyle="1" w:styleId="Tekstpodstawowywcity2Znak">
    <w:name w:val="Tekst podstawowy wcięty 2 Znak"/>
    <w:link w:val="Tekstpodstawowywcity2"/>
    <w:rsid w:val="00192B52"/>
    <w:rPr>
      <w:rFonts w:ascii="Times New Roman" w:eastAsia="Times New Roman" w:hAnsi="Times New Roman"/>
      <w:sz w:val="28"/>
    </w:rPr>
  </w:style>
  <w:style w:type="paragraph" w:styleId="Tekstpodstawowywcity3">
    <w:name w:val="Body Text Indent 3"/>
    <w:basedOn w:val="Normalny"/>
    <w:link w:val="Tekstpodstawowywcity3Znak"/>
    <w:rsid w:val="00192B52"/>
    <w:pPr>
      <w:widowControl/>
      <w:suppressAutoHyphens w:val="0"/>
      <w:spacing w:before="0"/>
      <w:ind w:firstLine="268"/>
    </w:pPr>
    <w:rPr>
      <w:rFonts w:ascii="Times New Roman" w:eastAsia="Times New Roman" w:hAnsi="Times New Roman" w:cs="Times New Roman"/>
      <w:kern w:val="0"/>
      <w:szCs w:val="20"/>
      <w:lang w:val="x-none" w:eastAsia="x-none"/>
    </w:rPr>
  </w:style>
  <w:style w:type="character" w:customStyle="1" w:styleId="Tekstpodstawowywcity3Znak">
    <w:name w:val="Tekst podstawowy wcięty 3 Znak"/>
    <w:link w:val="Tekstpodstawowywcity3"/>
    <w:rsid w:val="00192B52"/>
    <w:rPr>
      <w:rFonts w:ascii="Times New Roman" w:eastAsia="Times New Roman" w:hAnsi="Times New Roman"/>
      <w:sz w:val="24"/>
    </w:rPr>
  </w:style>
  <w:style w:type="paragraph" w:styleId="Lista-kontynuacja">
    <w:name w:val="List Continue"/>
    <w:basedOn w:val="Normalny"/>
    <w:rsid w:val="00192B52"/>
    <w:pPr>
      <w:widowControl/>
      <w:suppressAutoHyphens w:val="0"/>
      <w:spacing w:before="0" w:after="120"/>
      <w:ind w:left="283"/>
      <w:jc w:val="left"/>
    </w:pPr>
    <w:rPr>
      <w:rFonts w:ascii="Times New Roman" w:eastAsia="Times New Roman" w:hAnsi="Times New Roman" w:cs="Times New Roman"/>
      <w:kern w:val="0"/>
      <w:sz w:val="20"/>
      <w:szCs w:val="20"/>
    </w:rPr>
  </w:style>
  <w:style w:type="paragraph" w:styleId="Lista-kontynuacja2">
    <w:name w:val="List Continue 2"/>
    <w:basedOn w:val="Normalny"/>
    <w:rsid w:val="00192B52"/>
    <w:pPr>
      <w:widowControl/>
      <w:suppressAutoHyphens w:val="0"/>
      <w:spacing w:before="0" w:after="120"/>
      <w:ind w:left="566"/>
      <w:jc w:val="left"/>
    </w:pPr>
    <w:rPr>
      <w:rFonts w:ascii="Times New Roman" w:eastAsia="Times New Roman" w:hAnsi="Times New Roman" w:cs="Times New Roman"/>
      <w:kern w:val="0"/>
      <w:sz w:val="20"/>
      <w:szCs w:val="20"/>
    </w:rPr>
  </w:style>
  <w:style w:type="paragraph" w:customStyle="1" w:styleId="StylNagwek312ptNieKursywa">
    <w:name w:val="Styl Nagłówek 3 + 12 pt Nie Kursywa"/>
    <w:basedOn w:val="Nagwek3"/>
    <w:link w:val="StylNagwek312ptNieKursywaZnak"/>
    <w:autoRedefine/>
    <w:rsid w:val="00192B52"/>
    <w:pPr>
      <w:widowControl/>
      <w:suppressAutoHyphens w:val="0"/>
      <w:overflowPunct w:val="0"/>
      <w:autoSpaceDE w:val="0"/>
      <w:autoSpaceDN w:val="0"/>
      <w:adjustRightInd w:val="0"/>
      <w:spacing w:after="60"/>
      <w:textAlignment w:val="baseline"/>
    </w:pPr>
    <w:rPr>
      <w:rFonts w:ascii="Arial" w:hAnsi="Arial"/>
      <w:bCs/>
      <w:i w:val="0"/>
      <w:iCs/>
      <w:color w:val="auto"/>
      <w:spacing w:val="0"/>
      <w:kern w:val="0"/>
      <w:sz w:val="26"/>
      <w:szCs w:val="20"/>
    </w:rPr>
  </w:style>
  <w:style w:type="character" w:customStyle="1" w:styleId="StylNagwek312ptNieKursywaZnak">
    <w:name w:val="Styl Nagłówek 3 + 12 pt Nie Kursywa Znak"/>
    <w:link w:val="StylNagwek312ptNieKursywa"/>
    <w:rsid w:val="00192B52"/>
    <w:rPr>
      <w:rFonts w:ascii="Arial" w:eastAsia="Times New Roman" w:hAnsi="Arial"/>
      <w:b/>
      <w:bCs/>
      <w:iCs/>
      <w:sz w:val="26"/>
    </w:rPr>
  </w:style>
  <w:style w:type="paragraph" w:styleId="Listapunktowana">
    <w:name w:val="List Bullet"/>
    <w:basedOn w:val="Normalny"/>
    <w:rsid w:val="00192B52"/>
    <w:pPr>
      <w:widowControl/>
      <w:tabs>
        <w:tab w:val="num" w:pos="360"/>
      </w:tabs>
      <w:suppressAutoHyphens w:val="0"/>
      <w:spacing w:before="0"/>
      <w:ind w:left="360" w:hanging="360"/>
      <w:jc w:val="left"/>
    </w:pPr>
    <w:rPr>
      <w:rFonts w:ascii="Times New Roman" w:eastAsia="Times New Roman" w:hAnsi="Times New Roman" w:cs="Times New Roman"/>
      <w:kern w:val="0"/>
      <w:sz w:val="20"/>
      <w:szCs w:val="20"/>
    </w:rPr>
  </w:style>
  <w:style w:type="paragraph" w:customStyle="1" w:styleId="Akapitzlist1">
    <w:name w:val="Akapit z listą1"/>
    <w:basedOn w:val="Normalny"/>
    <w:qFormat/>
    <w:rsid w:val="00192B52"/>
    <w:pPr>
      <w:widowControl/>
      <w:suppressAutoHyphens w:val="0"/>
      <w:spacing w:before="0" w:after="200"/>
      <w:ind w:left="720"/>
      <w:contextualSpacing/>
      <w:jc w:val="left"/>
    </w:pPr>
    <w:rPr>
      <w:rFonts w:eastAsia="Calibri" w:cs="Times New Roman"/>
      <w:kern w:val="0"/>
      <w:sz w:val="22"/>
      <w:szCs w:val="22"/>
      <w:lang w:eastAsia="en-US"/>
    </w:rPr>
  </w:style>
  <w:style w:type="paragraph" w:customStyle="1" w:styleId="zwykywcityZnakZnakZnak">
    <w:name w:val="zwykły wcięty Znak Znak Znak"/>
    <w:basedOn w:val="Normalny"/>
    <w:link w:val="zwykywcityZnakZnakZnakZnak"/>
    <w:rsid w:val="00192B52"/>
    <w:pPr>
      <w:widowControl/>
      <w:suppressAutoHyphens w:val="0"/>
      <w:spacing w:before="0" w:after="60" w:line="360" w:lineRule="auto"/>
      <w:ind w:firstLine="396"/>
    </w:pPr>
    <w:rPr>
      <w:rFonts w:ascii="Goudy Old Style CE ATT" w:eastAsia="Times New Roman" w:hAnsi="Goudy Old Style CE ATT" w:cs="Times New Roman"/>
      <w:snapToGrid w:val="0"/>
      <w:kern w:val="0"/>
      <w:szCs w:val="20"/>
      <w:lang w:val="x-none" w:eastAsia="x-none"/>
    </w:rPr>
  </w:style>
  <w:style w:type="character" w:customStyle="1" w:styleId="zwykywcityZnakZnakZnakZnak">
    <w:name w:val="zwykły wcięty Znak Znak Znak Znak"/>
    <w:link w:val="zwykywcityZnakZnakZnak"/>
    <w:rsid w:val="00192B52"/>
    <w:rPr>
      <w:rFonts w:ascii="Goudy Old Style CE ATT" w:eastAsia="Times New Roman" w:hAnsi="Goudy Old Style CE ATT"/>
      <w:snapToGrid w:val="0"/>
      <w:sz w:val="24"/>
      <w:lang w:val="x-none" w:eastAsia="x-none"/>
    </w:rPr>
  </w:style>
  <w:style w:type="paragraph" w:customStyle="1" w:styleId="zwykywcityZnakZnak">
    <w:name w:val="zwykły wcięty Znak Znak"/>
    <w:basedOn w:val="Normalny"/>
    <w:rsid w:val="00192B52"/>
    <w:pPr>
      <w:widowControl/>
      <w:suppressAutoHyphens w:val="0"/>
      <w:snapToGrid w:val="0"/>
      <w:spacing w:before="0" w:after="60" w:line="360" w:lineRule="auto"/>
      <w:ind w:firstLine="396"/>
    </w:pPr>
    <w:rPr>
      <w:rFonts w:ascii="Goudy Old Style CE ATT" w:eastAsia="Times New Roman" w:hAnsi="Goudy Old Style CE ATT" w:cs="Times New Roman"/>
      <w:kern w:val="0"/>
    </w:rPr>
  </w:style>
  <w:style w:type="character" w:customStyle="1" w:styleId="h4">
    <w:name w:val="h4"/>
    <w:basedOn w:val="Domylnaczcionkaakapitu"/>
    <w:rsid w:val="00192B52"/>
  </w:style>
  <w:style w:type="paragraph" w:customStyle="1" w:styleId="Poprawka1">
    <w:name w:val="Poprawka1"/>
    <w:hidden/>
    <w:rsid w:val="00192B52"/>
    <w:rPr>
      <w:rFonts w:ascii="Times New Roman" w:eastAsia="Times New Roman" w:hAnsi="Times New Roman"/>
    </w:rPr>
  </w:style>
  <w:style w:type="paragraph" w:styleId="Lista2">
    <w:name w:val="List 2"/>
    <w:basedOn w:val="Normalny"/>
    <w:rsid w:val="00192B52"/>
    <w:pPr>
      <w:widowControl/>
      <w:suppressAutoHyphens w:val="0"/>
      <w:spacing w:before="0"/>
      <w:ind w:left="566" w:hanging="283"/>
      <w:contextualSpacing/>
      <w:jc w:val="left"/>
    </w:pPr>
    <w:rPr>
      <w:rFonts w:ascii="Times New Roman" w:eastAsia="Times New Roman" w:hAnsi="Times New Roman" w:cs="Times New Roman"/>
      <w:kern w:val="0"/>
      <w:sz w:val="20"/>
      <w:szCs w:val="20"/>
    </w:rPr>
  </w:style>
  <w:style w:type="paragraph" w:styleId="Lista3">
    <w:name w:val="List 3"/>
    <w:basedOn w:val="Normalny"/>
    <w:rsid w:val="00192B52"/>
    <w:pPr>
      <w:widowControl/>
      <w:suppressAutoHyphens w:val="0"/>
      <w:spacing w:before="0"/>
      <w:ind w:left="849" w:hanging="283"/>
      <w:contextualSpacing/>
      <w:jc w:val="left"/>
    </w:pPr>
    <w:rPr>
      <w:rFonts w:ascii="Times New Roman" w:eastAsia="Times New Roman" w:hAnsi="Times New Roman" w:cs="Times New Roman"/>
      <w:kern w:val="0"/>
      <w:sz w:val="20"/>
      <w:szCs w:val="20"/>
    </w:rPr>
  </w:style>
  <w:style w:type="paragraph" w:styleId="Tekstpodstawowyzwciciem2">
    <w:name w:val="Body Text First Indent 2"/>
    <w:basedOn w:val="Tekstpodstawowywcity"/>
    <w:link w:val="Tekstpodstawowyzwciciem2Znak"/>
    <w:rsid w:val="00192B52"/>
    <w:pPr>
      <w:widowControl/>
      <w:suppressAutoHyphens w:val="0"/>
      <w:spacing w:before="0"/>
      <w:ind w:firstLine="210"/>
      <w:jc w:val="left"/>
    </w:pPr>
    <w:rPr>
      <w:rFonts w:ascii="Times New Roman" w:eastAsia="Times New Roman" w:hAnsi="Times New Roman"/>
    </w:rPr>
  </w:style>
  <w:style w:type="character" w:customStyle="1" w:styleId="Tekstpodstawowyzwciciem2Znak">
    <w:name w:val="Tekst podstawowy z wcięciem 2 Znak"/>
    <w:link w:val="Tekstpodstawowyzwciciem2"/>
    <w:rsid w:val="00192B52"/>
    <w:rPr>
      <w:rFonts w:ascii="Times New Roman" w:eastAsia="Times New Roman" w:hAnsi="Times New Roman" w:cs="Arial"/>
      <w:color w:val="0F243E"/>
      <w:kern w:val="1"/>
      <w:sz w:val="24"/>
      <w:szCs w:val="24"/>
      <w:lang w:val="x-none" w:eastAsia="x-none"/>
    </w:rPr>
  </w:style>
  <w:style w:type="paragraph" w:customStyle="1" w:styleId="Akapitzlist3">
    <w:name w:val="Akapit z listą3"/>
    <w:basedOn w:val="Normalny"/>
    <w:link w:val="ListParagraphChar"/>
    <w:qFormat/>
    <w:rsid w:val="00192B52"/>
    <w:pPr>
      <w:widowControl/>
      <w:suppressAutoHyphens w:val="0"/>
      <w:spacing w:before="0"/>
      <w:ind w:left="720" w:hanging="357"/>
      <w:contextualSpacing/>
    </w:pPr>
    <w:rPr>
      <w:rFonts w:eastAsia="Times New Roman" w:cs="Times New Roman"/>
      <w:kern w:val="0"/>
      <w:sz w:val="22"/>
      <w:szCs w:val="22"/>
      <w:lang w:val="x-none" w:eastAsia="en-US"/>
    </w:rPr>
  </w:style>
  <w:style w:type="paragraph" w:customStyle="1" w:styleId="akapit13">
    <w:name w:val="akapit 13"/>
    <w:basedOn w:val="Normalny"/>
    <w:rsid w:val="00192B52"/>
    <w:pPr>
      <w:widowControl/>
      <w:suppressAutoHyphens w:val="0"/>
      <w:spacing w:before="0" w:after="240"/>
    </w:pPr>
    <w:rPr>
      <w:rFonts w:ascii="Times New Roman" w:eastAsia="Times New Roman" w:hAnsi="Times New Roman" w:cs="Times New Roman"/>
      <w:kern w:val="0"/>
      <w:sz w:val="26"/>
      <w:szCs w:val="20"/>
    </w:rPr>
  </w:style>
  <w:style w:type="paragraph" w:styleId="Zwykytekst">
    <w:name w:val="Plain Text"/>
    <w:basedOn w:val="Normalny"/>
    <w:link w:val="ZwykytekstZnak"/>
    <w:uiPriority w:val="99"/>
    <w:rsid w:val="00192B52"/>
    <w:pPr>
      <w:widowControl/>
      <w:suppressAutoHyphens w:val="0"/>
      <w:spacing w:before="0"/>
      <w:jc w:val="left"/>
    </w:pPr>
    <w:rPr>
      <w:rFonts w:ascii="Courier New" w:eastAsia="Times New Roman" w:hAnsi="Courier New" w:cs="Times New Roman"/>
      <w:kern w:val="0"/>
      <w:sz w:val="20"/>
      <w:szCs w:val="20"/>
      <w:lang w:val="x-none" w:eastAsia="x-none"/>
    </w:rPr>
  </w:style>
  <w:style w:type="character" w:customStyle="1" w:styleId="ZwykytekstZnak">
    <w:name w:val="Zwykły tekst Znak"/>
    <w:link w:val="Zwykytekst"/>
    <w:uiPriority w:val="99"/>
    <w:rsid w:val="00192B52"/>
    <w:rPr>
      <w:rFonts w:ascii="Courier New" w:eastAsia="Times New Roman" w:hAnsi="Courier New"/>
    </w:rPr>
  </w:style>
  <w:style w:type="paragraph" w:customStyle="1" w:styleId="Wyrnienie">
    <w:name w:val="Wyróżnienie"/>
    <w:basedOn w:val="Normalny"/>
    <w:next w:val="Normalny"/>
    <w:rsid w:val="00192B52"/>
    <w:pPr>
      <w:keepNext/>
      <w:widowControl/>
      <w:suppressAutoHyphens w:val="0"/>
      <w:spacing w:before="240" w:after="120"/>
    </w:pPr>
    <w:rPr>
      <w:rFonts w:ascii="Times New Roman" w:eastAsia="Times New Roman" w:hAnsi="Times New Roman" w:cs="Times New Roman"/>
      <w:b/>
      <w:i/>
      <w:kern w:val="0"/>
      <w:szCs w:val="20"/>
    </w:rPr>
  </w:style>
  <w:style w:type="paragraph" w:customStyle="1" w:styleId="Wyliczenie">
    <w:name w:val="Wyliczenie [•]"/>
    <w:basedOn w:val="Normalny"/>
    <w:rsid w:val="00192B52"/>
    <w:pPr>
      <w:keepLines/>
      <w:widowControl/>
      <w:suppressAutoHyphens w:val="0"/>
      <w:spacing w:before="0"/>
      <w:ind w:left="284" w:hanging="284"/>
    </w:pPr>
    <w:rPr>
      <w:rFonts w:ascii="Times New Roman" w:eastAsia="Times New Roman" w:hAnsi="Times New Roman" w:cs="Times New Roman"/>
      <w:kern w:val="0"/>
      <w:sz w:val="22"/>
      <w:szCs w:val="20"/>
    </w:rPr>
  </w:style>
  <w:style w:type="paragraph" w:customStyle="1" w:styleId="projekty">
    <w:name w:val="projekty"/>
    <w:basedOn w:val="Normalny"/>
    <w:rsid w:val="00192B52"/>
    <w:pPr>
      <w:widowControl/>
      <w:pBdr>
        <w:top w:val="single" w:sz="6" w:space="3" w:color="auto" w:shadow="1"/>
        <w:left w:val="single" w:sz="6" w:space="3" w:color="auto" w:shadow="1"/>
        <w:bottom w:val="single" w:sz="6" w:space="3" w:color="auto" w:shadow="1"/>
        <w:right w:val="single" w:sz="6" w:space="3" w:color="auto" w:shadow="1"/>
      </w:pBdr>
      <w:suppressAutoHyphens w:val="0"/>
      <w:spacing w:before="0" w:line="360" w:lineRule="auto"/>
    </w:pPr>
    <w:rPr>
      <w:rFonts w:ascii="Times New Roman" w:eastAsia="Times New Roman" w:hAnsi="Times New Roman" w:cs="Times New Roman"/>
      <w:kern w:val="0"/>
      <w:szCs w:val="20"/>
    </w:rPr>
  </w:style>
  <w:style w:type="paragraph" w:customStyle="1" w:styleId="akapit">
    <w:name w:val="akapit"/>
    <w:basedOn w:val="Normalny"/>
    <w:rsid w:val="00192B52"/>
    <w:pPr>
      <w:widowControl/>
      <w:suppressAutoHyphens w:val="0"/>
      <w:spacing w:before="0" w:line="360" w:lineRule="auto"/>
      <w:ind w:firstLine="851"/>
    </w:pPr>
    <w:rPr>
      <w:rFonts w:ascii="Courier New" w:eastAsia="Times New Roman" w:hAnsi="Courier New" w:cs="Times New Roman"/>
      <w:kern w:val="0"/>
      <w:sz w:val="22"/>
      <w:szCs w:val="20"/>
    </w:rPr>
  </w:style>
  <w:style w:type="paragraph" w:customStyle="1" w:styleId="BodyText215">
    <w:name w:val="Body Text 215"/>
    <w:basedOn w:val="Normalny"/>
    <w:rsid w:val="00192B52"/>
    <w:pPr>
      <w:widowControl/>
      <w:suppressAutoHyphens w:val="0"/>
      <w:spacing w:before="0"/>
      <w:ind w:right="-852"/>
    </w:pPr>
    <w:rPr>
      <w:rFonts w:ascii="Times New Roman" w:eastAsia="Times New Roman" w:hAnsi="Times New Roman" w:cs="Times New Roman"/>
      <w:kern w:val="0"/>
      <w:sz w:val="28"/>
      <w:szCs w:val="20"/>
    </w:rPr>
  </w:style>
  <w:style w:type="paragraph" w:customStyle="1" w:styleId="BodyText36">
    <w:name w:val="Body Text 36"/>
    <w:basedOn w:val="Normalny"/>
    <w:rsid w:val="00192B52"/>
    <w:pPr>
      <w:widowControl/>
      <w:suppressAutoHyphens w:val="0"/>
      <w:spacing w:before="0"/>
      <w:ind w:right="-285"/>
    </w:pPr>
    <w:rPr>
      <w:rFonts w:ascii="Times New Roman" w:eastAsia="Times New Roman" w:hAnsi="Times New Roman" w:cs="Times New Roman"/>
      <w:kern w:val="0"/>
      <w:szCs w:val="20"/>
    </w:rPr>
  </w:style>
  <w:style w:type="paragraph" w:customStyle="1" w:styleId="BodyText21">
    <w:name w:val="Body Text 21"/>
    <w:basedOn w:val="Normalny"/>
    <w:rsid w:val="00192B52"/>
    <w:pPr>
      <w:widowControl/>
      <w:suppressAutoHyphens w:val="0"/>
      <w:spacing w:before="0"/>
      <w:ind w:right="-852"/>
    </w:pPr>
    <w:rPr>
      <w:rFonts w:ascii="Times New Roman" w:eastAsia="Times New Roman" w:hAnsi="Times New Roman" w:cs="Times New Roman"/>
      <w:kern w:val="0"/>
      <w:szCs w:val="20"/>
    </w:rPr>
  </w:style>
  <w:style w:type="paragraph" w:customStyle="1" w:styleId="body">
    <w:name w:val="body"/>
    <w:basedOn w:val="Normalny"/>
    <w:rsid w:val="00192B52"/>
    <w:pPr>
      <w:widowControl/>
      <w:suppressAutoHyphens w:val="0"/>
      <w:spacing w:before="0" w:line="360" w:lineRule="auto"/>
    </w:pPr>
    <w:rPr>
      <w:rFonts w:ascii="Courier New" w:eastAsia="Times New Roman" w:hAnsi="Courier New" w:cs="Times New Roman"/>
      <w:kern w:val="0"/>
      <w:sz w:val="22"/>
      <w:szCs w:val="20"/>
    </w:rPr>
  </w:style>
  <w:style w:type="paragraph" w:customStyle="1" w:styleId="akd">
    <w:name w:val="akd"/>
    <w:basedOn w:val="body"/>
    <w:rsid w:val="00192B52"/>
    <w:pPr>
      <w:ind w:left="1305" w:hanging="454"/>
      <w:jc w:val="left"/>
    </w:pPr>
    <w:rPr>
      <w:sz w:val="24"/>
    </w:rPr>
  </w:style>
  <w:style w:type="paragraph" w:customStyle="1" w:styleId="body1">
    <w:name w:val="body1"/>
    <w:basedOn w:val="body"/>
    <w:rsid w:val="00192B52"/>
    <w:pPr>
      <w:ind w:left="284" w:hanging="284"/>
    </w:pPr>
  </w:style>
  <w:style w:type="paragraph" w:customStyle="1" w:styleId="Akapit1216">
    <w:name w:val="Akapit_12_16"/>
    <w:basedOn w:val="Normalny"/>
    <w:rsid w:val="00192B52"/>
    <w:pPr>
      <w:widowControl/>
      <w:suppressAutoHyphens w:val="0"/>
      <w:spacing w:before="0" w:after="120" w:line="320" w:lineRule="exact"/>
    </w:pPr>
    <w:rPr>
      <w:rFonts w:ascii="Times New Roman" w:eastAsia="Times New Roman" w:hAnsi="Times New Roman" w:cs="Times New Roman"/>
      <w:kern w:val="0"/>
      <w:szCs w:val="20"/>
    </w:rPr>
  </w:style>
  <w:style w:type="paragraph" w:customStyle="1" w:styleId="Akapit0">
    <w:name w:val="Akapit"/>
    <w:basedOn w:val="Normalny"/>
    <w:rsid w:val="00192B52"/>
    <w:pPr>
      <w:widowControl/>
      <w:suppressAutoHyphens w:val="0"/>
      <w:spacing w:before="0" w:after="120"/>
    </w:pPr>
    <w:rPr>
      <w:rFonts w:ascii="Times New Roman" w:eastAsia="Times New Roman" w:hAnsi="Times New Roman" w:cs="Times New Roman"/>
      <w:kern w:val="0"/>
      <w:szCs w:val="20"/>
    </w:rPr>
  </w:style>
  <w:style w:type="paragraph" w:customStyle="1" w:styleId="atekst">
    <w:name w:val="atekst"/>
    <w:basedOn w:val="Normalny"/>
    <w:rsid w:val="00192B52"/>
    <w:pPr>
      <w:widowControl/>
      <w:suppressAutoHyphens w:val="0"/>
      <w:spacing w:before="0"/>
      <w:ind w:left="397"/>
    </w:pPr>
    <w:rPr>
      <w:rFonts w:ascii="Arial" w:eastAsia="Times New Roman" w:hAnsi="Arial" w:cs="Times New Roman"/>
      <w:kern w:val="0"/>
      <w:szCs w:val="20"/>
    </w:rPr>
  </w:style>
  <w:style w:type="paragraph" w:customStyle="1" w:styleId="anag1">
    <w:name w:val="anag1"/>
    <w:basedOn w:val="Wcicienormalne"/>
    <w:next w:val="atekst"/>
    <w:rsid w:val="00192B52"/>
    <w:pPr>
      <w:spacing w:before="360" w:after="120"/>
      <w:ind w:left="340" w:hanging="340"/>
      <w:outlineLvl w:val="0"/>
    </w:pPr>
    <w:rPr>
      <w:b/>
      <w:caps/>
    </w:rPr>
  </w:style>
  <w:style w:type="paragraph" w:styleId="Wcicienormalne">
    <w:name w:val="Normal Indent"/>
    <w:basedOn w:val="Normalny"/>
    <w:rsid w:val="00192B52"/>
    <w:pPr>
      <w:widowControl/>
      <w:suppressAutoHyphens w:val="0"/>
      <w:spacing w:before="0"/>
      <w:ind w:left="720"/>
      <w:jc w:val="left"/>
    </w:pPr>
    <w:rPr>
      <w:rFonts w:ascii="Arial" w:eastAsia="Times New Roman" w:hAnsi="Arial" w:cs="Times New Roman"/>
      <w:kern w:val="0"/>
      <w:szCs w:val="20"/>
    </w:rPr>
  </w:style>
  <w:style w:type="paragraph" w:customStyle="1" w:styleId="anag2">
    <w:name w:val="anag2"/>
    <w:basedOn w:val="Wcicienormalne"/>
    <w:next w:val="atekst"/>
    <w:rsid w:val="00192B52"/>
    <w:pPr>
      <w:spacing w:before="240" w:after="120"/>
      <w:ind w:left="454" w:hanging="454"/>
      <w:outlineLvl w:val="1"/>
    </w:pPr>
    <w:rPr>
      <w:b/>
    </w:rPr>
  </w:style>
  <w:style w:type="paragraph" w:customStyle="1" w:styleId="anag3">
    <w:name w:val="anag3"/>
    <w:basedOn w:val="Wcicienormalne"/>
    <w:next w:val="atekst"/>
    <w:rsid w:val="00192B52"/>
    <w:pPr>
      <w:spacing w:before="240" w:after="120"/>
      <w:ind w:left="680" w:hanging="680"/>
      <w:outlineLvl w:val="2"/>
    </w:pPr>
  </w:style>
  <w:style w:type="paragraph" w:customStyle="1" w:styleId="anag4">
    <w:name w:val="anag4"/>
    <w:basedOn w:val="Wcicienormalne"/>
    <w:next w:val="atekst"/>
    <w:rsid w:val="00192B52"/>
    <w:pPr>
      <w:spacing w:before="240" w:after="120"/>
      <w:ind w:left="839" w:hanging="839"/>
      <w:outlineLvl w:val="3"/>
    </w:pPr>
  </w:style>
  <w:style w:type="paragraph" w:customStyle="1" w:styleId="anag5">
    <w:name w:val="anag5"/>
    <w:basedOn w:val="Wcicienormalne"/>
    <w:next w:val="atekst"/>
    <w:rsid w:val="00192B52"/>
    <w:pPr>
      <w:ind w:left="1077" w:hanging="1077"/>
    </w:pPr>
  </w:style>
  <w:style w:type="paragraph" w:customStyle="1" w:styleId="anag6">
    <w:name w:val="anag6"/>
    <w:basedOn w:val="Wcicienormalne"/>
    <w:next w:val="atekst"/>
    <w:rsid w:val="00192B52"/>
    <w:pPr>
      <w:ind w:left="1247" w:hanging="1247"/>
    </w:pPr>
  </w:style>
  <w:style w:type="paragraph" w:customStyle="1" w:styleId="str1a">
    <w:name w:val="str1a"/>
    <w:basedOn w:val="Zwykytekst"/>
    <w:rsid w:val="00192B52"/>
    <w:rPr>
      <w:rFonts w:ascii="Arial Black" w:hAnsi="Arial Black"/>
      <w:caps/>
    </w:rPr>
  </w:style>
  <w:style w:type="paragraph" w:styleId="Tekstblokowy">
    <w:name w:val="Block Text"/>
    <w:basedOn w:val="Normalny"/>
    <w:rsid w:val="00192B52"/>
    <w:pPr>
      <w:widowControl/>
      <w:suppressAutoHyphens w:val="0"/>
      <w:spacing w:before="0"/>
      <w:ind w:left="284" w:right="-2"/>
    </w:pPr>
    <w:rPr>
      <w:rFonts w:ascii="Times New Roman" w:eastAsia="Times New Roman" w:hAnsi="Times New Roman" w:cs="Times New Roman"/>
      <w:kern w:val="0"/>
      <w:szCs w:val="20"/>
    </w:rPr>
  </w:style>
  <w:style w:type="paragraph" w:customStyle="1" w:styleId="ReportText">
    <w:name w:val="Report Text"/>
    <w:aliases w:val="Left:  0 cm"/>
    <w:basedOn w:val="Normalny"/>
    <w:link w:val="ReportTextChar"/>
    <w:rsid w:val="00192B52"/>
    <w:pPr>
      <w:widowControl/>
      <w:suppressAutoHyphens w:val="0"/>
      <w:spacing w:before="0" w:after="100" w:afterAutospacing="1"/>
      <w:ind w:left="1080"/>
      <w:jc w:val="left"/>
    </w:pPr>
    <w:rPr>
      <w:rFonts w:ascii="Times New Roman" w:eastAsia="Times New Roman" w:hAnsi="Times New Roman" w:cs="Times New Roman"/>
      <w:kern w:val="0"/>
      <w:sz w:val="22"/>
      <w:szCs w:val="20"/>
      <w:lang w:val="en-GB" w:eastAsia="en-US"/>
    </w:rPr>
  </w:style>
  <w:style w:type="character" w:customStyle="1" w:styleId="ReportTextChar">
    <w:name w:val="Report Text Char"/>
    <w:aliases w:val="Left:  0 cm Char Char"/>
    <w:link w:val="ReportText"/>
    <w:locked/>
    <w:rsid w:val="00192B52"/>
    <w:rPr>
      <w:rFonts w:ascii="Times New Roman" w:eastAsia="Times New Roman" w:hAnsi="Times New Roman"/>
      <w:sz w:val="22"/>
      <w:lang w:val="en-GB" w:eastAsia="en-US"/>
    </w:rPr>
  </w:style>
  <w:style w:type="paragraph" w:styleId="Zwrotpoegnalny">
    <w:name w:val="Closing"/>
    <w:basedOn w:val="Normalny"/>
    <w:link w:val="ZwrotpoegnalnyZnak"/>
    <w:rsid w:val="00192B52"/>
    <w:pPr>
      <w:widowControl/>
      <w:suppressAutoHyphens w:val="0"/>
      <w:spacing w:before="0"/>
      <w:ind w:left="4252"/>
      <w:jc w:val="left"/>
    </w:pPr>
    <w:rPr>
      <w:rFonts w:ascii="Times New Roman" w:eastAsia="Times New Roman" w:hAnsi="Times New Roman" w:cs="Times New Roman"/>
      <w:kern w:val="0"/>
      <w:sz w:val="26"/>
      <w:szCs w:val="20"/>
      <w:lang w:val="x-none" w:eastAsia="x-none"/>
    </w:rPr>
  </w:style>
  <w:style w:type="character" w:customStyle="1" w:styleId="ZwrotpoegnalnyZnak">
    <w:name w:val="Zwrot pożegnalny Znak"/>
    <w:link w:val="Zwrotpoegnalny"/>
    <w:rsid w:val="00192B52"/>
    <w:rPr>
      <w:rFonts w:ascii="Times New Roman" w:eastAsia="Times New Roman" w:hAnsi="Times New Roman"/>
      <w:sz w:val="26"/>
    </w:rPr>
  </w:style>
  <w:style w:type="paragraph" w:styleId="Listapunktowana3">
    <w:name w:val="List Bullet 3"/>
    <w:basedOn w:val="Normalny"/>
    <w:autoRedefine/>
    <w:rsid w:val="00192B52"/>
    <w:pPr>
      <w:widowControl/>
      <w:suppressAutoHyphens w:val="0"/>
      <w:spacing w:before="0"/>
      <w:ind w:left="720" w:hanging="360"/>
      <w:jc w:val="left"/>
    </w:pPr>
    <w:rPr>
      <w:rFonts w:ascii="Times New Roman" w:eastAsia="Times New Roman" w:hAnsi="Times New Roman" w:cs="Times New Roman"/>
      <w:kern w:val="0"/>
      <w:sz w:val="26"/>
      <w:szCs w:val="20"/>
    </w:rPr>
  </w:style>
  <w:style w:type="paragraph" w:styleId="Lista-kontynuacja3">
    <w:name w:val="List Continue 3"/>
    <w:basedOn w:val="Normalny"/>
    <w:rsid w:val="00192B52"/>
    <w:pPr>
      <w:widowControl/>
      <w:suppressAutoHyphens w:val="0"/>
      <w:spacing w:before="0" w:after="120"/>
      <w:ind w:left="849"/>
      <w:jc w:val="left"/>
    </w:pPr>
    <w:rPr>
      <w:rFonts w:ascii="Times New Roman" w:eastAsia="Times New Roman" w:hAnsi="Times New Roman" w:cs="Times New Roman"/>
      <w:kern w:val="0"/>
      <w:sz w:val="26"/>
      <w:szCs w:val="20"/>
    </w:rPr>
  </w:style>
  <w:style w:type="paragraph" w:styleId="Podpis">
    <w:name w:val="Signature"/>
    <w:basedOn w:val="Normalny"/>
    <w:link w:val="PodpisZnak"/>
    <w:rsid w:val="00192B52"/>
    <w:pPr>
      <w:widowControl/>
      <w:suppressAutoHyphens w:val="0"/>
      <w:spacing w:before="0"/>
      <w:ind w:left="4252"/>
      <w:jc w:val="left"/>
    </w:pPr>
    <w:rPr>
      <w:rFonts w:ascii="Times New Roman" w:eastAsia="Times New Roman" w:hAnsi="Times New Roman" w:cs="Times New Roman"/>
      <w:kern w:val="0"/>
      <w:sz w:val="26"/>
      <w:szCs w:val="20"/>
      <w:lang w:val="x-none" w:eastAsia="x-none"/>
    </w:rPr>
  </w:style>
  <w:style w:type="character" w:customStyle="1" w:styleId="PodpisZnak">
    <w:name w:val="Podpis Znak"/>
    <w:link w:val="Podpis"/>
    <w:rsid w:val="00192B52"/>
    <w:rPr>
      <w:rFonts w:ascii="Times New Roman" w:eastAsia="Times New Roman" w:hAnsi="Times New Roman"/>
      <w:sz w:val="26"/>
    </w:rPr>
  </w:style>
  <w:style w:type="paragraph" w:customStyle="1" w:styleId="Podpis-Stanowisko">
    <w:name w:val="Podpis - Stanowisko"/>
    <w:basedOn w:val="Podpis"/>
    <w:rsid w:val="00192B52"/>
  </w:style>
  <w:style w:type="paragraph" w:customStyle="1" w:styleId="Skrconyadreszwrotny">
    <w:name w:val="Skrócony adres zwrotny"/>
    <w:basedOn w:val="Normalny"/>
    <w:rsid w:val="00192B52"/>
    <w:pPr>
      <w:widowControl/>
      <w:suppressAutoHyphens w:val="0"/>
      <w:spacing w:before="0"/>
      <w:jc w:val="left"/>
    </w:pPr>
    <w:rPr>
      <w:rFonts w:ascii="Times New Roman" w:eastAsia="Times New Roman" w:hAnsi="Times New Roman" w:cs="Times New Roman"/>
      <w:kern w:val="0"/>
      <w:sz w:val="26"/>
      <w:szCs w:val="20"/>
    </w:rPr>
  </w:style>
  <w:style w:type="paragraph" w:customStyle="1" w:styleId="BodyTextIndent21">
    <w:name w:val="Body Text Indent 21"/>
    <w:basedOn w:val="Normalny"/>
    <w:rsid w:val="00192B52"/>
    <w:pPr>
      <w:widowControl/>
      <w:suppressAutoHyphens w:val="0"/>
      <w:spacing w:before="0"/>
      <w:ind w:right="-852" w:firstLine="708"/>
    </w:pPr>
    <w:rPr>
      <w:rFonts w:ascii="Times New Roman" w:eastAsia="Times New Roman" w:hAnsi="Times New Roman" w:cs="Times New Roman"/>
      <w:b/>
      <w:kern w:val="0"/>
      <w:szCs w:val="20"/>
    </w:rPr>
  </w:style>
  <w:style w:type="paragraph" w:customStyle="1" w:styleId="LM">
    <w:name w:val="LM"/>
    <w:basedOn w:val="Normalny"/>
    <w:rsid w:val="00192B52"/>
    <w:pPr>
      <w:widowControl/>
      <w:suppressAutoHyphens w:val="0"/>
      <w:spacing w:before="0"/>
      <w:ind w:left="454"/>
    </w:pPr>
    <w:rPr>
      <w:rFonts w:ascii="Arial" w:eastAsia="Times New Roman" w:hAnsi="Arial" w:cs="Times New Roman"/>
      <w:kern w:val="0"/>
      <w:sz w:val="28"/>
      <w:szCs w:val="20"/>
    </w:rPr>
  </w:style>
  <w:style w:type="paragraph" w:customStyle="1" w:styleId="Polteg1">
    <w:name w:val="Polteg1"/>
    <w:basedOn w:val="Normalny"/>
    <w:rsid w:val="00192B52"/>
    <w:pPr>
      <w:widowControl/>
      <w:suppressAutoHyphens w:val="0"/>
      <w:spacing w:before="0" w:line="360" w:lineRule="auto"/>
    </w:pPr>
    <w:rPr>
      <w:rFonts w:ascii="Courier New" w:eastAsia="Times New Roman" w:hAnsi="Courier New" w:cs="Times New Roman"/>
      <w:kern w:val="24"/>
      <w:szCs w:val="20"/>
    </w:rPr>
  </w:style>
  <w:style w:type="paragraph" w:customStyle="1" w:styleId="StylNagwek3Wyjustowany">
    <w:name w:val="Styl Nagłówek 3 + Wyjustowany"/>
    <w:basedOn w:val="Nagwek3"/>
    <w:rsid w:val="00192B52"/>
    <w:pPr>
      <w:widowControl/>
      <w:suppressAutoHyphens w:val="0"/>
      <w:spacing w:after="60"/>
    </w:pPr>
    <w:rPr>
      <w:rFonts w:ascii="Times New Roman" w:hAnsi="Times New Roman"/>
      <w:bCs/>
      <w:color w:val="auto"/>
      <w:spacing w:val="0"/>
      <w:kern w:val="0"/>
      <w:sz w:val="24"/>
      <w:szCs w:val="20"/>
      <w:lang w:val="pl-PL" w:eastAsia="pl-PL"/>
    </w:rPr>
  </w:style>
  <w:style w:type="paragraph" w:customStyle="1" w:styleId="Tekst-listanumerowana2">
    <w:name w:val="Tekst-lista numerowana 2"/>
    <w:basedOn w:val="Normalny"/>
    <w:rsid w:val="00192B52"/>
    <w:pPr>
      <w:widowControl/>
      <w:suppressAutoHyphens w:val="0"/>
      <w:spacing w:before="0" w:line="360" w:lineRule="auto"/>
      <w:ind w:firstLine="709"/>
    </w:pPr>
    <w:rPr>
      <w:rFonts w:ascii="Times New Roman" w:eastAsia="Times New Roman" w:hAnsi="Times New Roman" w:cs="Times New Roman"/>
      <w:kern w:val="0"/>
      <w:szCs w:val="20"/>
    </w:rPr>
  </w:style>
  <w:style w:type="paragraph" w:customStyle="1" w:styleId="ListaDW">
    <w:name w:val="Lista DW"/>
    <w:basedOn w:val="Normalny"/>
    <w:rsid w:val="00192B52"/>
    <w:pPr>
      <w:widowControl/>
      <w:suppressAutoHyphens w:val="0"/>
      <w:spacing w:before="0"/>
    </w:pPr>
    <w:rPr>
      <w:rFonts w:ascii="Tahoma" w:eastAsia="Times New Roman" w:hAnsi="Tahoma" w:cs="Times New Roman"/>
      <w:kern w:val="0"/>
      <w:sz w:val="22"/>
      <w:szCs w:val="20"/>
      <w:lang w:val="en-GB"/>
    </w:rPr>
  </w:style>
  <w:style w:type="paragraph" w:customStyle="1" w:styleId="Normalny2">
    <w:name w:val="Normalny2"/>
    <w:rsid w:val="00192B52"/>
    <w:pPr>
      <w:spacing w:after="60"/>
    </w:pPr>
    <w:rPr>
      <w:rFonts w:ascii="Times New Roman" w:eastAsia="Times New Roman" w:hAnsi="Times New Roman"/>
      <w:snapToGrid w:val="0"/>
      <w:sz w:val="24"/>
    </w:rPr>
  </w:style>
  <w:style w:type="paragraph" w:customStyle="1" w:styleId="StylNagwek2Wyjustowany">
    <w:name w:val="Styl Nagłówek 2 + Wyjustowany"/>
    <w:basedOn w:val="Nagwek2"/>
    <w:autoRedefine/>
    <w:rsid w:val="00192B52"/>
    <w:pPr>
      <w:keepNext w:val="0"/>
      <w:widowControl/>
      <w:numPr>
        <w:ilvl w:val="12"/>
        <w:numId w:val="0"/>
      </w:numPr>
      <w:suppressAutoHyphens w:val="0"/>
      <w:spacing w:before="0" w:after="0"/>
      <w:outlineLvl w:val="9"/>
    </w:pPr>
    <w:rPr>
      <w:rFonts w:ascii="Arial" w:hAnsi="Arial" w:cs="Arial"/>
      <w:bCs w:val="0"/>
      <w:i/>
      <w:caps w:val="0"/>
      <w:spacing w:val="0"/>
      <w:kern w:val="0"/>
      <w:sz w:val="24"/>
      <w:szCs w:val="24"/>
      <w:lang w:val="pl-PL" w:eastAsia="pl-PL"/>
    </w:rPr>
  </w:style>
  <w:style w:type="paragraph" w:customStyle="1" w:styleId="aaaainwentaryzacja">
    <w:name w:val="aaaa inwentaryzacja"/>
    <w:basedOn w:val="Normalny"/>
    <w:next w:val="Tekstpodstawowy3"/>
    <w:rsid w:val="00192B52"/>
    <w:pPr>
      <w:widowControl/>
      <w:suppressAutoHyphens w:val="0"/>
      <w:spacing w:before="0" w:line="360" w:lineRule="auto"/>
    </w:pPr>
    <w:rPr>
      <w:rFonts w:ascii="Arial" w:eastAsia="Times New Roman" w:hAnsi="Arial"/>
      <w:kern w:val="0"/>
    </w:rPr>
  </w:style>
  <w:style w:type="paragraph" w:customStyle="1" w:styleId="StylNagwek414pt">
    <w:name w:val="Styl Nagłówek 4 + 14 pt"/>
    <w:basedOn w:val="Nagwek4"/>
    <w:autoRedefine/>
    <w:rsid w:val="00192B52"/>
    <w:pPr>
      <w:suppressAutoHyphens w:val="0"/>
      <w:spacing w:before="0" w:after="0" w:line="360" w:lineRule="auto"/>
    </w:pPr>
    <w:rPr>
      <w:rFonts w:ascii="Times New Roman" w:eastAsia="Times New Roman" w:hAnsi="Times New Roman"/>
      <w:bCs w:val="0"/>
      <w:i w:val="0"/>
      <w:noProof/>
      <w:color w:val="auto"/>
      <w:kern w:val="0"/>
      <w:sz w:val="26"/>
      <w:szCs w:val="20"/>
      <w:lang w:val="pl-PL" w:eastAsia="pl-PL"/>
    </w:rPr>
  </w:style>
  <w:style w:type="paragraph" w:styleId="Tekstpodstawowyzwciciem">
    <w:name w:val="Body Text First Indent"/>
    <w:basedOn w:val="Tekstpodstawowy"/>
    <w:link w:val="TekstpodstawowyzwciciemZnak"/>
    <w:rsid w:val="00192B52"/>
    <w:pPr>
      <w:widowControl/>
      <w:suppressAutoHyphens w:val="0"/>
      <w:spacing w:before="0"/>
      <w:ind w:firstLine="210"/>
      <w:jc w:val="left"/>
    </w:pPr>
    <w:rPr>
      <w:rFonts w:eastAsia="Times New Roman"/>
      <w:sz w:val="26"/>
    </w:rPr>
  </w:style>
  <w:style w:type="character" w:customStyle="1" w:styleId="TekstpodstawowyzwciciemZnak">
    <w:name w:val="Tekst podstawowy z wcięciem Znak"/>
    <w:link w:val="Tekstpodstawowyzwciciem"/>
    <w:rsid w:val="00192B52"/>
    <w:rPr>
      <w:rFonts w:ascii="Times New Roman" w:eastAsia="Times New Roman" w:hAnsi="Times New Roman" w:cs="Times New Roman"/>
      <w:kern w:val="1"/>
      <w:sz w:val="26"/>
      <w:szCs w:val="24"/>
      <w:lang w:eastAsia="pl-PL"/>
    </w:rPr>
  </w:style>
  <w:style w:type="paragraph" w:customStyle="1" w:styleId="standard1">
    <w:name w:val="standard1"/>
    <w:basedOn w:val="Normalny"/>
    <w:rsid w:val="00192B52"/>
    <w:pPr>
      <w:suppressAutoHyphens w:val="0"/>
      <w:overflowPunct w:val="0"/>
      <w:autoSpaceDE w:val="0"/>
      <w:autoSpaceDN w:val="0"/>
      <w:adjustRightInd w:val="0"/>
      <w:spacing w:before="0" w:line="360" w:lineRule="auto"/>
      <w:ind w:firstLine="709"/>
      <w:textAlignment w:val="baseline"/>
    </w:pPr>
    <w:rPr>
      <w:rFonts w:ascii="Times New Roman" w:eastAsia="Times New Roman" w:hAnsi="Times New Roman" w:cs="Times New Roman"/>
      <w:kern w:val="0"/>
      <w:szCs w:val="20"/>
    </w:rPr>
  </w:style>
  <w:style w:type="paragraph" w:styleId="Indeks1">
    <w:name w:val="index 1"/>
    <w:basedOn w:val="Normalny"/>
    <w:next w:val="Normalny"/>
    <w:autoRedefine/>
    <w:semiHidden/>
    <w:rsid w:val="00192B52"/>
    <w:pPr>
      <w:widowControl/>
      <w:suppressAutoHyphens w:val="0"/>
      <w:spacing w:before="0"/>
      <w:ind w:left="260" w:hanging="260"/>
      <w:jc w:val="left"/>
    </w:pPr>
    <w:rPr>
      <w:rFonts w:ascii="Times New Roman" w:eastAsia="Times New Roman" w:hAnsi="Times New Roman" w:cs="Times New Roman"/>
      <w:kern w:val="0"/>
      <w:sz w:val="20"/>
      <w:szCs w:val="20"/>
    </w:rPr>
  </w:style>
  <w:style w:type="paragraph" w:customStyle="1" w:styleId="BodyText214">
    <w:name w:val="Body Text 214"/>
    <w:basedOn w:val="Normalny"/>
    <w:rsid w:val="00192B52"/>
    <w:pPr>
      <w:widowControl/>
      <w:spacing w:before="0"/>
    </w:pPr>
    <w:rPr>
      <w:rFonts w:ascii="Times New Roman" w:eastAsia="Times New Roman" w:hAnsi="Times New Roman" w:cs="Times New Roman"/>
      <w:kern w:val="0"/>
      <w:sz w:val="26"/>
      <w:szCs w:val="20"/>
      <w:lang w:eastAsia="ar-SA"/>
    </w:rPr>
  </w:style>
  <w:style w:type="paragraph" w:customStyle="1" w:styleId="PIERWSZY">
    <w:name w:val="PIERWSZY"/>
    <w:basedOn w:val="Normalny"/>
    <w:qFormat/>
    <w:rsid w:val="00192B52"/>
    <w:pPr>
      <w:widowControl/>
      <w:suppressAutoHyphens w:val="0"/>
      <w:spacing w:before="0" w:after="200"/>
      <w:ind w:left="360" w:hanging="360"/>
      <w:contextualSpacing/>
      <w:jc w:val="left"/>
    </w:pPr>
    <w:rPr>
      <w:rFonts w:ascii="Times New Roman" w:eastAsia="Times New Roman" w:hAnsi="Times New Roman" w:cs="Times New Roman"/>
      <w:b/>
      <w:color w:val="000000"/>
      <w:kern w:val="0"/>
      <w:sz w:val="28"/>
      <w:szCs w:val="28"/>
    </w:rPr>
  </w:style>
  <w:style w:type="paragraph" w:customStyle="1" w:styleId="Drugi">
    <w:name w:val="Drugi"/>
    <w:basedOn w:val="Normalny"/>
    <w:link w:val="DrugiZnak"/>
    <w:qFormat/>
    <w:rsid w:val="00192B52"/>
    <w:pPr>
      <w:widowControl/>
      <w:suppressAutoHyphens w:val="0"/>
      <w:spacing w:before="0" w:after="200"/>
      <w:ind w:left="792" w:hanging="432"/>
      <w:contextualSpacing/>
    </w:pPr>
    <w:rPr>
      <w:rFonts w:ascii="Times New Roman" w:eastAsia="Times New Roman" w:hAnsi="Times New Roman" w:cs="Times New Roman"/>
      <w:b/>
      <w:kern w:val="0"/>
      <w:sz w:val="28"/>
      <w:szCs w:val="28"/>
      <w:lang w:val="x-none" w:eastAsia="x-none"/>
    </w:rPr>
  </w:style>
  <w:style w:type="character" w:customStyle="1" w:styleId="DrugiZnak">
    <w:name w:val="Drugi Znak"/>
    <w:link w:val="Drugi"/>
    <w:rsid w:val="00192B52"/>
    <w:rPr>
      <w:rFonts w:ascii="Times New Roman" w:eastAsia="Times New Roman" w:hAnsi="Times New Roman"/>
      <w:b/>
      <w:sz w:val="28"/>
      <w:szCs w:val="28"/>
    </w:rPr>
  </w:style>
  <w:style w:type="paragraph" w:customStyle="1" w:styleId="Trzeci">
    <w:name w:val="Trzeci"/>
    <w:basedOn w:val="Normalny"/>
    <w:link w:val="TrzeciZnak"/>
    <w:qFormat/>
    <w:rsid w:val="00192B52"/>
    <w:pPr>
      <w:widowControl/>
      <w:suppressAutoHyphens w:val="0"/>
      <w:spacing w:before="0" w:after="200"/>
      <w:ind w:left="1504" w:hanging="504"/>
      <w:contextualSpacing/>
    </w:pPr>
    <w:rPr>
      <w:rFonts w:ascii="Times New Roman" w:eastAsia="Times New Roman" w:hAnsi="Times New Roman" w:cs="Times New Roman"/>
      <w:b/>
      <w:kern w:val="0"/>
      <w:sz w:val="28"/>
      <w:szCs w:val="28"/>
      <w:lang w:val="x-none" w:eastAsia="x-none"/>
    </w:rPr>
  </w:style>
  <w:style w:type="character" w:customStyle="1" w:styleId="TrzeciZnak">
    <w:name w:val="Trzeci Znak"/>
    <w:link w:val="Trzeci"/>
    <w:rsid w:val="00192B52"/>
    <w:rPr>
      <w:rFonts w:ascii="Times New Roman" w:eastAsia="Times New Roman" w:hAnsi="Times New Roman"/>
      <w:b/>
      <w:sz w:val="28"/>
      <w:szCs w:val="28"/>
    </w:rPr>
  </w:style>
  <w:style w:type="paragraph" w:customStyle="1" w:styleId="Document1">
    <w:name w:val="Document 1"/>
    <w:rsid w:val="00192B52"/>
    <w:pPr>
      <w:keepNext/>
      <w:keepLines/>
      <w:tabs>
        <w:tab w:val="left" w:pos="-720"/>
      </w:tabs>
      <w:suppressAutoHyphens/>
    </w:pPr>
    <w:rPr>
      <w:rFonts w:ascii="CG Times" w:eastAsia="Times New Roman" w:hAnsi="CG Times"/>
      <w:sz w:val="24"/>
      <w:lang w:val="en-US"/>
    </w:rPr>
  </w:style>
  <w:style w:type="character" w:customStyle="1" w:styleId="notranslate">
    <w:name w:val="notranslate"/>
    <w:basedOn w:val="Domylnaczcionkaakapitu"/>
    <w:rsid w:val="00192B52"/>
  </w:style>
  <w:style w:type="paragraph" w:customStyle="1" w:styleId="aldona-podstawowyPOS">
    <w:name w:val="aldona - podstawowy POS"/>
    <w:basedOn w:val="Normalny"/>
    <w:rsid w:val="00192B52"/>
    <w:pPr>
      <w:widowControl/>
      <w:suppressAutoHyphens w:val="0"/>
      <w:spacing w:before="0"/>
    </w:pPr>
    <w:rPr>
      <w:rFonts w:ascii="Arial" w:eastAsia="Times New Roman" w:hAnsi="Arial" w:cs="Times New Roman"/>
      <w:kern w:val="0"/>
      <w:szCs w:val="20"/>
    </w:rPr>
  </w:style>
  <w:style w:type="character" w:customStyle="1" w:styleId="editsection">
    <w:name w:val="editsection"/>
    <w:basedOn w:val="Domylnaczcionkaakapitu"/>
    <w:rsid w:val="00192B52"/>
  </w:style>
  <w:style w:type="character" w:customStyle="1" w:styleId="start">
    <w:name w:val="start"/>
    <w:basedOn w:val="Domylnaczcionkaakapitu"/>
    <w:rsid w:val="00192B52"/>
  </w:style>
  <w:style w:type="paragraph" w:customStyle="1" w:styleId="Styl2">
    <w:name w:val="Styl2"/>
    <w:basedOn w:val="Normalny"/>
    <w:rsid w:val="00192B52"/>
    <w:pPr>
      <w:widowControl/>
      <w:suppressAutoHyphens w:val="0"/>
      <w:spacing w:before="0"/>
    </w:pPr>
    <w:rPr>
      <w:rFonts w:ascii="Times New Roman" w:eastAsia="Times New Roman" w:hAnsi="Times New Roman" w:cs="Times New Roman"/>
      <w:b/>
      <w:color w:val="000000"/>
      <w:kern w:val="0"/>
      <w:sz w:val="26"/>
      <w:szCs w:val="20"/>
    </w:rPr>
  </w:style>
  <w:style w:type="paragraph" w:customStyle="1" w:styleId="BodyText213">
    <w:name w:val="Body Text 213"/>
    <w:basedOn w:val="Normalny"/>
    <w:rsid w:val="00192B52"/>
    <w:pPr>
      <w:widowControl/>
      <w:suppressAutoHyphens w:val="0"/>
      <w:spacing w:before="0"/>
    </w:pPr>
    <w:rPr>
      <w:rFonts w:ascii="Times New Roman" w:eastAsia="Times New Roman" w:hAnsi="Times New Roman" w:cs="Times New Roman"/>
      <w:kern w:val="0"/>
      <w:sz w:val="26"/>
      <w:szCs w:val="20"/>
    </w:rPr>
  </w:style>
  <w:style w:type="paragraph" w:customStyle="1" w:styleId="BodyText35">
    <w:name w:val="Body Text 35"/>
    <w:basedOn w:val="Normalny"/>
    <w:rsid w:val="00192B52"/>
    <w:pPr>
      <w:widowControl/>
      <w:suppressAutoHyphens w:val="0"/>
      <w:spacing w:before="0"/>
    </w:pPr>
    <w:rPr>
      <w:rFonts w:ascii="Times New Roman" w:eastAsia="Times New Roman" w:hAnsi="Times New Roman" w:cs="Times New Roman"/>
      <w:color w:val="000000"/>
      <w:kern w:val="0"/>
      <w:sz w:val="26"/>
      <w:szCs w:val="20"/>
    </w:rPr>
  </w:style>
  <w:style w:type="paragraph" w:customStyle="1" w:styleId="BodyTextIndent33">
    <w:name w:val="Body Text Indent 33"/>
    <w:basedOn w:val="Normalny"/>
    <w:rsid w:val="00192B52"/>
    <w:pPr>
      <w:widowControl/>
      <w:suppressAutoHyphens w:val="0"/>
      <w:spacing w:before="0"/>
      <w:ind w:left="284"/>
    </w:pPr>
    <w:rPr>
      <w:rFonts w:ascii="Times New Roman" w:eastAsia="Times New Roman" w:hAnsi="Times New Roman" w:cs="Times New Roman"/>
      <w:color w:val="000000"/>
      <w:kern w:val="0"/>
      <w:szCs w:val="20"/>
    </w:rPr>
  </w:style>
  <w:style w:type="paragraph" w:customStyle="1" w:styleId="BodyText212">
    <w:name w:val="Body Text 212"/>
    <w:basedOn w:val="Normalny"/>
    <w:rsid w:val="00192B52"/>
    <w:pPr>
      <w:widowControl/>
      <w:suppressAutoHyphens w:val="0"/>
      <w:spacing w:before="0"/>
      <w:ind w:left="360"/>
    </w:pPr>
    <w:rPr>
      <w:rFonts w:ascii="Times New Roman" w:eastAsia="Times New Roman" w:hAnsi="Times New Roman" w:cs="Times New Roman"/>
      <w:kern w:val="0"/>
      <w:szCs w:val="20"/>
    </w:rPr>
  </w:style>
  <w:style w:type="paragraph" w:customStyle="1" w:styleId="PlainText6">
    <w:name w:val="Plain Text6"/>
    <w:basedOn w:val="Normalny"/>
    <w:rsid w:val="00192B52"/>
    <w:pPr>
      <w:widowControl/>
      <w:suppressAutoHyphens w:val="0"/>
      <w:spacing w:before="0"/>
      <w:jc w:val="left"/>
    </w:pPr>
    <w:rPr>
      <w:rFonts w:ascii="Courier New" w:eastAsia="Times New Roman" w:hAnsi="Courier New" w:cs="Times New Roman"/>
      <w:kern w:val="0"/>
      <w:sz w:val="20"/>
      <w:szCs w:val="20"/>
    </w:rPr>
  </w:style>
  <w:style w:type="paragraph" w:customStyle="1" w:styleId="BodyText211">
    <w:name w:val="Body Text 211"/>
    <w:basedOn w:val="Normalny"/>
    <w:rsid w:val="00192B52"/>
    <w:pPr>
      <w:widowControl/>
      <w:suppressAutoHyphens w:val="0"/>
      <w:spacing w:before="0"/>
      <w:ind w:left="284"/>
    </w:pPr>
    <w:rPr>
      <w:rFonts w:ascii="Times New Roman" w:eastAsia="Times New Roman" w:hAnsi="Times New Roman" w:cs="Times New Roman"/>
      <w:kern w:val="0"/>
      <w:szCs w:val="20"/>
    </w:rPr>
  </w:style>
  <w:style w:type="character" w:customStyle="1" w:styleId="Hipercze19">
    <w:name w:val="Hiperłącze19"/>
    <w:rsid w:val="00192B52"/>
    <w:rPr>
      <w:color w:val="0000FF"/>
      <w:u w:val="single"/>
    </w:rPr>
  </w:style>
  <w:style w:type="character" w:customStyle="1" w:styleId="Hipercze18">
    <w:name w:val="Hiperłącze18"/>
    <w:rsid w:val="00192B52"/>
    <w:rPr>
      <w:color w:val="0000FF"/>
      <w:u w:val="single"/>
    </w:rPr>
  </w:style>
  <w:style w:type="paragraph" w:customStyle="1" w:styleId="PlainText5">
    <w:name w:val="Plain Text5"/>
    <w:basedOn w:val="Normalny"/>
    <w:rsid w:val="00192B52"/>
    <w:pPr>
      <w:widowControl/>
      <w:suppressAutoHyphens w:val="0"/>
      <w:spacing w:before="0"/>
      <w:jc w:val="left"/>
    </w:pPr>
    <w:rPr>
      <w:rFonts w:ascii="Courier New" w:eastAsia="Times New Roman" w:hAnsi="Courier New" w:cs="Times New Roman"/>
      <w:kern w:val="0"/>
      <w:sz w:val="20"/>
      <w:szCs w:val="20"/>
    </w:rPr>
  </w:style>
  <w:style w:type="character" w:customStyle="1" w:styleId="Hipercze17">
    <w:name w:val="Hiperłącze17"/>
    <w:rsid w:val="00192B52"/>
    <w:rPr>
      <w:color w:val="0000FF"/>
      <w:u w:val="single"/>
    </w:rPr>
  </w:style>
  <w:style w:type="paragraph" w:customStyle="1" w:styleId="BodyText34">
    <w:name w:val="Body Text 34"/>
    <w:basedOn w:val="Normalny"/>
    <w:rsid w:val="00192B52"/>
    <w:pPr>
      <w:widowControl/>
      <w:suppressAutoHyphens w:val="0"/>
      <w:spacing w:before="0"/>
    </w:pPr>
    <w:rPr>
      <w:rFonts w:ascii="Times New Roman" w:eastAsia="Times New Roman" w:hAnsi="Times New Roman" w:cs="Times New Roman"/>
      <w:color w:val="000000"/>
      <w:kern w:val="0"/>
      <w:sz w:val="26"/>
      <w:szCs w:val="20"/>
    </w:rPr>
  </w:style>
  <w:style w:type="character" w:customStyle="1" w:styleId="Hipercze16">
    <w:name w:val="Hiperłącze16"/>
    <w:rsid w:val="00192B52"/>
    <w:rPr>
      <w:color w:val="0000FF"/>
      <w:u w:val="single"/>
    </w:rPr>
  </w:style>
  <w:style w:type="character" w:customStyle="1" w:styleId="Hipercze15">
    <w:name w:val="Hiperłącze15"/>
    <w:rsid w:val="00192B52"/>
    <w:rPr>
      <w:color w:val="0000FF"/>
      <w:u w:val="single"/>
    </w:rPr>
  </w:style>
  <w:style w:type="paragraph" w:customStyle="1" w:styleId="BodyText210">
    <w:name w:val="Body Text 210"/>
    <w:basedOn w:val="Normalny"/>
    <w:rsid w:val="00192B52"/>
    <w:pPr>
      <w:widowControl/>
      <w:suppressAutoHyphens w:val="0"/>
      <w:spacing w:before="0"/>
    </w:pPr>
    <w:rPr>
      <w:rFonts w:ascii="Times New Roman" w:eastAsia="Times New Roman" w:hAnsi="Times New Roman" w:cs="Times New Roman"/>
      <w:b/>
      <w:kern w:val="0"/>
      <w:szCs w:val="20"/>
    </w:rPr>
  </w:style>
  <w:style w:type="paragraph" w:customStyle="1" w:styleId="BodyTextIndent32">
    <w:name w:val="Body Text Indent 32"/>
    <w:basedOn w:val="Normalny"/>
    <w:rsid w:val="00192B52"/>
    <w:pPr>
      <w:widowControl/>
      <w:suppressAutoHyphens w:val="0"/>
      <w:spacing w:before="0"/>
      <w:ind w:left="284"/>
    </w:pPr>
    <w:rPr>
      <w:rFonts w:ascii="Times New Roman" w:eastAsia="Times New Roman" w:hAnsi="Times New Roman" w:cs="Times New Roman"/>
      <w:color w:val="000000"/>
      <w:kern w:val="0"/>
      <w:szCs w:val="20"/>
    </w:rPr>
  </w:style>
  <w:style w:type="character" w:customStyle="1" w:styleId="Hipercze14">
    <w:name w:val="Hiperłącze14"/>
    <w:rsid w:val="00192B52"/>
    <w:rPr>
      <w:color w:val="0000FF"/>
      <w:u w:val="single"/>
    </w:rPr>
  </w:style>
  <w:style w:type="paragraph" w:customStyle="1" w:styleId="BodyText33">
    <w:name w:val="Body Text 33"/>
    <w:basedOn w:val="Normalny"/>
    <w:rsid w:val="00192B52"/>
    <w:pPr>
      <w:widowControl/>
      <w:suppressAutoHyphens w:val="0"/>
      <w:spacing w:before="0"/>
    </w:pPr>
    <w:rPr>
      <w:rFonts w:ascii="Times New Roman" w:eastAsia="Times New Roman" w:hAnsi="Times New Roman" w:cs="Times New Roman"/>
      <w:i/>
      <w:color w:val="000000"/>
      <w:kern w:val="0"/>
      <w:sz w:val="26"/>
      <w:szCs w:val="20"/>
    </w:rPr>
  </w:style>
  <w:style w:type="paragraph" w:customStyle="1" w:styleId="PlainText4">
    <w:name w:val="Plain Text4"/>
    <w:basedOn w:val="Normalny"/>
    <w:rsid w:val="00192B52"/>
    <w:pPr>
      <w:widowControl/>
      <w:suppressAutoHyphens w:val="0"/>
      <w:spacing w:before="0"/>
      <w:jc w:val="left"/>
    </w:pPr>
    <w:rPr>
      <w:rFonts w:ascii="Courier New" w:eastAsia="Times New Roman" w:hAnsi="Courier New" w:cs="Times New Roman"/>
      <w:noProof/>
      <w:kern w:val="0"/>
      <w:sz w:val="20"/>
      <w:szCs w:val="20"/>
      <w:lang w:val="en-US"/>
    </w:rPr>
  </w:style>
  <w:style w:type="paragraph" w:customStyle="1" w:styleId="BodyText29">
    <w:name w:val="Body Text 29"/>
    <w:basedOn w:val="Normalny"/>
    <w:rsid w:val="00192B52"/>
    <w:pPr>
      <w:widowControl/>
      <w:suppressAutoHyphens w:val="0"/>
      <w:spacing w:before="0"/>
    </w:pPr>
    <w:rPr>
      <w:rFonts w:ascii="Times New Roman" w:eastAsia="Times New Roman" w:hAnsi="Times New Roman" w:cs="Times New Roman"/>
      <w:kern w:val="0"/>
      <w:sz w:val="26"/>
      <w:szCs w:val="20"/>
    </w:rPr>
  </w:style>
  <w:style w:type="character" w:customStyle="1" w:styleId="Hipercze13">
    <w:name w:val="Hiperłącze13"/>
    <w:rsid w:val="00192B52"/>
    <w:rPr>
      <w:color w:val="0000FF"/>
      <w:u w:val="single"/>
    </w:rPr>
  </w:style>
  <w:style w:type="paragraph" w:customStyle="1" w:styleId="BodyText22">
    <w:name w:val="Body Text 22"/>
    <w:basedOn w:val="Normalny"/>
    <w:rsid w:val="00192B52"/>
    <w:pPr>
      <w:widowControl/>
      <w:suppressAutoHyphens w:val="0"/>
      <w:spacing w:before="0"/>
    </w:pPr>
    <w:rPr>
      <w:rFonts w:ascii="Times New Roman" w:eastAsia="Times New Roman" w:hAnsi="Times New Roman" w:cs="Times New Roman"/>
      <w:color w:val="000000"/>
      <w:kern w:val="0"/>
      <w:sz w:val="26"/>
      <w:szCs w:val="20"/>
    </w:rPr>
  </w:style>
  <w:style w:type="paragraph" w:customStyle="1" w:styleId="BodyText28">
    <w:name w:val="Body Text 28"/>
    <w:basedOn w:val="Normalny"/>
    <w:rsid w:val="00192B52"/>
    <w:pPr>
      <w:widowControl/>
      <w:suppressAutoHyphens w:val="0"/>
      <w:spacing w:before="0"/>
      <w:jc w:val="left"/>
    </w:pPr>
    <w:rPr>
      <w:rFonts w:ascii="Times New Roman" w:eastAsia="Times New Roman" w:hAnsi="Times New Roman" w:cs="Times New Roman"/>
      <w:color w:val="000000"/>
      <w:kern w:val="0"/>
      <w:sz w:val="26"/>
      <w:szCs w:val="20"/>
    </w:rPr>
  </w:style>
  <w:style w:type="paragraph" w:customStyle="1" w:styleId="BodyText32">
    <w:name w:val="Body Text 32"/>
    <w:basedOn w:val="Normalny"/>
    <w:rsid w:val="00192B52"/>
    <w:pPr>
      <w:widowControl/>
      <w:suppressAutoHyphens w:val="0"/>
      <w:spacing w:before="0"/>
    </w:pPr>
    <w:rPr>
      <w:rFonts w:ascii="Times New Roman" w:eastAsia="Times New Roman" w:hAnsi="Times New Roman" w:cs="Times New Roman"/>
      <w:b/>
      <w:kern w:val="0"/>
      <w:sz w:val="26"/>
      <w:szCs w:val="20"/>
    </w:rPr>
  </w:style>
  <w:style w:type="character" w:customStyle="1" w:styleId="Hipercze12">
    <w:name w:val="Hiperłącze12"/>
    <w:rsid w:val="00192B52"/>
    <w:rPr>
      <w:color w:val="0000FF"/>
      <w:u w:val="single"/>
    </w:rPr>
  </w:style>
  <w:style w:type="character" w:customStyle="1" w:styleId="Hipercze11">
    <w:name w:val="Hiperłącze11"/>
    <w:rsid w:val="00192B52"/>
    <w:rPr>
      <w:color w:val="0000FF"/>
      <w:u w:val="single"/>
    </w:rPr>
  </w:style>
  <w:style w:type="paragraph" w:customStyle="1" w:styleId="PlainText3">
    <w:name w:val="Plain Text3"/>
    <w:basedOn w:val="Normalny"/>
    <w:rsid w:val="00192B52"/>
    <w:pPr>
      <w:widowControl/>
      <w:suppressAutoHyphens w:val="0"/>
      <w:spacing w:before="0"/>
      <w:jc w:val="left"/>
    </w:pPr>
    <w:rPr>
      <w:rFonts w:ascii="Courier New" w:eastAsia="Times New Roman" w:hAnsi="Courier New" w:cs="Times New Roman"/>
      <w:noProof/>
      <w:kern w:val="0"/>
      <w:sz w:val="20"/>
      <w:szCs w:val="20"/>
      <w:lang w:val="en-US"/>
    </w:rPr>
  </w:style>
  <w:style w:type="paragraph" w:customStyle="1" w:styleId="BodyText27">
    <w:name w:val="Body Text 27"/>
    <w:basedOn w:val="Normalny"/>
    <w:rsid w:val="00192B52"/>
    <w:pPr>
      <w:widowControl/>
      <w:suppressAutoHyphens w:val="0"/>
      <w:spacing w:before="0"/>
      <w:ind w:right="43"/>
    </w:pPr>
    <w:rPr>
      <w:rFonts w:ascii="Times New Roman" w:eastAsia="Times New Roman" w:hAnsi="Times New Roman" w:cs="Times New Roman"/>
      <w:kern w:val="0"/>
      <w:sz w:val="26"/>
      <w:szCs w:val="20"/>
    </w:rPr>
  </w:style>
  <w:style w:type="paragraph" w:customStyle="1" w:styleId="BodyText26">
    <w:name w:val="Body Text 26"/>
    <w:basedOn w:val="Normalny"/>
    <w:rsid w:val="00192B52"/>
    <w:pPr>
      <w:widowControl/>
      <w:suppressAutoHyphens w:val="0"/>
      <w:spacing w:before="0" w:after="120"/>
      <w:ind w:left="283"/>
      <w:jc w:val="left"/>
    </w:pPr>
    <w:rPr>
      <w:rFonts w:ascii="Times New Roman" w:eastAsia="Times New Roman" w:hAnsi="Times New Roman" w:cs="Times New Roman"/>
      <w:color w:val="000000"/>
      <w:kern w:val="0"/>
      <w:sz w:val="28"/>
      <w:szCs w:val="20"/>
    </w:rPr>
  </w:style>
  <w:style w:type="character" w:customStyle="1" w:styleId="Hipercze10">
    <w:name w:val="Hiperłącze10"/>
    <w:rsid w:val="00192B52"/>
    <w:rPr>
      <w:color w:val="0000FF"/>
      <w:u w:val="single"/>
    </w:rPr>
  </w:style>
  <w:style w:type="paragraph" w:customStyle="1" w:styleId="PlainText2">
    <w:name w:val="Plain Text2"/>
    <w:basedOn w:val="Normalny"/>
    <w:rsid w:val="00192B52"/>
    <w:pPr>
      <w:widowControl/>
      <w:suppressAutoHyphens w:val="0"/>
      <w:spacing w:before="0"/>
      <w:jc w:val="left"/>
    </w:pPr>
    <w:rPr>
      <w:rFonts w:ascii="Courier New" w:eastAsia="Times New Roman" w:hAnsi="Courier New" w:cs="Times New Roman"/>
      <w:noProof/>
      <w:kern w:val="0"/>
      <w:sz w:val="20"/>
      <w:szCs w:val="20"/>
      <w:lang w:val="en-US"/>
    </w:rPr>
  </w:style>
  <w:style w:type="character" w:customStyle="1" w:styleId="Hipercze9">
    <w:name w:val="Hiperłącze9"/>
    <w:rsid w:val="00192B52"/>
    <w:rPr>
      <w:color w:val="0000FF"/>
      <w:u w:val="single"/>
    </w:rPr>
  </w:style>
  <w:style w:type="character" w:customStyle="1" w:styleId="Hipercze8">
    <w:name w:val="Hiperłącze8"/>
    <w:rsid w:val="00192B52"/>
    <w:rPr>
      <w:color w:val="0000FF"/>
      <w:u w:val="single"/>
    </w:rPr>
  </w:style>
  <w:style w:type="character" w:customStyle="1" w:styleId="Hipercze7">
    <w:name w:val="Hiperłącze7"/>
    <w:rsid w:val="00192B52"/>
    <w:rPr>
      <w:color w:val="0000FF"/>
      <w:u w:val="single"/>
    </w:rPr>
  </w:style>
  <w:style w:type="paragraph" w:customStyle="1" w:styleId="BodyText25">
    <w:name w:val="Body Text 25"/>
    <w:basedOn w:val="Normalny"/>
    <w:rsid w:val="00192B52"/>
    <w:pPr>
      <w:widowControl/>
      <w:suppressAutoHyphens w:val="0"/>
      <w:spacing w:before="0"/>
    </w:pPr>
    <w:rPr>
      <w:rFonts w:ascii="Times New Roman" w:eastAsia="Times New Roman" w:hAnsi="Times New Roman" w:cs="Times New Roman"/>
      <w:color w:val="FF0000"/>
      <w:kern w:val="0"/>
      <w:sz w:val="26"/>
      <w:szCs w:val="20"/>
    </w:rPr>
  </w:style>
  <w:style w:type="character" w:customStyle="1" w:styleId="Hipercze6">
    <w:name w:val="Hiperłącze6"/>
    <w:rsid w:val="00192B52"/>
    <w:rPr>
      <w:color w:val="0000FF"/>
      <w:u w:val="single"/>
    </w:rPr>
  </w:style>
  <w:style w:type="character" w:customStyle="1" w:styleId="Hipercze5">
    <w:name w:val="Hiperłącze5"/>
    <w:rsid w:val="00192B52"/>
    <w:rPr>
      <w:color w:val="0000FF"/>
      <w:u w:val="single"/>
    </w:rPr>
  </w:style>
  <w:style w:type="character" w:customStyle="1" w:styleId="Hipercze4">
    <w:name w:val="Hiperłącze4"/>
    <w:rsid w:val="00192B52"/>
    <w:rPr>
      <w:color w:val="0000FF"/>
      <w:u w:val="single"/>
    </w:rPr>
  </w:style>
  <w:style w:type="character" w:customStyle="1" w:styleId="Hipercze3">
    <w:name w:val="Hiperłącze3"/>
    <w:rsid w:val="00192B52"/>
    <w:rPr>
      <w:color w:val="0000FF"/>
      <w:u w:val="single"/>
    </w:rPr>
  </w:style>
  <w:style w:type="paragraph" w:customStyle="1" w:styleId="PlainText1">
    <w:name w:val="Plain Text1"/>
    <w:basedOn w:val="Normalny"/>
    <w:rsid w:val="00192B52"/>
    <w:pPr>
      <w:widowControl/>
      <w:suppressAutoHyphens w:val="0"/>
      <w:spacing w:before="0"/>
      <w:jc w:val="left"/>
    </w:pPr>
    <w:rPr>
      <w:rFonts w:ascii="Courier New" w:eastAsia="Times New Roman" w:hAnsi="Courier New" w:cs="Times New Roman"/>
      <w:noProof/>
      <w:kern w:val="0"/>
      <w:sz w:val="20"/>
      <w:szCs w:val="20"/>
      <w:lang w:val="en-US"/>
    </w:rPr>
  </w:style>
  <w:style w:type="character" w:customStyle="1" w:styleId="Hipercze2">
    <w:name w:val="Hiperłącze2"/>
    <w:rsid w:val="00192B52"/>
    <w:rPr>
      <w:color w:val="0000FF"/>
      <w:u w:val="single"/>
    </w:rPr>
  </w:style>
  <w:style w:type="character" w:customStyle="1" w:styleId="Hipercze1">
    <w:name w:val="Hiperłącze1"/>
    <w:rsid w:val="00192B52"/>
    <w:rPr>
      <w:color w:val="0000FF"/>
      <w:u w:val="single"/>
    </w:rPr>
  </w:style>
  <w:style w:type="paragraph" w:customStyle="1" w:styleId="BlockText1">
    <w:name w:val="Block Text1"/>
    <w:basedOn w:val="Normalny"/>
    <w:rsid w:val="00192B52"/>
    <w:pPr>
      <w:widowControl/>
      <w:suppressAutoHyphens w:val="0"/>
      <w:spacing w:before="0"/>
      <w:ind w:left="284" w:right="43"/>
    </w:pPr>
    <w:rPr>
      <w:rFonts w:ascii="Times New Roman" w:eastAsia="Times New Roman" w:hAnsi="Times New Roman" w:cs="Times New Roman"/>
      <w:kern w:val="0"/>
      <w:szCs w:val="20"/>
    </w:rPr>
  </w:style>
  <w:style w:type="paragraph" w:customStyle="1" w:styleId="BodyText31">
    <w:name w:val="Body Text 31"/>
    <w:basedOn w:val="Normalny"/>
    <w:rsid w:val="00192B52"/>
    <w:pPr>
      <w:widowControl/>
      <w:suppressAutoHyphens w:val="0"/>
      <w:spacing w:before="0"/>
    </w:pPr>
    <w:rPr>
      <w:rFonts w:ascii="Times New Roman" w:eastAsia="Times New Roman" w:hAnsi="Times New Roman" w:cs="Times New Roman"/>
      <w:b/>
      <w:kern w:val="0"/>
      <w:szCs w:val="20"/>
    </w:rPr>
  </w:style>
  <w:style w:type="paragraph" w:customStyle="1" w:styleId="BodyTextIndent31">
    <w:name w:val="Body Text Indent 31"/>
    <w:basedOn w:val="Normalny"/>
    <w:rsid w:val="00192B52"/>
    <w:pPr>
      <w:widowControl/>
      <w:suppressAutoHyphens w:val="0"/>
      <w:spacing w:before="0"/>
      <w:ind w:firstLine="708"/>
    </w:pPr>
    <w:rPr>
      <w:rFonts w:ascii="Times New Roman" w:eastAsia="Times New Roman" w:hAnsi="Times New Roman" w:cs="Times New Roman"/>
      <w:color w:val="000000"/>
      <w:kern w:val="0"/>
      <w:sz w:val="28"/>
      <w:szCs w:val="20"/>
    </w:rPr>
  </w:style>
  <w:style w:type="paragraph" w:customStyle="1" w:styleId="BodyText24">
    <w:name w:val="Body Text 24"/>
    <w:basedOn w:val="Normalny"/>
    <w:rsid w:val="00192B52"/>
    <w:pPr>
      <w:widowControl/>
      <w:suppressAutoHyphens w:val="0"/>
      <w:spacing w:before="0"/>
    </w:pPr>
    <w:rPr>
      <w:rFonts w:ascii="Times New Roman" w:eastAsia="Times New Roman" w:hAnsi="Times New Roman" w:cs="Times New Roman"/>
      <w:color w:val="000000"/>
      <w:kern w:val="0"/>
      <w:sz w:val="28"/>
      <w:szCs w:val="20"/>
    </w:rPr>
  </w:style>
  <w:style w:type="paragraph" w:customStyle="1" w:styleId="StylNagwek4Podkrelenie">
    <w:name w:val="Styl Nagłówek 4 + Podkreślenie"/>
    <w:basedOn w:val="Nagwek4"/>
    <w:autoRedefine/>
    <w:rsid w:val="00192B52"/>
    <w:pPr>
      <w:widowControl/>
      <w:numPr>
        <w:ilvl w:val="12"/>
      </w:numPr>
      <w:suppressAutoHyphens w:val="0"/>
      <w:spacing w:before="0" w:after="0"/>
    </w:pPr>
    <w:rPr>
      <w:rFonts w:ascii="Times New Roman" w:eastAsia="Times New Roman" w:hAnsi="Times New Roman" w:cs="Arial"/>
      <w:i w:val="0"/>
      <w:color w:val="auto"/>
      <w:kern w:val="0"/>
      <w:sz w:val="26"/>
      <w:szCs w:val="20"/>
      <w:u w:val="single"/>
      <w:lang w:val="pl-PL" w:eastAsia="pl-PL"/>
    </w:rPr>
  </w:style>
  <w:style w:type="paragraph" w:customStyle="1" w:styleId="Tekstpodstawowywcity32">
    <w:name w:val="Tekst podstawowy wcięty 32"/>
    <w:basedOn w:val="Normalny"/>
    <w:rsid w:val="00192B52"/>
    <w:pPr>
      <w:spacing w:before="0" w:line="360" w:lineRule="auto"/>
      <w:ind w:left="426" w:hanging="426"/>
    </w:pPr>
    <w:rPr>
      <w:rFonts w:ascii="Times New Roman" w:hAnsi="Times New Roman" w:cs="Times New Roman"/>
      <w:kern w:val="0"/>
    </w:rPr>
  </w:style>
  <w:style w:type="paragraph" w:customStyle="1" w:styleId="StylNagwek1">
    <w:name w:val="Styl Nagłówek 1"/>
    <w:aliases w:val="1 + 12 pt"/>
    <w:basedOn w:val="Nagwek1"/>
    <w:autoRedefine/>
    <w:rsid w:val="00192B52"/>
    <w:pPr>
      <w:widowControl/>
      <w:numPr>
        <w:numId w:val="0"/>
      </w:numPr>
      <w:suppressAutoHyphens w:val="0"/>
      <w:spacing w:after="60"/>
    </w:pPr>
    <w:rPr>
      <w:rFonts w:ascii="Calibri" w:hAnsi="Calibri"/>
      <w:caps w:val="0"/>
      <w:color w:val="000000"/>
      <w:kern w:val="28"/>
      <w:lang w:val="pl-PL" w:eastAsia="pl-PL"/>
    </w:rPr>
  </w:style>
  <w:style w:type="character" w:customStyle="1" w:styleId="symbole1">
    <w:name w:val="symbole1"/>
    <w:rsid w:val="00192B52"/>
    <w:rPr>
      <w:rFonts w:ascii="Symbol" w:hAnsi="Symbol" w:hint="default"/>
    </w:rPr>
  </w:style>
  <w:style w:type="character" w:customStyle="1" w:styleId="st">
    <w:name w:val="st"/>
    <w:basedOn w:val="Domylnaczcionkaakapitu"/>
    <w:rsid w:val="00192B52"/>
  </w:style>
  <w:style w:type="paragraph" w:customStyle="1" w:styleId="Default">
    <w:name w:val="Default"/>
    <w:rsid w:val="00192B52"/>
    <w:pPr>
      <w:autoSpaceDE w:val="0"/>
      <w:autoSpaceDN w:val="0"/>
      <w:adjustRightInd w:val="0"/>
    </w:pPr>
    <w:rPr>
      <w:rFonts w:ascii="Arial" w:eastAsia="Times New Roman" w:hAnsi="Arial" w:cs="Arial"/>
      <w:color w:val="000000"/>
      <w:sz w:val="24"/>
      <w:szCs w:val="24"/>
    </w:rPr>
  </w:style>
  <w:style w:type="paragraph" w:customStyle="1" w:styleId="Tekstpodstawowy22">
    <w:name w:val="Tekst podstawowy 22"/>
    <w:basedOn w:val="Normalny"/>
    <w:rsid w:val="00192B52"/>
    <w:pPr>
      <w:widowControl/>
      <w:spacing w:before="0"/>
    </w:pPr>
    <w:rPr>
      <w:rFonts w:ascii="Times New Roman" w:eastAsia="Times New Roman" w:hAnsi="Times New Roman" w:cs="Times New Roman"/>
      <w:color w:val="000000"/>
      <w:kern w:val="0"/>
      <w:sz w:val="26"/>
      <w:szCs w:val="20"/>
      <w:lang w:eastAsia="ar-SA"/>
    </w:rPr>
  </w:style>
  <w:style w:type="paragraph" w:customStyle="1" w:styleId="StylNagwek212pt">
    <w:name w:val="Styl Nagłówek 2 + 12 pt"/>
    <w:basedOn w:val="Nagwek2"/>
    <w:autoRedefine/>
    <w:rsid w:val="00192B52"/>
    <w:pPr>
      <w:widowControl/>
      <w:numPr>
        <w:ilvl w:val="0"/>
        <w:numId w:val="0"/>
      </w:numPr>
      <w:suppressAutoHyphens w:val="0"/>
      <w:spacing w:after="60"/>
      <w:jc w:val="left"/>
    </w:pPr>
    <w:rPr>
      <w:rFonts w:ascii="Arial" w:hAnsi="Arial"/>
      <w:i/>
      <w:caps w:val="0"/>
      <w:noProof/>
      <w:spacing w:val="0"/>
      <w:kern w:val="0"/>
      <w:sz w:val="24"/>
      <w:lang w:val="pl-PL" w:eastAsia="pl-PL"/>
    </w:rPr>
  </w:style>
  <w:style w:type="paragraph" w:customStyle="1" w:styleId="StylNagwek4PogrubienieWyjustowany">
    <w:name w:val="Styl Nagłówek 4 + Pogrubienie Wyjustowany"/>
    <w:basedOn w:val="Nagwek4"/>
    <w:autoRedefine/>
    <w:rsid w:val="00192B52"/>
    <w:pPr>
      <w:widowControl/>
      <w:suppressAutoHyphens w:val="0"/>
      <w:spacing w:before="240" w:after="60"/>
    </w:pPr>
    <w:rPr>
      <w:rFonts w:ascii="Arial" w:eastAsia="Times New Roman" w:hAnsi="Arial"/>
      <w:i w:val="0"/>
      <w:color w:val="000000"/>
      <w:kern w:val="0"/>
      <w:sz w:val="26"/>
      <w:szCs w:val="20"/>
      <w:lang w:val="pl-PL" w:eastAsia="pl-PL"/>
    </w:rPr>
  </w:style>
  <w:style w:type="paragraph" w:customStyle="1" w:styleId="StylNagwek212ptWyjustowany">
    <w:name w:val="Styl Nagłówek 2 + 12 pt Wyjustowany"/>
    <w:basedOn w:val="Nagwek2"/>
    <w:autoRedefine/>
    <w:rsid w:val="00192B52"/>
    <w:pPr>
      <w:widowControl/>
      <w:numPr>
        <w:ilvl w:val="0"/>
        <w:numId w:val="0"/>
      </w:numPr>
      <w:suppressAutoHyphens w:val="0"/>
      <w:spacing w:after="60"/>
    </w:pPr>
    <w:rPr>
      <w:rFonts w:ascii="Arial" w:hAnsi="Arial"/>
      <w:i/>
      <w:caps w:val="0"/>
      <w:color w:val="000000"/>
      <w:spacing w:val="0"/>
      <w:kern w:val="0"/>
      <w:sz w:val="26"/>
      <w:lang w:val="pl-PL" w:eastAsia="pl-PL"/>
    </w:rPr>
  </w:style>
  <w:style w:type="paragraph" w:customStyle="1" w:styleId="StylStylNagwek1">
    <w:name w:val="Styl Styl Nagłówek 1"/>
    <w:aliases w:val="1 + 12 pt + Do lewej"/>
    <w:basedOn w:val="StylNagwek1"/>
    <w:rsid w:val="00192B52"/>
    <w:pPr>
      <w:jc w:val="left"/>
    </w:pPr>
    <w:rPr>
      <w:szCs w:val="20"/>
    </w:rPr>
  </w:style>
  <w:style w:type="paragraph" w:customStyle="1" w:styleId="Zwykytekst1">
    <w:name w:val="Zwykły tekst1"/>
    <w:basedOn w:val="Normalny"/>
    <w:rsid w:val="00192B52"/>
    <w:pPr>
      <w:widowControl/>
      <w:spacing w:before="0"/>
      <w:jc w:val="left"/>
    </w:pPr>
    <w:rPr>
      <w:rFonts w:ascii="Courier New" w:eastAsia="Times New Roman" w:hAnsi="Courier New" w:cs="Times New Roman"/>
      <w:kern w:val="0"/>
      <w:sz w:val="20"/>
      <w:szCs w:val="20"/>
      <w:lang w:eastAsia="ar-SA"/>
    </w:rPr>
  </w:style>
  <w:style w:type="character" w:customStyle="1" w:styleId="A6">
    <w:name w:val="A6"/>
    <w:rsid w:val="00192B52"/>
    <w:rPr>
      <w:rFonts w:cs="Myriad Pro"/>
      <w:color w:val="000000"/>
      <w:sz w:val="23"/>
      <w:szCs w:val="23"/>
    </w:rPr>
  </w:style>
  <w:style w:type="character" w:customStyle="1" w:styleId="gd">
    <w:name w:val="gd"/>
    <w:basedOn w:val="Domylnaczcionkaakapitu"/>
    <w:rsid w:val="00192B52"/>
  </w:style>
  <w:style w:type="character" w:customStyle="1" w:styleId="go">
    <w:name w:val="go"/>
    <w:basedOn w:val="Domylnaczcionkaakapitu"/>
    <w:rsid w:val="00192B52"/>
  </w:style>
  <w:style w:type="character" w:customStyle="1" w:styleId="g3">
    <w:name w:val="g3"/>
    <w:basedOn w:val="Domylnaczcionkaakapitu"/>
    <w:rsid w:val="00192B52"/>
  </w:style>
  <w:style w:type="character" w:customStyle="1" w:styleId="hb">
    <w:name w:val="hb"/>
    <w:basedOn w:val="Domylnaczcionkaakapitu"/>
    <w:rsid w:val="00192B52"/>
  </w:style>
  <w:style w:type="character" w:customStyle="1" w:styleId="g2">
    <w:name w:val="g2"/>
    <w:basedOn w:val="Domylnaczcionkaakapitu"/>
    <w:rsid w:val="00192B52"/>
  </w:style>
  <w:style w:type="character" w:customStyle="1" w:styleId="Bodytext3">
    <w:name w:val="Body text (3)_"/>
    <w:link w:val="Bodytext310"/>
    <w:rsid w:val="00192B52"/>
    <w:rPr>
      <w:sz w:val="19"/>
      <w:szCs w:val="19"/>
      <w:shd w:val="clear" w:color="auto" w:fill="FFFFFF"/>
    </w:rPr>
  </w:style>
  <w:style w:type="paragraph" w:customStyle="1" w:styleId="Bodytext310">
    <w:name w:val="Body text (3)1"/>
    <w:basedOn w:val="Normalny"/>
    <w:link w:val="Bodytext3"/>
    <w:rsid w:val="00192B52"/>
    <w:pPr>
      <w:widowControl/>
      <w:shd w:val="clear" w:color="auto" w:fill="FFFFFF"/>
      <w:suppressAutoHyphens w:val="0"/>
      <w:spacing w:before="0" w:after="840" w:line="206" w:lineRule="exact"/>
      <w:jc w:val="center"/>
    </w:pPr>
    <w:rPr>
      <w:rFonts w:eastAsia="Calibri" w:cs="Times New Roman"/>
      <w:kern w:val="0"/>
      <w:sz w:val="19"/>
      <w:szCs w:val="19"/>
      <w:lang w:val="x-none" w:eastAsia="x-none"/>
    </w:rPr>
  </w:style>
  <w:style w:type="character" w:customStyle="1" w:styleId="Bodytext">
    <w:name w:val="Body text_"/>
    <w:link w:val="Bodytext1"/>
    <w:rsid w:val="00192B52"/>
    <w:rPr>
      <w:sz w:val="23"/>
      <w:szCs w:val="23"/>
      <w:shd w:val="clear" w:color="auto" w:fill="FFFFFF"/>
    </w:rPr>
  </w:style>
  <w:style w:type="paragraph" w:customStyle="1" w:styleId="Bodytext1">
    <w:name w:val="Body text1"/>
    <w:basedOn w:val="Normalny"/>
    <w:link w:val="Bodytext"/>
    <w:rsid w:val="00192B52"/>
    <w:pPr>
      <w:widowControl/>
      <w:shd w:val="clear" w:color="auto" w:fill="FFFFFF"/>
      <w:suppressAutoHyphens w:val="0"/>
      <w:spacing w:before="0" w:line="274" w:lineRule="exact"/>
      <w:ind w:hanging="380"/>
    </w:pPr>
    <w:rPr>
      <w:rFonts w:eastAsia="Calibri" w:cs="Times New Roman"/>
      <w:kern w:val="0"/>
      <w:sz w:val="23"/>
      <w:szCs w:val="23"/>
      <w:lang w:val="x-none" w:eastAsia="x-none"/>
    </w:rPr>
  </w:style>
  <w:style w:type="character" w:customStyle="1" w:styleId="Bodytext344">
    <w:name w:val="Body text (3)44"/>
    <w:basedOn w:val="Bodytext3"/>
    <w:rsid w:val="00192B52"/>
    <w:rPr>
      <w:sz w:val="19"/>
      <w:szCs w:val="19"/>
      <w:shd w:val="clear" w:color="auto" w:fill="FFFFFF"/>
    </w:rPr>
  </w:style>
  <w:style w:type="character" w:customStyle="1" w:styleId="Tablecaption">
    <w:name w:val="Table caption_"/>
    <w:link w:val="Tablecaption1"/>
    <w:rsid w:val="00192B52"/>
    <w:rPr>
      <w:sz w:val="23"/>
      <w:szCs w:val="23"/>
      <w:shd w:val="clear" w:color="auto" w:fill="FFFFFF"/>
    </w:rPr>
  </w:style>
  <w:style w:type="paragraph" w:customStyle="1" w:styleId="Tablecaption1">
    <w:name w:val="Table caption1"/>
    <w:basedOn w:val="Normalny"/>
    <w:link w:val="Tablecaption"/>
    <w:rsid w:val="00192B52"/>
    <w:pPr>
      <w:widowControl/>
      <w:shd w:val="clear" w:color="auto" w:fill="FFFFFF"/>
      <w:suppressAutoHyphens w:val="0"/>
      <w:spacing w:before="0" w:line="240" w:lineRule="atLeast"/>
      <w:jc w:val="left"/>
    </w:pPr>
    <w:rPr>
      <w:rFonts w:eastAsia="Calibri" w:cs="Times New Roman"/>
      <w:kern w:val="0"/>
      <w:sz w:val="23"/>
      <w:szCs w:val="23"/>
      <w:lang w:val="x-none" w:eastAsia="x-none"/>
    </w:rPr>
  </w:style>
  <w:style w:type="character" w:customStyle="1" w:styleId="Tablecaption0">
    <w:name w:val="Table caption"/>
    <w:rsid w:val="00192B52"/>
    <w:rPr>
      <w:sz w:val="23"/>
      <w:szCs w:val="23"/>
      <w:u w:val="single"/>
      <w:lang w:bidi="ar-SA"/>
    </w:rPr>
  </w:style>
  <w:style w:type="character" w:customStyle="1" w:styleId="Bodytext6">
    <w:name w:val="Body text (6)_"/>
    <w:link w:val="Bodytext61"/>
    <w:rsid w:val="00192B52"/>
    <w:rPr>
      <w:b/>
      <w:bCs/>
      <w:sz w:val="19"/>
      <w:szCs w:val="19"/>
      <w:shd w:val="clear" w:color="auto" w:fill="FFFFFF"/>
    </w:rPr>
  </w:style>
  <w:style w:type="paragraph" w:customStyle="1" w:styleId="Bodytext61">
    <w:name w:val="Body text (6)1"/>
    <w:basedOn w:val="Normalny"/>
    <w:link w:val="Bodytext6"/>
    <w:rsid w:val="00192B52"/>
    <w:pPr>
      <w:widowControl/>
      <w:shd w:val="clear" w:color="auto" w:fill="FFFFFF"/>
      <w:suppressAutoHyphens w:val="0"/>
      <w:spacing w:before="0" w:line="240" w:lineRule="atLeast"/>
      <w:jc w:val="center"/>
    </w:pPr>
    <w:rPr>
      <w:rFonts w:eastAsia="Calibri" w:cs="Times New Roman"/>
      <w:b/>
      <w:bCs/>
      <w:kern w:val="0"/>
      <w:sz w:val="19"/>
      <w:szCs w:val="19"/>
      <w:lang w:val="x-none" w:eastAsia="x-none"/>
    </w:rPr>
  </w:style>
  <w:style w:type="character" w:customStyle="1" w:styleId="Bodytext60">
    <w:name w:val="Body text (6)"/>
    <w:rsid w:val="00192B52"/>
    <w:rPr>
      <w:b/>
      <w:bCs/>
      <w:noProof/>
      <w:sz w:val="19"/>
      <w:szCs w:val="19"/>
      <w:lang w:bidi="ar-SA"/>
    </w:rPr>
  </w:style>
  <w:style w:type="character" w:customStyle="1" w:styleId="Bodytext343">
    <w:name w:val="Body text (3)43"/>
    <w:basedOn w:val="Bodytext3"/>
    <w:rsid w:val="00192B52"/>
    <w:rPr>
      <w:sz w:val="19"/>
      <w:szCs w:val="19"/>
      <w:shd w:val="clear" w:color="auto" w:fill="FFFFFF"/>
    </w:rPr>
  </w:style>
  <w:style w:type="character" w:customStyle="1" w:styleId="Bodytext7">
    <w:name w:val="Body text (7)_"/>
    <w:link w:val="Bodytext71"/>
    <w:rsid w:val="00192B52"/>
    <w:rPr>
      <w:b/>
      <w:bCs/>
      <w:sz w:val="23"/>
      <w:szCs w:val="23"/>
      <w:shd w:val="clear" w:color="auto" w:fill="FFFFFF"/>
    </w:rPr>
  </w:style>
  <w:style w:type="paragraph" w:customStyle="1" w:styleId="Bodytext71">
    <w:name w:val="Body text (7)1"/>
    <w:basedOn w:val="Normalny"/>
    <w:link w:val="Bodytext7"/>
    <w:rsid w:val="00192B52"/>
    <w:pPr>
      <w:widowControl/>
      <w:shd w:val="clear" w:color="auto" w:fill="FFFFFF"/>
      <w:suppressAutoHyphens w:val="0"/>
      <w:spacing w:before="0" w:line="240" w:lineRule="atLeast"/>
      <w:ind w:hanging="760"/>
      <w:jc w:val="left"/>
    </w:pPr>
    <w:rPr>
      <w:rFonts w:eastAsia="Calibri" w:cs="Times New Roman"/>
      <w:b/>
      <w:bCs/>
      <w:kern w:val="0"/>
      <w:sz w:val="23"/>
      <w:szCs w:val="23"/>
      <w:lang w:val="x-none" w:eastAsia="x-none"/>
    </w:rPr>
  </w:style>
  <w:style w:type="character" w:customStyle="1" w:styleId="Bodytext7NotBold">
    <w:name w:val="Body text (7) + Not Bold"/>
    <w:basedOn w:val="Bodytext7"/>
    <w:rsid w:val="00192B52"/>
    <w:rPr>
      <w:b/>
      <w:bCs/>
      <w:sz w:val="23"/>
      <w:szCs w:val="23"/>
      <w:shd w:val="clear" w:color="auto" w:fill="FFFFFF"/>
    </w:rPr>
  </w:style>
  <w:style w:type="character" w:customStyle="1" w:styleId="Heading4">
    <w:name w:val="Heading #4_"/>
    <w:link w:val="Heading41"/>
    <w:rsid w:val="00192B52"/>
    <w:rPr>
      <w:b/>
      <w:bCs/>
      <w:sz w:val="23"/>
      <w:szCs w:val="23"/>
      <w:shd w:val="clear" w:color="auto" w:fill="FFFFFF"/>
    </w:rPr>
  </w:style>
  <w:style w:type="paragraph" w:customStyle="1" w:styleId="Heading41">
    <w:name w:val="Heading #41"/>
    <w:basedOn w:val="Normalny"/>
    <w:link w:val="Heading4"/>
    <w:rsid w:val="00192B52"/>
    <w:pPr>
      <w:widowControl/>
      <w:shd w:val="clear" w:color="auto" w:fill="FFFFFF"/>
      <w:suppressAutoHyphens w:val="0"/>
      <w:spacing w:before="360" w:line="274" w:lineRule="exact"/>
      <w:outlineLvl w:val="3"/>
    </w:pPr>
    <w:rPr>
      <w:rFonts w:eastAsia="Calibri" w:cs="Times New Roman"/>
      <w:b/>
      <w:bCs/>
      <w:kern w:val="0"/>
      <w:sz w:val="23"/>
      <w:szCs w:val="23"/>
      <w:lang w:val="x-none" w:eastAsia="x-none"/>
    </w:rPr>
  </w:style>
  <w:style w:type="character" w:customStyle="1" w:styleId="Bodytext346">
    <w:name w:val="Body text (3)46"/>
    <w:rsid w:val="00192B52"/>
    <w:rPr>
      <w:rFonts w:ascii="Times New Roman" w:hAnsi="Times New Roman" w:cs="Times New Roman"/>
      <w:spacing w:val="0"/>
      <w:sz w:val="19"/>
      <w:szCs w:val="19"/>
      <w:lang w:bidi="ar-SA"/>
    </w:rPr>
  </w:style>
  <w:style w:type="character" w:customStyle="1" w:styleId="Bodytext345">
    <w:name w:val="Body text (3)45"/>
    <w:rsid w:val="00192B52"/>
    <w:rPr>
      <w:rFonts w:ascii="Times New Roman" w:hAnsi="Times New Roman" w:cs="Times New Roman"/>
      <w:spacing w:val="0"/>
      <w:sz w:val="19"/>
      <w:szCs w:val="19"/>
      <w:lang w:bidi="ar-SA"/>
    </w:rPr>
  </w:style>
  <w:style w:type="character" w:customStyle="1" w:styleId="Styl12pt">
    <w:name w:val="Styl 12 pt"/>
    <w:rsid w:val="00192B52"/>
    <w:rPr>
      <w:rFonts w:ascii="Times New Roman" w:hAnsi="Times New Roman"/>
      <w:sz w:val="24"/>
    </w:rPr>
  </w:style>
  <w:style w:type="character" w:customStyle="1" w:styleId="Bodytext341">
    <w:name w:val="Body text (3)41"/>
    <w:rsid w:val="00192B52"/>
    <w:rPr>
      <w:rFonts w:ascii="Times New Roman" w:hAnsi="Times New Roman" w:cs="Times New Roman"/>
      <w:spacing w:val="0"/>
      <w:sz w:val="19"/>
      <w:szCs w:val="19"/>
      <w:lang w:bidi="ar-SA"/>
    </w:rPr>
  </w:style>
  <w:style w:type="character" w:customStyle="1" w:styleId="Bodytext5">
    <w:name w:val="Body text (5)_"/>
    <w:link w:val="Bodytext50"/>
    <w:rsid w:val="00192B52"/>
    <w:rPr>
      <w:i/>
      <w:iCs/>
      <w:sz w:val="23"/>
      <w:szCs w:val="23"/>
      <w:shd w:val="clear" w:color="auto" w:fill="FFFFFF"/>
    </w:rPr>
  </w:style>
  <w:style w:type="paragraph" w:customStyle="1" w:styleId="Bodytext50">
    <w:name w:val="Body text (5)"/>
    <w:basedOn w:val="Normalny"/>
    <w:link w:val="Bodytext5"/>
    <w:rsid w:val="00192B52"/>
    <w:pPr>
      <w:widowControl/>
      <w:shd w:val="clear" w:color="auto" w:fill="FFFFFF"/>
      <w:suppressAutoHyphens w:val="0"/>
      <w:spacing w:after="60" w:line="274" w:lineRule="exact"/>
      <w:ind w:hanging="360"/>
    </w:pPr>
    <w:rPr>
      <w:rFonts w:eastAsia="Calibri" w:cs="Times New Roman"/>
      <w:i/>
      <w:iCs/>
      <w:kern w:val="0"/>
      <w:sz w:val="23"/>
      <w:szCs w:val="23"/>
      <w:lang w:val="x-none" w:eastAsia="x-none"/>
    </w:rPr>
  </w:style>
  <w:style w:type="character" w:customStyle="1" w:styleId="BodytextItalic3">
    <w:name w:val="Body text + Italic3"/>
    <w:rsid w:val="00192B52"/>
    <w:rPr>
      <w:rFonts w:ascii="Times New Roman" w:hAnsi="Times New Roman" w:cs="Times New Roman"/>
      <w:i/>
      <w:iCs/>
      <w:spacing w:val="0"/>
      <w:sz w:val="23"/>
      <w:szCs w:val="23"/>
      <w:lang w:bidi="ar-SA"/>
    </w:rPr>
  </w:style>
  <w:style w:type="character" w:customStyle="1" w:styleId="Bodytext2">
    <w:name w:val="Body text (2)_"/>
    <w:link w:val="Bodytext216"/>
    <w:rsid w:val="00192B52"/>
    <w:rPr>
      <w:sz w:val="27"/>
      <w:szCs w:val="27"/>
      <w:shd w:val="clear" w:color="auto" w:fill="FFFFFF"/>
    </w:rPr>
  </w:style>
  <w:style w:type="paragraph" w:customStyle="1" w:styleId="Bodytext216">
    <w:name w:val="Body text (2)1"/>
    <w:basedOn w:val="Normalny"/>
    <w:link w:val="Bodytext2"/>
    <w:rsid w:val="00192B52"/>
    <w:pPr>
      <w:widowControl/>
      <w:shd w:val="clear" w:color="auto" w:fill="FFFFFF"/>
      <w:suppressAutoHyphens w:val="0"/>
      <w:spacing w:before="0" w:after="2700" w:line="480" w:lineRule="exact"/>
      <w:jc w:val="center"/>
    </w:pPr>
    <w:rPr>
      <w:rFonts w:eastAsia="Calibri" w:cs="Times New Roman"/>
      <w:kern w:val="0"/>
      <w:sz w:val="27"/>
      <w:szCs w:val="27"/>
      <w:lang w:val="x-none" w:eastAsia="x-none"/>
    </w:rPr>
  </w:style>
  <w:style w:type="character" w:customStyle="1" w:styleId="Bodytext20">
    <w:name w:val="Body text (2)"/>
    <w:rsid w:val="00192B52"/>
    <w:rPr>
      <w:rFonts w:ascii="Times New Roman" w:hAnsi="Times New Roman" w:cs="Times New Roman"/>
      <w:spacing w:val="0"/>
      <w:sz w:val="27"/>
      <w:szCs w:val="27"/>
      <w:u w:val="single"/>
      <w:lang w:bidi="ar-SA"/>
    </w:rPr>
  </w:style>
  <w:style w:type="paragraph" w:customStyle="1" w:styleId="Listapunktowana1">
    <w:name w:val="Lista punktowana1"/>
    <w:basedOn w:val="Normalny"/>
    <w:rsid w:val="00192B52"/>
    <w:pPr>
      <w:widowControl/>
      <w:overflowPunct w:val="0"/>
      <w:autoSpaceDE w:val="0"/>
      <w:spacing w:before="0"/>
      <w:ind w:left="360" w:right="43" w:hanging="360"/>
      <w:textAlignment w:val="baseline"/>
    </w:pPr>
    <w:rPr>
      <w:rFonts w:ascii="Arial" w:eastAsia="Times New Roman" w:hAnsi="Arial"/>
      <w:kern w:val="0"/>
      <w:sz w:val="22"/>
      <w:szCs w:val="22"/>
      <w:lang w:eastAsia="ar-SA"/>
    </w:rPr>
  </w:style>
  <w:style w:type="character" w:customStyle="1" w:styleId="Tekstpodstawowy1">
    <w:name w:val="Tekst podstawowy1"/>
    <w:rsid w:val="00192B52"/>
    <w:rPr>
      <w:rFonts w:ascii="Times New Roman" w:hAnsi="Times New Roman" w:cs="Times New Roman"/>
      <w:spacing w:val="0"/>
      <w:sz w:val="22"/>
      <w:szCs w:val="22"/>
      <w:lang w:bidi="ar-SA"/>
    </w:rPr>
  </w:style>
  <w:style w:type="character" w:customStyle="1" w:styleId="Bodytext30">
    <w:name w:val="Body text3"/>
    <w:rsid w:val="00192B52"/>
    <w:rPr>
      <w:rFonts w:ascii="Times New Roman" w:hAnsi="Times New Roman" w:cs="Times New Roman"/>
      <w:spacing w:val="0"/>
      <w:sz w:val="22"/>
      <w:szCs w:val="22"/>
      <w:u w:val="single"/>
      <w:lang w:bidi="ar-SA"/>
    </w:rPr>
  </w:style>
  <w:style w:type="character" w:customStyle="1" w:styleId="BodytextItalic">
    <w:name w:val="Body text + Italic"/>
    <w:rsid w:val="00192B52"/>
    <w:rPr>
      <w:rFonts w:ascii="Times New Roman" w:hAnsi="Times New Roman" w:cs="Times New Roman"/>
      <w:i/>
      <w:iCs/>
      <w:spacing w:val="0"/>
      <w:sz w:val="22"/>
      <w:szCs w:val="22"/>
      <w:lang w:bidi="ar-SA"/>
    </w:rPr>
  </w:style>
  <w:style w:type="character" w:customStyle="1" w:styleId="BodytextBold">
    <w:name w:val="Body text + Bold"/>
    <w:rsid w:val="00192B52"/>
    <w:rPr>
      <w:rFonts w:ascii="Times New Roman" w:hAnsi="Times New Roman" w:cs="Times New Roman"/>
      <w:b/>
      <w:bCs/>
      <w:spacing w:val="0"/>
      <w:sz w:val="22"/>
      <w:szCs w:val="22"/>
      <w:lang w:bidi="ar-SA"/>
    </w:rPr>
  </w:style>
  <w:style w:type="character" w:customStyle="1" w:styleId="BodytextBold1">
    <w:name w:val="Body text + Bold1"/>
    <w:aliases w:val="Italic1"/>
    <w:rsid w:val="00192B52"/>
    <w:rPr>
      <w:rFonts w:ascii="Times New Roman" w:hAnsi="Times New Roman" w:cs="Times New Roman"/>
      <w:b/>
      <w:bCs/>
      <w:spacing w:val="0"/>
      <w:sz w:val="22"/>
      <w:szCs w:val="22"/>
      <w:u w:val="single"/>
      <w:lang w:bidi="ar-SA"/>
    </w:rPr>
  </w:style>
  <w:style w:type="character" w:customStyle="1" w:styleId="Bodytext2a">
    <w:name w:val="Body text2"/>
    <w:rsid w:val="00192B52"/>
    <w:rPr>
      <w:rFonts w:ascii="Times New Roman" w:hAnsi="Times New Roman" w:cs="Times New Roman"/>
      <w:spacing w:val="0"/>
      <w:sz w:val="22"/>
      <w:szCs w:val="22"/>
      <w:u w:val="single"/>
      <w:lang w:bidi="ar-SA"/>
    </w:rPr>
  </w:style>
  <w:style w:type="character" w:customStyle="1" w:styleId="BodytextItalic1">
    <w:name w:val="Body text + Italic1"/>
    <w:rsid w:val="00192B52"/>
    <w:rPr>
      <w:rFonts w:ascii="Times New Roman" w:hAnsi="Times New Roman" w:cs="Times New Roman"/>
      <w:i/>
      <w:iCs/>
      <w:spacing w:val="0"/>
      <w:sz w:val="22"/>
      <w:szCs w:val="22"/>
      <w:lang w:bidi="ar-SA"/>
    </w:rPr>
  </w:style>
  <w:style w:type="character" w:customStyle="1" w:styleId="Bodytext220">
    <w:name w:val="Body text (2)2"/>
    <w:rsid w:val="00192B52"/>
    <w:rPr>
      <w:rFonts w:ascii="Times New Roman" w:hAnsi="Times New Roman" w:cs="Times New Roman"/>
      <w:noProof/>
      <w:spacing w:val="0"/>
      <w:sz w:val="21"/>
      <w:szCs w:val="21"/>
      <w:lang w:bidi="ar-SA"/>
    </w:rPr>
  </w:style>
  <w:style w:type="paragraph" w:customStyle="1" w:styleId="Tekstpodstawowy23">
    <w:name w:val="Tekst podstawowy 23"/>
    <w:basedOn w:val="Normalny"/>
    <w:rsid w:val="00192B52"/>
    <w:pPr>
      <w:widowControl/>
      <w:suppressAutoHyphens w:val="0"/>
      <w:spacing w:before="0"/>
      <w:ind w:right="-852"/>
    </w:pPr>
    <w:rPr>
      <w:rFonts w:ascii="Times New Roman" w:eastAsia="Times New Roman" w:hAnsi="Times New Roman" w:cs="Times New Roman"/>
      <w:kern w:val="0"/>
      <w:sz w:val="28"/>
      <w:szCs w:val="20"/>
    </w:rPr>
  </w:style>
  <w:style w:type="paragraph" w:customStyle="1" w:styleId="Tekstpodstawowy32">
    <w:name w:val="Tekst podstawowy 32"/>
    <w:basedOn w:val="Normalny"/>
    <w:rsid w:val="00192B52"/>
    <w:pPr>
      <w:widowControl/>
      <w:suppressAutoHyphens w:val="0"/>
      <w:spacing w:before="0"/>
      <w:ind w:right="-285"/>
    </w:pPr>
    <w:rPr>
      <w:rFonts w:ascii="Times New Roman" w:eastAsia="Times New Roman" w:hAnsi="Times New Roman" w:cs="Times New Roman"/>
      <w:kern w:val="0"/>
      <w:szCs w:val="20"/>
    </w:rPr>
  </w:style>
  <w:style w:type="paragraph" w:customStyle="1" w:styleId="Tekstpodstawowywcity22">
    <w:name w:val="Tekst podstawowy wcięty 22"/>
    <w:basedOn w:val="Normalny"/>
    <w:rsid w:val="00192B52"/>
    <w:pPr>
      <w:widowControl/>
      <w:suppressAutoHyphens w:val="0"/>
      <w:spacing w:before="0"/>
      <w:ind w:right="-852" w:firstLine="708"/>
    </w:pPr>
    <w:rPr>
      <w:rFonts w:ascii="Times New Roman" w:eastAsia="Times New Roman" w:hAnsi="Times New Roman" w:cs="Times New Roman"/>
      <w:b/>
      <w:kern w:val="0"/>
      <w:szCs w:val="20"/>
    </w:rPr>
  </w:style>
  <w:style w:type="character" w:customStyle="1" w:styleId="a-norm">
    <w:name w:val="a-norm"/>
    <w:basedOn w:val="Domylnaczcionkaakapitu"/>
    <w:rsid w:val="00192B52"/>
  </w:style>
  <w:style w:type="character" w:customStyle="1" w:styleId="a-tooltip-available">
    <w:name w:val="a-tooltip-available"/>
    <w:basedOn w:val="Domylnaczcionkaakapitu"/>
    <w:rsid w:val="00192B52"/>
  </w:style>
  <w:style w:type="character" w:customStyle="1" w:styleId="Bodytext347">
    <w:name w:val="Body text (3)47"/>
    <w:rsid w:val="00192B52"/>
    <w:rPr>
      <w:rFonts w:ascii="Times New Roman" w:hAnsi="Times New Roman" w:cs="Times New Roman"/>
      <w:spacing w:val="0"/>
      <w:sz w:val="19"/>
      <w:szCs w:val="19"/>
      <w:lang w:bidi="ar-SA"/>
    </w:rPr>
  </w:style>
  <w:style w:type="character" w:customStyle="1" w:styleId="Bodytext11">
    <w:name w:val="Body text + 11"/>
    <w:aliases w:val="5 pt,Body text (6) + 10,Bold"/>
    <w:rsid w:val="00192B52"/>
    <w:rPr>
      <w:rFonts w:ascii="Times New Roman" w:hAnsi="Times New Roman" w:cs="Times New Roman"/>
      <w:spacing w:val="0"/>
      <w:sz w:val="23"/>
      <w:szCs w:val="23"/>
      <w:lang w:bidi="ar-SA"/>
    </w:rPr>
  </w:style>
  <w:style w:type="character" w:customStyle="1" w:styleId="Heading1">
    <w:name w:val="Heading #1_"/>
    <w:link w:val="Heading11"/>
    <w:rsid w:val="00192B52"/>
    <w:rPr>
      <w:rFonts w:ascii="Trebuchet MS" w:hAnsi="Trebuchet MS"/>
      <w:i/>
      <w:iCs/>
      <w:spacing w:val="20"/>
      <w:sz w:val="38"/>
      <w:szCs w:val="38"/>
      <w:shd w:val="clear" w:color="auto" w:fill="FFFFFF"/>
    </w:rPr>
  </w:style>
  <w:style w:type="paragraph" w:customStyle="1" w:styleId="Heading11">
    <w:name w:val="Heading #11"/>
    <w:basedOn w:val="Normalny"/>
    <w:link w:val="Heading1"/>
    <w:rsid w:val="00192B52"/>
    <w:pPr>
      <w:widowControl/>
      <w:shd w:val="clear" w:color="auto" w:fill="FFFFFF"/>
      <w:suppressAutoHyphens w:val="0"/>
      <w:spacing w:before="0" w:after="240" w:line="240" w:lineRule="atLeast"/>
      <w:jc w:val="left"/>
      <w:outlineLvl w:val="0"/>
    </w:pPr>
    <w:rPr>
      <w:rFonts w:ascii="Trebuchet MS" w:eastAsia="Calibri" w:hAnsi="Trebuchet MS" w:cs="Times New Roman"/>
      <w:i/>
      <w:iCs/>
      <w:spacing w:val="20"/>
      <w:kern w:val="0"/>
      <w:sz w:val="38"/>
      <w:szCs w:val="38"/>
      <w:lang w:val="x-none" w:eastAsia="x-none"/>
    </w:rPr>
  </w:style>
  <w:style w:type="character" w:customStyle="1" w:styleId="Heading10">
    <w:name w:val="Heading #1"/>
    <w:basedOn w:val="Heading1"/>
    <w:rsid w:val="00192B52"/>
    <w:rPr>
      <w:rFonts w:ascii="Trebuchet MS" w:hAnsi="Trebuchet MS"/>
      <w:i/>
      <w:iCs/>
      <w:spacing w:val="20"/>
      <w:sz w:val="38"/>
      <w:szCs w:val="38"/>
      <w:shd w:val="clear" w:color="auto" w:fill="FFFFFF"/>
    </w:rPr>
  </w:style>
  <w:style w:type="character" w:customStyle="1" w:styleId="Bodytext7TrebuchetMS">
    <w:name w:val="Body text (7) + Trebuchet MS"/>
    <w:aliases w:val="8 pt,Body text (2) + Arial,Not Bold,Body text (3) + 11,5 pt2"/>
    <w:rsid w:val="00192B52"/>
    <w:rPr>
      <w:rFonts w:ascii="Trebuchet MS" w:hAnsi="Trebuchet MS" w:cs="Trebuchet MS"/>
      <w:b/>
      <w:bCs/>
      <w:spacing w:val="0"/>
      <w:sz w:val="16"/>
      <w:szCs w:val="16"/>
      <w:lang w:bidi="ar-SA"/>
    </w:rPr>
  </w:style>
  <w:style w:type="character" w:customStyle="1" w:styleId="Bodytext8">
    <w:name w:val="Body text (8)_"/>
    <w:link w:val="Bodytext80"/>
    <w:rsid w:val="00192B52"/>
    <w:rPr>
      <w:rFonts w:ascii="Trebuchet MS" w:hAnsi="Trebuchet MS"/>
      <w:sz w:val="16"/>
      <w:szCs w:val="16"/>
      <w:shd w:val="clear" w:color="auto" w:fill="FFFFFF"/>
    </w:rPr>
  </w:style>
  <w:style w:type="paragraph" w:customStyle="1" w:styleId="Bodytext80">
    <w:name w:val="Body text (8)"/>
    <w:basedOn w:val="Normalny"/>
    <w:link w:val="Bodytext8"/>
    <w:rsid w:val="00192B52"/>
    <w:pPr>
      <w:widowControl/>
      <w:shd w:val="clear" w:color="auto" w:fill="FFFFFF"/>
      <w:suppressAutoHyphens w:val="0"/>
      <w:spacing w:before="0" w:after="120" w:line="157" w:lineRule="exact"/>
      <w:jc w:val="center"/>
    </w:pPr>
    <w:rPr>
      <w:rFonts w:ascii="Trebuchet MS" w:eastAsia="Calibri" w:hAnsi="Trebuchet MS" w:cs="Times New Roman"/>
      <w:kern w:val="0"/>
      <w:sz w:val="16"/>
      <w:szCs w:val="16"/>
      <w:lang w:val="x-none" w:eastAsia="x-none"/>
    </w:rPr>
  </w:style>
  <w:style w:type="character" w:customStyle="1" w:styleId="Bodytext8Batang">
    <w:name w:val="Body text (8) + Batang"/>
    <w:aliases w:val="6 pt,Italic,Body text (6) + Arial"/>
    <w:rsid w:val="00192B52"/>
    <w:rPr>
      <w:rFonts w:ascii="Batang" w:eastAsia="Batang" w:hAnsi="Trebuchet MS" w:cs="Batang"/>
      <w:i/>
      <w:iCs/>
      <w:sz w:val="12"/>
      <w:szCs w:val="12"/>
      <w:lang w:bidi="ar-SA"/>
    </w:rPr>
  </w:style>
  <w:style w:type="character" w:customStyle="1" w:styleId="Bodytext9">
    <w:name w:val="Body text (9)"/>
    <w:rsid w:val="00192B52"/>
    <w:rPr>
      <w:rFonts w:ascii="Batang" w:eastAsia="Batang" w:cs="Batang"/>
      <w:i/>
      <w:iCs/>
      <w:spacing w:val="0"/>
      <w:sz w:val="12"/>
      <w:szCs w:val="12"/>
    </w:rPr>
  </w:style>
  <w:style w:type="character" w:customStyle="1" w:styleId="Bodytext9BookAntiqua">
    <w:name w:val="Body text (9) + Book Antiqua"/>
    <w:aliases w:val="17,5 pt3,Small Caps,Spacing -1 pt"/>
    <w:rsid w:val="00192B52"/>
    <w:rPr>
      <w:rFonts w:ascii="Book Antiqua" w:hAnsi="Book Antiqua" w:cs="Book Antiqua"/>
      <w:i/>
      <w:iCs/>
      <w:smallCaps/>
      <w:spacing w:val="-30"/>
      <w:sz w:val="35"/>
      <w:szCs w:val="35"/>
    </w:rPr>
  </w:style>
  <w:style w:type="paragraph" w:customStyle="1" w:styleId="Bodytext70">
    <w:name w:val="Body text (7)"/>
    <w:basedOn w:val="Normalny"/>
    <w:rsid w:val="00192B52"/>
    <w:pPr>
      <w:widowControl/>
      <w:shd w:val="clear" w:color="auto" w:fill="FFFFFF"/>
      <w:suppressAutoHyphens w:val="0"/>
      <w:spacing w:before="0" w:line="157" w:lineRule="exact"/>
      <w:jc w:val="center"/>
    </w:pPr>
    <w:rPr>
      <w:rFonts w:ascii="Arial Unicode MS" w:eastAsia="Arial Unicode MS" w:hAnsi="Arial Unicode MS" w:cs="Times New Roman"/>
      <w:kern w:val="0"/>
      <w:sz w:val="13"/>
      <w:szCs w:val="13"/>
    </w:rPr>
  </w:style>
  <w:style w:type="character" w:customStyle="1" w:styleId="Bodytext110">
    <w:name w:val="Body text (11)_"/>
    <w:link w:val="Bodytext111"/>
    <w:rsid w:val="00192B52"/>
    <w:rPr>
      <w:sz w:val="23"/>
      <w:szCs w:val="23"/>
      <w:shd w:val="clear" w:color="auto" w:fill="FFFFFF"/>
    </w:rPr>
  </w:style>
  <w:style w:type="paragraph" w:customStyle="1" w:styleId="Bodytext111">
    <w:name w:val="Body text (11)"/>
    <w:basedOn w:val="Normalny"/>
    <w:link w:val="Bodytext110"/>
    <w:rsid w:val="00192B52"/>
    <w:pPr>
      <w:widowControl/>
      <w:shd w:val="clear" w:color="auto" w:fill="FFFFFF"/>
      <w:suppressAutoHyphens w:val="0"/>
      <w:spacing w:before="0" w:line="245" w:lineRule="exact"/>
      <w:jc w:val="left"/>
    </w:pPr>
    <w:rPr>
      <w:rFonts w:eastAsia="Calibri" w:cs="Times New Roman"/>
      <w:kern w:val="0"/>
      <w:sz w:val="23"/>
      <w:szCs w:val="23"/>
      <w:lang w:val="x-none" w:eastAsia="x-none"/>
    </w:rPr>
  </w:style>
  <w:style w:type="character" w:customStyle="1" w:styleId="Bodytext12">
    <w:name w:val="Body text (12)_"/>
    <w:link w:val="Bodytext120"/>
    <w:rsid w:val="00192B52"/>
    <w:rPr>
      <w:rFonts w:ascii="Book Antiqua" w:hAnsi="Book Antiqua"/>
      <w:i/>
      <w:iCs/>
      <w:sz w:val="23"/>
      <w:szCs w:val="23"/>
      <w:shd w:val="clear" w:color="auto" w:fill="FFFFFF"/>
    </w:rPr>
  </w:style>
  <w:style w:type="paragraph" w:customStyle="1" w:styleId="Bodytext120">
    <w:name w:val="Body text (12)"/>
    <w:basedOn w:val="Normalny"/>
    <w:link w:val="Bodytext12"/>
    <w:rsid w:val="00192B52"/>
    <w:pPr>
      <w:widowControl/>
      <w:shd w:val="clear" w:color="auto" w:fill="FFFFFF"/>
      <w:suppressAutoHyphens w:val="0"/>
      <w:spacing w:before="0" w:after="360" w:line="240" w:lineRule="atLeast"/>
      <w:ind w:firstLine="700"/>
    </w:pPr>
    <w:rPr>
      <w:rFonts w:ascii="Book Antiqua" w:eastAsia="Calibri" w:hAnsi="Book Antiqua" w:cs="Times New Roman"/>
      <w:i/>
      <w:iCs/>
      <w:kern w:val="0"/>
      <w:sz w:val="23"/>
      <w:szCs w:val="23"/>
      <w:lang w:val="x-none" w:eastAsia="x-none"/>
    </w:rPr>
  </w:style>
  <w:style w:type="character" w:customStyle="1" w:styleId="FontStyle57">
    <w:name w:val="Font Style57"/>
    <w:rsid w:val="00192B52"/>
    <w:rPr>
      <w:rFonts w:ascii="Times New Roman" w:hAnsi="Times New Roman" w:cs="Times New Roman"/>
      <w:sz w:val="20"/>
      <w:szCs w:val="20"/>
    </w:rPr>
  </w:style>
  <w:style w:type="paragraph" w:customStyle="1" w:styleId="xl24">
    <w:name w:val="xl24"/>
    <w:basedOn w:val="Normalny"/>
    <w:rsid w:val="00192B52"/>
    <w:pPr>
      <w:widowControl/>
      <w:suppressAutoHyphens w:val="0"/>
      <w:spacing w:before="100" w:beforeAutospacing="1" w:after="100" w:afterAutospacing="1"/>
    </w:pPr>
    <w:rPr>
      <w:rFonts w:ascii="Arial" w:eastAsia="Arial Unicode MS" w:hAnsi="Arial"/>
      <w:b/>
      <w:bCs/>
      <w:kern w:val="0"/>
    </w:rPr>
  </w:style>
  <w:style w:type="paragraph" w:customStyle="1" w:styleId="Tabelka">
    <w:name w:val="Tabelka"/>
    <w:basedOn w:val="Normalny"/>
    <w:rsid w:val="00192B52"/>
    <w:pPr>
      <w:keepNext/>
      <w:widowControl/>
      <w:suppressAutoHyphens w:val="0"/>
      <w:spacing w:before="0"/>
    </w:pPr>
    <w:rPr>
      <w:rFonts w:ascii="Times New Roman" w:eastAsia="Times New Roman" w:hAnsi="Times New Roman" w:cs="Times New Roman"/>
      <w:kern w:val="0"/>
      <w:sz w:val="20"/>
      <w:szCs w:val="20"/>
    </w:rPr>
  </w:style>
  <w:style w:type="character" w:customStyle="1" w:styleId="Bodytext4">
    <w:name w:val="Body text (4)_"/>
    <w:link w:val="Bodytext41"/>
    <w:rsid w:val="00192B52"/>
    <w:rPr>
      <w:sz w:val="19"/>
      <w:szCs w:val="19"/>
      <w:shd w:val="clear" w:color="auto" w:fill="FFFFFF"/>
    </w:rPr>
  </w:style>
  <w:style w:type="paragraph" w:customStyle="1" w:styleId="Bodytext41">
    <w:name w:val="Body text (4)1"/>
    <w:basedOn w:val="Normalny"/>
    <w:link w:val="Bodytext4"/>
    <w:rsid w:val="00192B52"/>
    <w:pPr>
      <w:widowControl/>
      <w:shd w:val="clear" w:color="auto" w:fill="FFFFFF"/>
      <w:suppressAutoHyphens w:val="0"/>
      <w:spacing w:before="0" w:after="840" w:line="206" w:lineRule="exact"/>
      <w:jc w:val="center"/>
    </w:pPr>
    <w:rPr>
      <w:rFonts w:eastAsia="Calibri" w:cs="Times New Roman"/>
      <w:kern w:val="0"/>
      <w:sz w:val="19"/>
      <w:szCs w:val="19"/>
      <w:lang w:val="x-none" w:eastAsia="x-none"/>
    </w:rPr>
  </w:style>
  <w:style w:type="character" w:customStyle="1" w:styleId="Bodytext483">
    <w:name w:val="Body text (4)83"/>
    <w:basedOn w:val="Bodytext4"/>
    <w:rsid w:val="00192B52"/>
    <w:rPr>
      <w:sz w:val="19"/>
      <w:szCs w:val="19"/>
      <w:shd w:val="clear" w:color="auto" w:fill="FFFFFF"/>
    </w:rPr>
  </w:style>
  <w:style w:type="character" w:customStyle="1" w:styleId="Bodytext49pt82">
    <w:name w:val="Body text (4) + 9 pt82"/>
    <w:rsid w:val="00192B52"/>
    <w:rPr>
      <w:sz w:val="18"/>
      <w:szCs w:val="18"/>
      <w:lang w:bidi="ar-SA"/>
    </w:rPr>
  </w:style>
  <w:style w:type="character" w:customStyle="1" w:styleId="Bodytext51120">
    <w:name w:val="Body text (5) + 1120"/>
    <w:aliases w:val="5 pt22,Not Italic20,Spacing 0 pt47"/>
    <w:rsid w:val="00192B52"/>
    <w:rPr>
      <w:rFonts w:ascii="Times New Roman" w:hAnsi="Times New Roman" w:cs="Times New Roman"/>
      <w:i/>
      <w:iCs/>
      <w:noProof/>
      <w:spacing w:val="0"/>
      <w:sz w:val="23"/>
      <w:szCs w:val="23"/>
      <w:lang w:bidi="ar-SA"/>
    </w:rPr>
  </w:style>
  <w:style w:type="character" w:customStyle="1" w:styleId="Bodytext482">
    <w:name w:val="Body text (4)82"/>
    <w:rsid w:val="00192B52"/>
    <w:rPr>
      <w:rFonts w:ascii="Times New Roman" w:hAnsi="Times New Roman" w:cs="Times New Roman"/>
      <w:spacing w:val="0"/>
      <w:sz w:val="19"/>
      <w:szCs w:val="19"/>
      <w:lang w:bidi="ar-SA"/>
    </w:rPr>
  </w:style>
  <w:style w:type="character" w:customStyle="1" w:styleId="Bodytext49pt81">
    <w:name w:val="Body text (4) + 9 pt81"/>
    <w:rsid w:val="00192B52"/>
    <w:rPr>
      <w:rFonts w:ascii="Times New Roman" w:hAnsi="Times New Roman" w:cs="Times New Roman"/>
      <w:spacing w:val="0"/>
      <w:sz w:val="18"/>
      <w:szCs w:val="18"/>
      <w:lang w:bidi="ar-SA"/>
    </w:rPr>
  </w:style>
  <w:style w:type="character" w:customStyle="1" w:styleId="Bodytext478">
    <w:name w:val="Body text (4)78"/>
    <w:rsid w:val="00192B52"/>
    <w:rPr>
      <w:rFonts w:ascii="Times New Roman" w:hAnsi="Times New Roman" w:cs="Times New Roman"/>
      <w:spacing w:val="0"/>
      <w:sz w:val="19"/>
      <w:szCs w:val="19"/>
      <w:lang w:bidi="ar-SA"/>
    </w:rPr>
  </w:style>
  <w:style w:type="character" w:customStyle="1" w:styleId="Bodytext49pt77">
    <w:name w:val="Body text (4) + 9 pt77"/>
    <w:rsid w:val="00192B52"/>
    <w:rPr>
      <w:rFonts w:ascii="Times New Roman" w:hAnsi="Times New Roman" w:cs="Times New Roman"/>
      <w:spacing w:val="0"/>
      <w:sz w:val="18"/>
      <w:szCs w:val="18"/>
      <w:lang w:bidi="ar-SA"/>
    </w:rPr>
  </w:style>
  <w:style w:type="character" w:customStyle="1" w:styleId="Bodytext477">
    <w:name w:val="Body text (4)77"/>
    <w:rsid w:val="00192B52"/>
    <w:rPr>
      <w:rFonts w:ascii="Times New Roman" w:hAnsi="Times New Roman" w:cs="Times New Roman"/>
      <w:spacing w:val="0"/>
      <w:sz w:val="19"/>
      <w:szCs w:val="19"/>
      <w:lang w:bidi="ar-SA"/>
    </w:rPr>
  </w:style>
  <w:style w:type="character" w:customStyle="1" w:styleId="Bodytext49pt76">
    <w:name w:val="Body text (4) + 9 pt76"/>
    <w:rsid w:val="00192B52"/>
    <w:rPr>
      <w:rFonts w:ascii="Times New Roman" w:hAnsi="Times New Roman" w:cs="Times New Roman"/>
      <w:spacing w:val="0"/>
      <w:sz w:val="18"/>
      <w:szCs w:val="18"/>
      <w:lang w:bidi="ar-SA"/>
    </w:rPr>
  </w:style>
  <w:style w:type="character" w:customStyle="1" w:styleId="ZnakZnak16">
    <w:name w:val="Znak Znak16"/>
    <w:semiHidden/>
    <w:locked/>
    <w:rsid w:val="00192B52"/>
    <w:rPr>
      <w:sz w:val="28"/>
      <w:lang w:val="pl-PL" w:eastAsia="pl-PL" w:bidi="ar-SA"/>
    </w:rPr>
  </w:style>
  <w:style w:type="paragraph" w:customStyle="1" w:styleId="pauza">
    <w:name w:val="pauza"/>
    <w:basedOn w:val="Normalny"/>
    <w:rsid w:val="00192B52"/>
    <w:pPr>
      <w:widowControl/>
      <w:numPr>
        <w:ilvl w:val="1"/>
        <w:numId w:val="9"/>
      </w:numPr>
      <w:suppressAutoHyphens w:val="0"/>
      <w:spacing w:before="0"/>
      <w:jc w:val="left"/>
    </w:pPr>
    <w:rPr>
      <w:rFonts w:ascii="Times New Roman" w:eastAsia="Times New Roman" w:hAnsi="Times New Roman" w:cs="Times New Roman"/>
      <w:kern w:val="0"/>
    </w:rPr>
  </w:style>
  <w:style w:type="paragraph" w:customStyle="1" w:styleId="StylNagwek2TimesNewRoman12ptWyjustowanyInterlinia">
    <w:name w:val="Styl Nagłówek 2 + Times New Roman 12 pt Wyjustowany Interlinia:..."/>
    <w:basedOn w:val="Nagwek2"/>
    <w:autoRedefine/>
    <w:rsid w:val="00192B52"/>
    <w:pPr>
      <w:widowControl/>
      <w:numPr>
        <w:numId w:val="0"/>
      </w:numPr>
      <w:tabs>
        <w:tab w:val="num" w:pos="0"/>
      </w:tabs>
      <w:spacing w:after="60" w:line="40" w:lineRule="atLeast"/>
      <w:ind w:left="576" w:hanging="576"/>
    </w:pPr>
    <w:rPr>
      <w:i/>
      <w:caps w:val="0"/>
      <w:spacing w:val="0"/>
      <w:kern w:val="0"/>
      <w:sz w:val="26"/>
      <w:lang w:val="pl-PL"/>
    </w:rPr>
  </w:style>
  <w:style w:type="character" w:customStyle="1" w:styleId="Picturecaption">
    <w:name w:val="Picture caption_"/>
    <w:link w:val="Picturecaption0"/>
    <w:rsid w:val="00192B52"/>
    <w:rPr>
      <w:i/>
      <w:iCs/>
      <w:sz w:val="21"/>
      <w:szCs w:val="21"/>
      <w:shd w:val="clear" w:color="auto" w:fill="FFFFFF"/>
    </w:rPr>
  </w:style>
  <w:style w:type="paragraph" w:customStyle="1" w:styleId="Picturecaption0">
    <w:name w:val="Picture caption"/>
    <w:basedOn w:val="Normalny"/>
    <w:link w:val="Picturecaption"/>
    <w:rsid w:val="00192B52"/>
    <w:pPr>
      <w:widowControl/>
      <w:shd w:val="clear" w:color="auto" w:fill="FFFFFF"/>
      <w:suppressAutoHyphens w:val="0"/>
      <w:spacing w:before="0" w:line="240" w:lineRule="atLeast"/>
      <w:jc w:val="left"/>
    </w:pPr>
    <w:rPr>
      <w:rFonts w:eastAsia="Calibri" w:cs="Times New Roman"/>
      <w:i/>
      <w:iCs/>
      <w:kern w:val="0"/>
      <w:sz w:val="21"/>
      <w:szCs w:val="21"/>
      <w:lang w:val="x-none" w:eastAsia="x-none"/>
    </w:rPr>
  </w:style>
  <w:style w:type="character" w:customStyle="1" w:styleId="BodytextArial">
    <w:name w:val="Body text + Arial"/>
    <w:aliases w:val="9 pt"/>
    <w:rsid w:val="00192B52"/>
    <w:rPr>
      <w:rFonts w:ascii="Arial" w:hAnsi="Arial" w:cs="Arial"/>
      <w:spacing w:val="0"/>
      <w:sz w:val="18"/>
      <w:szCs w:val="18"/>
      <w:lang w:bidi="ar-SA"/>
    </w:rPr>
  </w:style>
  <w:style w:type="character" w:customStyle="1" w:styleId="Bodytext2Italic">
    <w:name w:val="Body text (2) + Italic"/>
    <w:rsid w:val="00192B52"/>
    <w:rPr>
      <w:rFonts w:ascii="Arial" w:hAnsi="Arial" w:cs="Arial"/>
      <w:i/>
      <w:iCs/>
      <w:spacing w:val="0"/>
      <w:sz w:val="18"/>
      <w:szCs w:val="18"/>
      <w:lang w:bidi="ar-SA"/>
    </w:rPr>
  </w:style>
  <w:style w:type="character" w:customStyle="1" w:styleId="Bodytext10">
    <w:name w:val="Body text (10)_"/>
    <w:link w:val="Bodytext100"/>
    <w:rsid w:val="00192B52"/>
    <w:rPr>
      <w:rFonts w:ascii="Arial" w:hAnsi="Arial"/>
      <w:i/>
      <w:iCs/>
      <w:sz w:val="18"/>
      <w:szCs w:val="18"/>
      <w:shd w:val="clear" w:color="auto" w:fill="FFFFFF"/>
    </w:rPr>
  </w:style>
  <w:style w:type="paragraph" w:customStyle="1" w:styleId="Bodytext100">
    <w:name w:val="Body text (10)"/>
    <w:basedOn w:val="Normalny"/>
    <w:link w:val="Bodytext10"/>
    <w:rsid w:val="00192B52"/>
    <w:pPr>
      <w:widowControl/>
      <w:shd w:val="clear" w:color="auto" w:fill="FFFFFF"/>
      <w:suppressAutoHyphens w:val="0"/>
      <w:spacing w:before="0" w:line="240" w:lineRule="atLeast"/>
    </w:pPr>
    <w:rPr>
      <w:rFonts w:ascii="Arial" w:eastAsia="Calibri" w:hAnsi="Arial" w:cs="Times New Roman"/>
      <w:i/>
      <w:iCs/>
      <w:kern w:val="0"/>
      <w:sz w:val="18"/>
      <w:szCs w:val="18"/>
      <w:lang w:val="x-none" w:eastAsia="x-none"/>
    </w:rPr>
  </w:style>
  <w:style w:type="character" w:customStyle="1" w:styleId="Bodytext10NotItalic">
    <w:name w:val="Body text (10) + Not Italic"/>
    <w:basedOn w:val="Bodytext10"/>
    <w:rsid w:val="00192B52"/>
    <w:rPr>
      <w:rFonts w:ascii="Arial" w:hAnsi="Arial"/>
      <w:i/>
      <w:iCs/>
      <w:sz w:val="18"/>
      <w:szCs w:val="18"/>
      <w:shd w:val="clear" w:color="auto" w:fill="FFFFFF"/>
    </w:rPr>
  </w:style>
  <w:style w:type="character" w:customStyle="1" w:styleId="Bodytext90">
    <w:name w:val="Body text + 9"/>
    <w:aliases w:val="5 pt37"/>
    <w:rsid w:val="00192B52"/>
    <w:rPr>
      <w:rFonts w:ascii="Times New Roman" w:hAnsi="Times New Roman" w:cs="Times New Roman"/>
      <w:spacing w:val="0"/>
      <w:sz w:val="19"/>
      <w:szCs w:val="19"/>
      <w:shd w:val="clear" w:color="auto" w:fill="FFFFFF"/>
    </w:rPr>
  </w:style>
  <w:style w:type="paragraph" w:customStyle="1" w:styleId="Bodytext37">
    <w:name w:val="Body text (3)"/>
    <w:basedOn w:val="Normalny"/>
    <w:rsid w:val="00192B52"/>
    <w:pPr>
      <w:widowControl/>
      <w:shd w:val="clear" w:color="auto" w:fill="FFFFFF"/>
      <w:suppressAutoHyphens w:val="0"/>
      <w:spacing w:before="360" w:after="240" w:line="240" w:lineRule="atLeast"/>
      <w:ind w:hanging="360"/>
      <w:jc w:val="left"/>
    </w:pPr>
    <w:rPr>
      <w:rFonts w:ascii="Times New Roman" w:eastAsia="Arial Unicode MS" w:hAnsi="Times New Roman" w:cs="Times New Roman"/>
      <w:b/>
      <w:bCs/>
      <w:kern w:val="0"/>
      <w:sz w:val="22"/>
      <w:szCs w:val="22"/>
    </w:rPr>
  </w:style>
  <w:style w:type="character" w:customStyle="1" w:styleId="Bodytext81">
    <w:name w:val="Body text + 8"/>
    <w:aliases w:val="5 pt36"/>
    <w:rsid w:val="00192B52"/>
    <w:rPr>
      <w:rFonts w:ascii="Times New Roman" w:hAnsi="Times New Roman" w:cs="Times New Roman"/>
      <w:spacing w:val="0"/>
      <w:sz w:val="17"/>
      <w:szCs w:val="17"/>
      <w:shd w:val="clear" w:color="auto" w:fill="FFFFFF"/>
    </w:rPr>
  </w:style>
  <w:style w:type="character" w:customStyle="1" w:styleId="ZnakZnak20">
    <w:name w:val="Znak Znak20"/>
    <w:rsid w:val="00192B52"/>
    <w:rPr>
      <w:color w:val="000000"/>
      <w:sz w:val="26"/>
      <w:u w:val="single"/>
      <w:lang w:val="pl-PL" w:eastAsia="pl-PL" w:bidi="ar-SA"/>
    </w:rPr>
  </w:style>
  <w:style w:type="paragraph" w:customStyle="1" w:styleId="Tekstpodstawowywcity33">
    <w:name w:val="Tekst podstawowy wcięty 33"/>
    <w:basedOn w:val="Normalny"/>
    <w:rsid w:val="00192B52"/>
    <w:pPr>
      <w:widowControl/>
      <w:suppressAutoHyphens w:val="0"/>
      <w:spacing w:before="0"/>
      <w:ind w:left="284"/>
    </w:pPr>
    <w:rPr>
      <w:rFonts w:ascii="Times New Roman" w:eastAsia="Times New Roman" w:hAnsi="Times New Roman" w:cs="Times New Roman"/>
      <w:color w:val="000000"/>
      <w:kern w:val="0"/>
      <w:szCs w:val="20"/>
    </w:rPr>
  </w:style>
  <w:style w:type="paragraph" w:customStyle="1" w:styleId="Zwykytekst2">
    <w:name w:val="Zwykły tekst2"/>
    <w:basedOn w:val="Normalny"/>
    <w:rsid w:val="00192B52"/>
    <w:pPr>
      <w:widowControl/>
      <w:suppressAutoHyphens w:val="0"/>
      <w:spacing w:before="0"/>
      <w:jc w:val="left"/>
    </w:pPr>
    <w:rPr>
      <w:rFonts w:ascii="Courier New" w:eastAsia="Times New Roman" w:hAnsi="Courier New" w:cs="Times New Roman"/>
      <w:kern w:val="0"/>
      <w:sz w:val="20"/>
      <w:szCs w:val="20"/>
    </w:rPr>
  </w:style>
  <w:style w:type="paragraph" w:customStyle="1" w:styleId="Tekstblokowy2">
    <w:name w:val="Tekst blokowy2"/>
    <w:basedOn w:val="Normalny"/>
    <w:rsid w:val="00192B52"/>
    <w:pPr>
      <w:widowControl/>
      <w:suppressAutoHyphens w:val="0"/>
      <w:spacing w:before="0"/>
      <w:ind w:left="284" w:right="43"/>
    </w:pPr>
    <w:rPr>
      <w:rFonts w:ascii="Times New Roman" w:eastAsia="Times New Roman" w:hAnsi="Times New Roman" w:cs="Times New Roman"/>
      <w:kern w:val="0"/>
      <w:szCs w:val="20"/>
    </w:rPr>
  </w:style>
  <w:style w:type="character" w:customStyle="1" w:styleId="HeaderChar">
    <w:name w:val="Header Char"/>
    <w:aliases w:val="Nagłówek strony Char,BIC_Nagłówek_niejawny Char,Nag³ówek strony Char,Nagłówek2 - 6 Char,Nagłówek - myślniki Char"/>
    <w:locked/>
    <w:rsid w:val="00192B52"/>
    <w:rPr>
      <w:rFonts w:cs="Times New Roman"/>
      <w:sz w:val="24"/>
    </w:rPr>
  </w:style>
  <w:style w:type="paragraph" w:customStyle="1" w:styleId="ORtabela">
    <w:name w:val="OR_tabela"/>
    <w:basedOn w:val="Legenda"/>
    <w:link w:val="ORtabelaZnak"/>
    <w:rsid w:val="00192B52"/>
    <w:pPr>
      <w:widowControl/>
      <w:suppressAutoHyphens w:val="0"/>
      <w:spacing w:after="120"/>
      <w:ind w:left="992" w:hanging="992"/>
    </w:pPr>
    <w:rPr>
      <w:rFonts w:ascii="Times New Roman" w:eastAsia="Times New Roman" w:hAnsi="Times New Roman"/>
      <w:bCs w:val="0"/>
      <w:noProof/>
      <w:kern w:val="0"/>
      <w:sz w:val="24"/>
    </w:rPr>
  </w:style>
  <w:style w:type="character" w:customStyle="1" w:styleId="ORtabelaZnak">
    <w:name w:val="OR_tabela Znak"/>
    <w:link w:val="ORtabela"/>
    <w:locked/>
    <w:rsid w:val="00192B52"/>
    <w:rPr>
      <w:rFonts w:ascii="Times New Roman" w:eastAsia="Times New Roman" w:hAnsi="Times New Roman"/>
      <w:b/>
      <w:noProof/>
      <w:sz w:val="24"/>
    </w:rPr>
  </w:style>
  <w:style w:type="character" w:customStyle="1" w:styleId="ListParagraphChar">
    <w:name w:val="List Paragraph Char"/>
    <w:link w:val="Akapitzlist3"/>
    <w:locked/>
    <w:rsid w:val="00192B52"/>
    <w:rPr>
      <w:rFonts w:eastAsia="Times New Roman"/>
      <w:sz w:val="22"/>
      <w:szCs w:val="22"/>
      <w:lang w:eastAsia="en-US"/>
    </w:rPr>
  </w:style>
  <w:style w:type="paragraph" w:customStyle="1" w:styleId="NaglowekEW3">
    <w:name w:val="Naglowek EW3"/>
    <w:basedOn w:val="Nagwek3"/>
    <w:next w:val="Normalny"/>
    <w:autoRedefine/>
    <w:rsid w:val="00192B52"/>
    <w:pPr>
      <w:widowControl/>
      <w:suppressAutoHyphens w:val="0"/>
      <w:spacing w:before="60" w:line="360" w:lineRule="auto"/>
    </w:pPr>
    <w:rPr>
      <w:rFonts w:ascii="Calibri" w:eastAsia="Arial" w:hAnsi="Calibri" w:cs="Arial"/>
      <w:bCs/>
      <w:iCs/>
      <w:color w:val="auto"/>
      <w:spacing w:val="0"/>
      <w:kern w:val="0"/>
      <w:sz w:val="24"/>
      <w:szCs w:val="22"/>
      <w:lang w:val="pl-PL" w:eastAsia="pl-PL"/>
    </w:rPr>
  </w:style>
  <w:style w:type="paragraph" w:customStyle="1" w:styleId="Tekstpodstawowy230">
    <w:name w:val="Tekst podstawowy 23"/>
    <w:basedOn w:val="Normalny"/>
    <w:rsid w:val="00192B52"/>
    <w:pPr>
      <w:widowControl/>
      <w:spacing w:before="0"/>
    </w:pPr>
    <w:rPr>
      <w:rFonts w:ascii="Times New Roman" w:eastAsia="Times New Roman" w:hAnsi="Times New Roman" w:cs="Times New Roman"/>
      <w:color w:val="000000"/>
      <w:kern w:val="0"/>
      <w:sz w:val="26"/>
      <w:szCs w:val="20"/>
      <w:lang w:eastAsia="ar-SA"/>
    </w:rPr>
  </w:style>
  <w:style w:type="character" w:customStyle="1" w:styleId="Wyrnieniedelikatne1">
    <w:name w:val="Wyróżnienie delikatne1"/>
    <w:rsid w:val="00192B52"/>
    <w:rPr>
      <w:i/>
    </w:rPr>
  </w:style>
  <w:style w:type="paragraph" w:customStyle="1" w:styleId="Tretekstu">
    <w:name w:val="Treść tekstu"/>
    <w:basedOn w:val="Normalny"/>
    <w:rsid w:val="00192B52"/>
    <w:pPr>
      <w:widowControl/>
      <w:spacing w:before="0"/>
    </w:pPr>
    <w:rPr>
      <w:rFonts w:ascii="Times New Roman" w:eastAsia="SimSun" w:hAnsi="Times New Roman" w:cs="Times New Roman"/>
      <w:color w:val="00000A"/>
      <w:kern w:val="0"/>
      <w:sz w:val="28"/>
      <w:szCs w:val="20"/>
      <w:lang w:eastAsia="zh-CN"/>
    </w:rPr>
  </w:style>
  <w:style w:type="paragraph" w:customStyle="1" w:styleId="Numtabel">
    <w:name w:val="Num. tabel"/>
    <w:basedOn w:val="Normalny"/>
    <w:link w:val="NumtabelZnak"/>
    <w:autoRedefine/>
    <w:qFormat/>
    <w:rsid w:val="008E3FD6"/>
    <w:pPr>
      <w:mirrorIndents/>
      <w:jc w:val="center"/>
    </w:pPr>
    <w:rPr>
      <w:rFonts w:cs="Times New Roman"/>
      <w:sz w:val="22"/>
      <w:szCs w:val="22"/>
      <w:lang w:val="x-none" w:eastAsia="x-none"/>
    </w:rPr>
  </w:style>
  <w:style w:type="paragraph" w:customStyle="1" w:styleId="standadowy">
    <w:name w:val="standadowy"/>
    <w:basedOn w:val="Normalny"/>
    <w:rsid w:val="00C135A1"/>
    <w:pPr>
      <w:widowControl/>
      <w:suppressAutoHyphens w:val="0"/>
      <w:spacing w:before="0"/>
      <w:ind w:firstLine="567"/>
    </w:pPr>
    <w:rPr>
      <w:rFonts w:ascii="Arial Narrow" w:eastAsia="Times New Roman" w:hAnsi="Arial Narrow" w:cs="Times New Roman"/>
      <w:kern w:val="0"/>
      <w:sz w:val="20"/>
      <w:szCs w:val="20"/>
    </w:rPr>
  </w:style>
  <w:style w:type="character" w:customStyle="1" w:styleId="NumtabelZnak">
    <w:name w:val="Num. tabel Znak"/>
    <w:link w:val="Numtabel"/>
    <w:rsid w:val="008E3FD6"/>
    <w:rPr>
      <w:rFonts w:eastAsia="Lucida Sans Unicode"/>
      <w:kern w:val="1"/>
      <w:sz w:val="22"/>
      <w:szCs w:val="22"/>
      <w:lang w:val="x-none" w:eastAsia="x-none"/>
    </w:rPr>
  </w:style>
  <w:style w:type="paragraph" w:customStyle="1" w:styleId="standardowytabela">
    <w:name w:val="standardowy tabela"/>
    <w:basedOn w:val="Normalny"/>
    <w:rsid w:val="00C135A1"/>
    <w:pPr>
      <w:widowControl/>
      <w:suppressAutoHyphens w:val="0"/>
      <w:spacing w:before="0"/>
      <w:jc w:val="center"/>
    </w:pPr>
    <w:rPr>
      <w:rFonts w:ascii="Arial Narrow" w:eastAsia="Times New Roman" w:hAnsi="Arial Narrow" w:cs="Times New Roman"/>
      <w:kern w:val="0"/>
      <w:sz w:val="20"/>
      <w:szCs w:val="20"/>
    </w:rPr>
  </w:style>
  <w:style w:type="character" w:customStyle="1" w:styleId="ff4">
    <w:name w:val="ff4"/>
    <w:basedOn w:val="Domylnaczcionkaakapitu"/>
    <w:rsid w:val="00607CEA"/>
  </w:style>
  <w:style w:type="character" w:customStyle="1" w:styleId="ff3">
    <w:name w:val="ff3"/>
    <w:basedOn w:val="Domylnaczcionkaakapitu"/>
    <w:rsid w:val="00607CEA"/>
  </w:style>
  <w:style w:type="character" w:customStyle="1" w:styleId="ff1">
    <w:name w:val="ff1"/>
    <w:basedOn w:val="Domylnaczcionkaakapitu"/>
    <w:rsid w:val="000D2693"/>
  </w:style>
  <w:style w:type="paragraph" w:customStyle="1" w:styleId="tabelka0">
    <w:name w:val="tabelka"/>
    <w:basedOn w:val="Normalny"/>
    <w:rsid w:val="00EC79B3"/>
    <w:pPr>
      <w:widowControl/>
      <w:suppressAutoHyphens w:val="0"/>
      <w:spacing w:before="0"/>
    </w:pPr>
    <w:rPr>
      <w:rFonts w:ascii="Arial Narrow" w:eastAsia="Times New Roman" w:hAnsi="Arial Narrow" w:cs="Times New Roman"/>
      <w:spacing w:val="-10"/>
      <w:kern w:val="0"/>
      <w:sz w:val="18"/>
    </w:rPr>
  </w:style>
  <w:style w:type="paragraph" w:customStyle="1" w:styleId="Bezodstpw1">
    <w:name w:val="Bez odstępów1"/>
    <w:link w:val="NoSpacingChar"/>
    <w:rsid w:val="007F2BA7"/>
    <w:rPr>
      <w:rFonts w:ascii="Arial Narrow" w:hAnsi="Arial Narrow"/>
      <w:sz w:val="22"/>
      <w:szCs w:val="22"/>
      <w:lang w:eastAsia="en-US"/>
    </w:rPr>
  </w:style>
  <w:style w:type="character" w:customStyle="1" w:styleId="NoSpacingChar">
    <w:name w:val="No Spacing Char"/>
    <w:link w:val="Bezodstpw1"/>
    <w:locked/>
    <w:rsid w:val="007F2BA7"/>
    <w:rPr>
      <w:rFonts w:ascii="Arial Narrow" w:hAnsi="Arial Narrow"/>
      <w:sz w:val="22"/>
      <w:szCs w:val="22"/>
      <w:lang w:val="pl-PL" w:eastAsia="en-US" w:bidi="ar-SA"/>
    </w:rPr>
  </w:style>
  <w:style w:type="character" w:customStyle="1" w:styleId="Bodytext72">
    <w:name w:val="Body text7"/>
    <w:rsid w:val="00C7065E"/>
    <w:rPr>
      <w:rFonts w:ascii="Times New Roman" w:hAnsi="Times New Roman" w:cs="Times New Roman"/>
      <w:spacing w:val="0"/>
      <w:sz w:val="22"/>
      <w:szCs w:val="22"/>
      <w:u w:val="single"/>
      <w:shd w:val="clear" w:color="auto" w:fill="FFFFFF"/>
    </w:rPr>
  </w:style>
  <w:style w:type="paragraph" w:customStyle="1" w:styleId="StylNumtabel11pt">
    <w:name w:val="Styl Num. tabel + 11 pt"/>
    <w:basedOn w:val="Numtabel"/>
    <w:autoRedefine/>
    <w:rsid w:val="00DA2C73"/>
  </w:style>
  <w:style w:type="character" w:customStyle="1" w:styleId="BodytextItalic8">
    <w:name w:val="Body text + Italic8"/>
    <w:rsid w:val="00EF5B91"/>
    <w:rPr>
      <w:rFonts w:ascii="Arial Narrow" w:hAnsi="Arial Narrow" w:cs="Arial Narrow"/>
      <w:i/>
      <w:iCs/>
      <w:noProof/>
      <w:spacing w:val="0"/>
      <w:w w:val="100"/>
      <w:sz w:val="26"/>
      <w:szCs w:val="26"/>
      <w:shd w:val="clear" w:color="auto" w:fill="FFFFFF"/>
    </w:rPr>
  </w:style>
  <w:style w:type="character" w:customStyle="1" w:styleId="BodytextBold3">
    <w:name w:val="Body text + Bold3"/>
    <w:rsid w:val="00EF5B91"/>
    <w:rPr>
      <w:rFonts w:ascii="Arial Narrow" w:hAnsi="Arial Narrow" w:cs="Arial Narrow"/>
      <w:b/>
      <w:bCs/>
      <w:spacing w:val="0"/>
      <w:w w:val="100"/>
      <w:sz w:val="26"/>
      <w:szCs w:val="26"/>
      <w:shd w:val="clear" w:color="auto" w:fill="FFFFFF"/>
    </w:rPr>
  </w:style>
  <w:style w:type="character" w:customStyle="1" w:styleId="BodytextBold2">
    <w:name w:val="Body text + Bold2"/>
    <w:rsid w:val="00EF5B91"/>
    <w:rPr>
      <w:rFonts w:ascii="Arial Narrow" w:hAnsi="Arial Narrow" w:cs="Arial Narrow"/>
      <w:b/>
      <w:bCs/>
      <w:noProof/>
      <w:spacing w:val="0"/>
      <w:w w:val="100"/>
      <w:sz w:val="26"/>
      <w:szCs w:val="26"/>
      <w:shd w:val="clear" w:color="auto" w:fill="FFFFFF"/>
    </w:rPr>
  </w:style>
  <w:style w:type="character" w:customStyle="1" w:styleId="Bodytext5NotItalic">
    <w:name w:val="Body text (5) + Not Italic"/>
    <w:rsid w:val="00EF5B91"/>
    <w:rPr>
      <w:rFonts w:ascii="Arial Narrow" w:hAnsi="Arial Narrow" w:cs="Arial Narrow"/>
      <w:i/>
      <w:iCs/>
      <w:spacing w:val="0"/>
      <w:w w:val="100"/>
      <w:sz w:val="26"/>
      <w:szCs w:val="26"/>
      <w:shd w:val="clear" w:color="auto" w:fill="FFFFFF"/>
    </w:rPr>
  </w:style>
  <w:style w:type="character" w:customStyle="1" w:styleId="Bodytext240">
    <w:name w:val="Body text (2)4"/>
    <w:rsid w:val="00EF5B91"/>
    <w:rPr>
      <w:rFonts w:ascii="Arial Narrow" w:hAnsi="Arial Narrow" w:cs="Arial Narrow"/>
      <w:b/>
      <w:bCs/>
      <w:spacing w:val="0"/>
      <w:w w:val="100"/>
      <w:sz w:val="26"/>
      <w:szCs w:val="26"/>
      <w:shd w:val="clear" w:color="auto" w:fill="FFFFFF"/>
    </w:rPr>
  </w:style>
  <w:style w:type="character" w:customStyle="1" w:styleId="Bodytext14">
    <w:name w:val="Body text14"/>
    <w:rsid w:val="00EF5B91"/>
    <w:rPr>
      <w:rFonts w:ascii="Arial Narrow" w:hAnsi="Arial Narrow" w:cs="Arial Narrow"/>
      <w:noProof/>
      <w:spacing w:val="0"/>
      <w:w w:val="100"/>
      <w:sz w:val="26"/>
      <w:szCs w:val="26"/>
      <w:shd w:val="clear" w:color="auto" w:fill="FFFFFF"/>
    </w:rPr>
  </w:style>
  <w:style w:type="paragraph" w:customStyle="1" w:styleId="Bodytext51">
    <w:name w:val="Body text (5)1"/>
    <w:basedOn w:val="Normalny"/>
    <w:rsid w:val="00EF5B91"/>
    <w:pPr>
      <w:widowControl/>
      <w:shd w:val="clear" w:color="auto" w:fill="FFFFFF"/>
      <w:suppressAutoHyphens w:val="0"/>
      <w:spacing w:before="0" w:line="480" w:lineRule="exact"/>
      <w:ind w:hanging="340"/>
    </w:pPr>
    <w:rPr>
      <w:rFonts w:ascii="Arial Narrow" w:eastAsia="Arial Unicode MS" w:hAnsi="Arial Narrow" w:cs="Arial Narrow"/>
      <w:i/>
      <w:iCs/>
      <w:kern w:val="0"/>
      <w:sz w:val="26"/>
      <w:szCs w:val="26"/>
    </w:rPr>
  </w:style>
  <w:style w:type="character" w:customStyle="1" w:styleId="Bodytext13">
    <w:name w:val="Body text13"/>
    <w:rsid w:val="00EF5B91"/>
    <w:rPr>
      <w:rFonts w:ascii="Arial Narrow" w:hAnsi="Arial Narrow" w:cs="Arial Narrow"/>
      <w:noProof/>
      <w:spacing w:val="0"/>
      <w:w w:val="100"/>
      <w:sz w:val="26"/>
      <w:szCs w:val="26"/>
      <w:shd w:val="clear" w:color="auto" w:fill="FFFFFF"/>
    </w:rPr>
  </w:style>
  <w:style w:type="character" w:customStyle="1" w:styleId="BodytextItalic5">
    <w:name w:val="Body text + Italic5"/>
    <w:rsid w:val="00EF5B91"/>
    <w:rPr>
      <w:rFonts w:ascii="Arial Narrow" w:hAnsi="Arial Narrow" w:cs="Arial Narrow"/>
      <w:i/>
      <w:iCs/>
      <w:spacing w:val="0"/>
      <w:w w:val="100"/>
      <w:sz w:val="26"/>
      <w:szCs w:val="26"/>
      <w:shd w:val="clear" w:color="auto" w:fill="FFFFFF"/>
    </w:rPr>
  </w:style>
  <w:style w:type="character" w:customStyle="1" w:styleId="Bodytext82">
    <w:name w:val="Body text8"/>
    <w:rsid w:val="00EF5B91"/>
    <w:rPr>
      <w:rFonts w:ascii="Arial Narrow" w:hAnsi="Arial Narrow" w:cs="Arial Narrow"/>
      <w:noProof/>
      <w:spacing w:val="0"/>
      <w:w w:val="100"/>
      <w:sz w:val="26"/>
      <w:szCs w:val="26"/>
      <w:shd w:val="clear" w:color="auto" w:fill="FFFFFF"/>
    </w:rPr>
  </w:style>
  <w:style w:type="character" w:customStyle="1" w:styleId="BodytextItalic4">
    <w:name w:val="Body text + Italic4"/>
    <w:rsid w:val="00EF5B91"/>
    <w:rPr>
      <w:rFonts w:ascii="Arial Narrow" w:hAnsi="Arial Narrow" w:cs="Arial Narrow"/>
      <w:i/>
      <w:iCs/>
      <w:noProof/>
      <w:spacing w:val="0"/>
      <w:w w:val="100"/>
      <w:sz w:val="26"/>
      <w:szCs w:val="26"/>
      <w:shd w:val="clear" w:color="auto" w:fill="FFFFFF"/>
    </w:rPr>
  </w:style>
  <w:style w:type="character" w:customStyle="1" w:styleId="Bodytext62">
    <w:name w:val="Body text6"/>
    <w:rsid w:val="00794F9C"/>
    <w:rPr>
      <w:rFonts w:ascii="Arial Narrow" w:hAnsi="Arial Narrow" w:cs="Arial Narrow"/>
      <w:noProof/>
      <w:spacing w:val="0"/>
      <w:w w:val="100"/>
      <w:sz w:val="26"/>
      <w:szCs w:val="26"/>
      <w:shd w:val="clear" w:color="auto" w:fill="FFFFFF"/>
    </w:rPr>
  </w:style>
  <w:style w:type="character" w:customStyle="1" w:styleId="Bodytext64">
    <w:name w:val="Body text (6)4"/>
    <w:rsid w:val="00794F9C"/>
    <w:rPr>
      <w:rFonts w:ascii="Arial Narrow" w:hAnsi="Arial Narrow" w:cs="Arial Narrow"/>
      <w:b/>
      <w:bCs/>
      <w:spacing w:val="0"/>
      <w:sz w:val="23"/>
      <w:szCs w:val="23"/>
      <w:shd w:val="clear" w:color="auto" w:fill="FFFFFF"/>
    </w:rPr>
  </w:style>
  <w:style w:type="character" w:customStyle="1" w:styleId="BezodstpwZnak">
    <w:name w:val="Bez odstępów Znak"/>
    <w:link w:val="Bezodstpw"/>
    <w:uiPriority w:val="1"/>
    <w:qFormat/>
    <w:rsid w:val="00FE088C"/>
    <w:rPr>
      <w:rFonts w:eastAsia="Lucida Sans Unicode"/>
      <w:color w:val="595959"/>
      <w:kern w:val="1"/>
      <w:sz w:val="24"/>
      <w:szCs w:val="24"/>
      <w:lang w:val="pl-PL" w:eastAsia="pl-PL" w:bidi="ar-SA"/>
    </w:rPr>
  </w:style>
  <w:style w:type="paragraph" w:customStyle="1" w:styleId="m-5257631266454622364tekstkomentarza3">
    <w:name w:val="m_-5257631266454622364tekstkomentarza3"/>
    <w:basedOn w:val="Normalny"/>
    <w:rsid w:val="00DE5172"/>
    <w:pPr>
      <w:widowControl/>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Tekstpodstawowy320">
    <w:name w:val="Tekst podstawowy 32"/>
    <w:basedOn w:val="Normalny"/>
    <w:rsid w:val="00EF2A4A"/>
    <w:pPr>
      <w:widowControl/>
      <w:spacing w:before="0"/>
      <w:jc w:val="left"/>
    </w:pPr>
    <w:rPr>
      <w:rFonts w:ascii="Times New Roman" w:eastAsia="Times New Roman" w:hAnsi="Times New Roman" w:cs="Times New Roman"/>
      <w:b/>
      <w:kern w:val="0"/>
      <w:szCs w:val="20"/>
      <w:lang w:eastAsia="ar-SA"/>
    </w:rPr>
  </w:style>
  <w:style w:type="paragraph" w:customStyle="1" w:styleId="IEAtekst">
    <w:name w:val="IEA tekst"/>
    <w:rsid w:val="00E33B14"/>
    <w:pPr>
      <w:suppressAutoHyphens/>
      <w:spacing w:after="120"/>
      <w:jc w:val="both"/>
    </w:pPr>
    <w:rPr>
      <w:rFonts w:ascii="Arial" w:eastAsia="Times New Roman" w:hAnsi="Arial"/>
      <w:lang w:eastAsia="ar-SA"/>
    </w:rPr>
  </w:style>
  <w:style w:type="character" w:customStyle="1" w:styleId="item-fieldvalue">
    <w:name w:val="item-fieldvalue"/>
    <w:basedOn w:val="Domylnaczcionkaakapitu"/>
    <w:rsid w:val="008F7A35"/>
  </w:style>
  <w:style w:type="paragraph" w:customStyle="1" w:styleId="label">
    <w:name w:val="label"/>
    <w:basedOn w:val="Normalny"/>
    <w:rsid w:val="00472C55"/>
    <w:pPr>
      <w:widowControl/>
      <w:suppressAutoHyphens w:val="0"/>
      <w:spacing w:before="100" w:beforeAutospacing="1" w:after="100" w:afterAutospacing="1"/>
      <w:jc w:val="left"/>
    </w:pPr>
    <w:rPr>
      <w:rFonts w:ascii="Times New Roman" w:eastAsia="Times New Roman" w:hAnsi="Times New Roman" w:cs="Times New Roman"/>
      <w:kern w:val="0"/>
    </w:rPr>
  </w:style>
  <w:style w:type="character" w:customStyle="1" w:styleId="Bodytext1000">
    <w:name w:val="Body text (100)_"/>
    <w:link w:val="Bodytext1001"/>
    <w:rsid w:val="00B3770E"/>
    <w:rPr>
      <w:sz w:val="18"/>
      <w:szCs w:val="18"/>
      <w:lang w:bidi="ar-SA"/>
    </w:rPr>
  </w:style>
  <w:style w:type="paragraph" w:customStyle="1" w:styleId="Bodytext1001">
    <w:name w:val="Body text (100)"/>
    <w:basedOn w:val="Normalny"/>
    <w:link w:val="Bodytext1000"/>
    <w:rsid w:val="00B3770E"/>
    <w:pPr>
      <w:widowControl/>
      <w:shd w:val="clear" w:color="auto" w:fill="FFFFFF"/>
      <w:suppressAutoHyphens w:val="0"/>
      <w:spacing w:before="0" w:line="240" w:lineRule="atLeast"/>
      <w:jc w:val="left"/>
    </w:pPr>
    <w:rPr>
      <w:rFonts w:eastAsia="Calibri" w:cs="Times New Roman"/>
      <w:kern w:val="0"/>
      <w:sz w:val="18"/>
      <w:szCs w:val="18"/>
      <w:lang w:val="x-none" w:eastAsia="x-none"/>
    </w:rPr>
  </w:style>
  <w:style w:type="character" w:customStyle="1" w:styleId="BodytextSpacing-1pt">
    <w:name w:val="Body text + Spacing -1 pt"/>
    <w:rsid w:val="00B3770E"/>
    <w:rPr>
      <w:rFonts w:ascii="Times New Roman" w:hAnsi="Times New Roman" w:cs="Times New Roman"/>
      <w:spacing w:val="-20"/>
      <w:sz w:val="22"/>
      <w:szCs w:val="22"/>
      <w:shd w:val="clear" w:color="auto" w:fill="FFFFFF"/>
    </w:rPr>
  </w:style>
  <w:style w:type="paragraph" w:customStyle="1" w:styleId="m-6144434230214359616msoplaintext">
    <w:name w:val="m_-6144434230214359616msoplaintext"/>
    <w:basedOn w:val="Normalny"/>
    <w:rsid w:val="009F7015"/>
    <w:pPr>
      <w:widowControl/>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Textbody">
    <w:name w:val="Text body"/>
    <w:basedOn w:val="Standard"/>
    <w:rsid w:val="00B9679A"/>
    <w:pPr>
      <w:widowControl/>
      <w:jc w:val="both"/>
    </w:pPr>
    <w:rPr>
      <w:rFonts w:ascii="Times New Roman" w:eastAsia="SimSun" w:hAnsi="Times New Roman" w:cs="Times New Roman"/>
      <w:color w:val="00000A"/>
      <w:kern w:val="0"/>
      <w:sz w:val="28"/>
      <w:szCs w:val="20"/>
      <w:lang w:eastAsia="zh-CN"/>
    </w:rPr>
  </w:style>
  <w:style w:type="character" w:customStyle="1" w:styleId="BodytextBold4">
    <w:name w:val="Body text + Bold4"/>
    <w:rsid w:val="00B471DB"/>
    <w:rPr>
      <w:rFonts w:ascii="Arial" w:hAnsi="Arial" w:cs="Arial"/>
      <w:b/>
      <w:bCs/>
      <w:spacing w:val="0"/>
      <w:sz w:val="23"/>
      <w:szCs w:val="23"/>
      <w:shd w:val="clear" w:color="auto" w:fill="FFFFFF"/>
      <w:lang w:bidi="ar-SA"/>
    </w:rPr>
  </w:style>
  <w:style w:type="paragraph" w:customStyle="1" w:styleId="StylPrzed0pt">
    <w:name w:val="Styl Przed:  0 pt"/>
    <w:basedOn w:val="Normalny"/>
    <w:autoRedefine/>
    <w:rsid w:val="003C4826"/>
    <w:pPr>
      <w:spacing w:before="0"/>
    </w:pPr>
    <w:rPr>
      <w:rFonts w:eastAsia="Times New Roman" w:cs="Times New Roman"/>
      <w:color w:val="666699"/>
      <w:szCs w:val="20"/>
    </w:rPr>
  </w:style>
  <w:style w:type="paragraph" w:styleId="Akapitzlist">
    <w:name w:val="List Paragraph"/>
    <w:aliases w:val="Obiekt,List Paragraph1,normalny tekst,Akapit z listą31,Asia 2  Akapit z listą,tekst normalny,Lista 1,BulletC,Wyliczanie,EB_Punktowanie,Akapit z listą21,Akapit z listą11,normalny,Wypunktowanie,Punktator,Bullets,Akapit z listą3,Numerowanie"/>
    <w:basedOn w:val="Normalny"/>
    <w:link w:val="AkapitzlistZnak1"/>
    <w:uiPriority w:val="34"/>
    <w:qFormat/>
    <w:rsid w:val="00CC4F30"/>
    <w:pPr>
      <w:ind w:left="708"/>
    </w:pPr>
    <w:rPr>
      <w:rFonts w:cs="Times New Roman"/>
      <w:lang w:val="x-none" w:eastAsia="x-none"/>
    </w:rPr>
  </w:style>
  <w:style w:type="character" w:customStyle="1" w:styleId="tgc">
    <w:name w:val="_tgc"/>
    <w:rsid w:val="00165DFE"/>
  </w:style>
  <w:style w:type="character" w:customStyle="1" w:styleId="LegendaZnak">
    <w:name w:val="Legenda Znak"/>
    <w:aliases w:val="Podpis pod rysunkiem Znak,Nagłówek Tabeli Znak,Nag3ówek Tabeli Znak,Tabela nr Znak,Podpis nad obiektem Znak,Podpis pod obiektem rys Znak,Legenda Znak Znak Znak Znak1,Legenda Znak Znak Znak1,Legenda Znak Znak Znak Znak Znak,Legenda2 Znak"/>
    <w:link w:val="Legenda"/>
    <w:qFormat/>
    <w:rsid w:val="00D406F9"/>
    <w:rPr>
      <w:rFonts w:eastAsia="Lucida Sans Unicode" w:cs="Arial"/>
      <w:b/>
      <w:bCs/>
      <w:kern w:val="1"/>
    </w:rPr>
  </w:style>
  <w:style w:type="paragraph" w:customStyle="1" w:styleId="Normalnywcity">
    <w:name w:val="Normalny wcięty"/>
    <w:basedOn w:val="Normalny"/>
    <w:link w:val="NormalnywcityZnak"/>
    <w:qFormat/>
    <w:rsid w:val="00B048D5"/>
    <w:pPr>
      <w:widowControl/>
      <w:suppressAutoHyphens w:val="0"/>
      <w:spacing w:before="0"/>
      <w:ind w:firstLine="567"/>
    </w:pPr>
    <w:rPr>
      <w:rFonts w:ascii="Arial" w:eastAsia="Times New Roman" w:hAnsi="Arial" w:cs="Times New Roman"/>
      <w:kern w:val="0"/>
      <w:szCs w:val="20"/>
      <w:lang w:val="x-none" w:eastAsia="x-none"/>
    </w:rPr>
  </w:style>
  <w:style w:type="character" w:customStyle="1" w:styleId="NormalnywcityZnak">
    <w:name w:val="Normalny wcięty Znak"/>
    <w:link w:val="Normalnywcity"/>
    <w:locked/>
    <w:rsid w:val="00B048D5"/>
    <w:rPr>
      <w:rFonts w:ascii="Arial" w:eastAsia="Times New Roman" w:hAnsi="Arial"/>
      <w:sz w:val="24"/>
      <w:lang w:val="x-none" w:eastAsia="x-none"/>
    </w:rPr>
  </w:style>
  <w:style w:type="character" w:customStyle="1" w:styleId="TabelaZnak">
    <w:name w:val="Tabela Znak"/>
    <w:link w:val="Tabela"/>
    <w:locked/>
    <w:rsid w:val="005268CE"/>
    <w:rPr>
      <w:rFonts w:ascii="Arial" w:eastAsia="Arial" w:hAnsi="Arial"/>
      <w:color w:val="000000"/>
      <w:sz w:val="16"/>
      <w:lang w:eastAsia="ar-SA" w:bidi="ar-SA"/>
    </w:rPr>
  </w:style>
  <w:style w:type="paragraph" w:styleId="Listanumerowana5">
    <w:name w:val="List Number 5"/>
    <w:basedOn w:val="Normalny"/>
    <w:unhideWhenUsed/>
    <w:rsid w:val="00E4775D"/>
    <w:pPr>
      <w:numPr>
        <w:numId w:val="13"/>
      </w:numPr>
      <w:contextualSpacing/>
    </w:pPr>
  </w:style>
  <w:style w:type="paragraph" w:customStyle="1" w:styleId="Heading">
    <w:name w:val="Heading"/>
    <w:basedOn w:val="Normalny"/>
    <w:next w:val="Textbody"/>
    <w:rsid w:val="00C8456A"/>
    <w:pPr>
      <w:keepNext/>
      <w:widowControl/>
      <w:autoSpaceDN w:val="0"/>
      <w:spacing w:before="240" w:after="120"/>
      <w:jc w:val="left"/>
      <w:textAlignment w:val="baseline"/>
    </w:pPr>
    <w:rPr>
      <w:rFonts w:ascii="Liberation Sans" w:eastAsia="Microsoft YaHei" w:hAnsi="Liberation Sans"/>
      <w:kern w:val="3"/>
      <w:sz w:val="28"/>
      <w:szCs w:val="28"/>
      <w:lang w:eastAsia="zh-CN"/>
    </w:rPr>
  </w:style>
  <w:style w:type="character" w:customStyle="1" w:styleId="markedcontent">
    <w:name w:val="markedcontent"/>
    <w:rsid w:val="008A07D0"/>
  </w:style>
  <w:style w:type="paragraph" w:customStyle="1" w:styleId="Nomalnywcity">
    <w:name w:val="Nomalny wcięty"/>
    <w:basedOn w:val="Normalny"/>
    <w:link w:val="NomalnywcityZnak"/>
    <w:qFormat/>
    <w:rsid w:val="003F36C0"/>
    <w:pPr>
      <w:widowControl/>
      <w:suppressAutoHyphens w:val="0"/>
      <w:autoSpaceDE w:val="0"/>
      <w:autoSpaceDN w:val="0"/>
      <w:adjustRightInd w:val="0"/>
      <w:spacing w:before="0"/>
      <w:ind w:firstLine="567"/>
    </w:pPr>
    <w:rPr>
      <w:rFonts w:ascii="Arial" w:eastAsia="Times New Roman" w:hAnsi="Arial" w:cs="Times New Roman"/>
      <w:kern w:val="0"/>
      <w:sz w:val="22"/>
      <w:szCs w:val="20"/>
      <w:lang w:val="x-none" w:eastAsia="x-none"/>
    </w:rPr>
  </w:style>
  <w:style w:type="character" w:customStyle="1" w:styleId="NomalnywcityZnak">
    <w:name w:val="Nomalny wcięty Znak"/>
    <w:link w:val="Nomalnywcity"/>
    <w:rsid w:val="003F36C0"/>
    <w:rPr>
      <w:rFonts w:ascii="Arial" w:eastAsia="Times New Roman" w:hAnsi="Arial"/>
      <w:sz w:val="22"/>
    </w:rPr>
  </w:style>
  <w:style w:type="character" w:customStyle="1" w:styleId="fontstyle01">
    <w:name w:val="fontstyle01"/>
    <w:rsid w:val="00BF602A"/>
    <w:rPr>
      <w:rFonts w:ascii="Times New Roman-Italic" w:hAnsi="Times New Roman-Italic" w:hint="default"/>
      <w:b w:val="0"/>
      <w:bCs w:val="0"/>
      <w:i/>
      <w:iCs/>
      <w:color w:val="000000"/>
      <w:sz w:val="22"/>
      <w:szCs w:val="22"/>
    </w:rPr>
  </w:style>
  <w:style w:type="paragraph" w:customStyle="1" w:styleId="Marcin2">
    <w:name w:val="Marcin 2"/>
    <w:basedOn w:val="Normalny"/>
    <w:rsid w:val="00A92204"/>
    <w:pPr>
      <w:widowControl/>
      <w:suppressAutoHyphens w:val="0"/>
      <w:spacing w:after="120" w:line="360" w:lineRule="auto"/>
    </w:pPr>
    <w:rPr>
      <w:rFonts w:ascii="Times New Roman" w:eastAsia="Times New Roman" w:hAnsi="Times New Roman" w:cs="Times New Roman"/>
      <w:b/>
      <w:kern w:val="0"/>
      <w:u w:val="single"/>
    </w:rPr>
  </w:style>
  <w:style w:type="character" w:customStyle="1" w:styleId="NormalnywcityZnak1">
    <w:name w:val="Normalny wcięty Znak1"/>
    <w:rsid w:val="00585F20"/>
    <w:rPr>
      <w:rFonts w:ascii="Arial" w:eastAsia="Times New Roman" w:hAnsi="Arial" w:cs="Times New Roman"/>
      <w:color w:val="0070C0"/>
      <w:szCs w:val="20"/>
      <w:lang w:eastAsia="pl-PL"/>
    </w:rPr>
  </w:style>
  <w:style w:type="paragraph" w:customStyle="1" w:styleId="wypunktowanie1">
    <w:name w:val="wypunktowanie 1"/>
    <w:basedOn w:val="Normalny"/>
    <w:link w:val="wypunktowanie1Znak"/>
    <w:qFormat/>
    <w:rsid w:val="00A16A95"/>
    <w:pPr>
      <w:widowControl/>
      <w:numPr>
        <w:numId w:val="15"/>
      </w:numPr>
      <w:tabs>
        <w:tab w:val="left" w:pos="709"/>
      </w:tabs>
      <w:suppressAutoHyphens w:val="0"/>
      <w:spacing w:before="0" w:line="360" w:lineRule="auto"/>
    </w:pPr>
    <w:rPr>
      <w:rFonts w:ascii="Arial" w:eastAsia="Calibri" w:hAnsi="Arial" w:cs="Times New Roman"/>
      <w:kern w:val="0"/>
      <w:sz w:val="20"/>
      <w:szCs w:val="22"/>
      <w:lang w:eastAsia="en-US"/>
    </w:rPr>
  </w:style>
  <w:style w:type="character" w:customStyle="1" w:styleId="wypunktowanie1Znak">
    <w:name w:val="wypunktowanie 1 Znak"/>
    <w:link w:val="wypunktowanie1"/>
    <w:qFormat/>
    <w:rsid w:val="00A16A95"/>
    <w:rPr>
      <w:rFonts w:ascii="Arial" w:hAnsi="Arial"/>
      <w:szCs w:val="22"/>
      <w:lang w:eastAsia="en-US"/>
    </w:rPr>
  </w:style>
  <w:style w:type="paragraph" w:styleId="Listapunktowana4">
    <w:name w:val="List Bullet 4"/>
    <w:basedOn w:val="Normalny"/>
    <w:unhideWhenUsed/>
    <w:qFormat/>
    <w:rsid w:val="00A16A95"/>
    <w:pPr>
      <w:widowControl/>
      <w:numPr>
        <w:numId w:val="16"/>
      </w:numPr>
      <w:tabs>
        <w:tab w:val="left" w:pos="709"/>
      </w:tabs>
      <w:suppressAutoHyphens w:val="0"/>
      <w:spacing w:before="0" w:line="360" w:lineRule="auto"/>
      <w:contextualSpacing/>
    </w:pPr>
    <w:rPr>
      <w:rFonts w:ascii="Arial" w:eastAsia="Calibri" w:hAnsi="Arial" w:cs="Times New Roman"/>
      <w:kern w:val="0"/>
      <w:sz w:val="20"/>
      <w:szCs w:val="22"/>
      <w:lang w:eastAsia="en-US"/>
    </w:rPr>
  </w:style>
  <w:style w:type="paragraph" w:styleId="Listanumerowana3">
    <w:name w:val="List Number 3"/>
    <w:basedOn w:val="Normalny"/>
    <w:uiPriority w:val="99"/>
    <w:unhideWhenUsed/>
    <w:rsid w:val="00DA3B27"/>
    <w:pPr>
      <w:widowControl/>
      <w:numPr>
        <w:numId w:val="18"/>
      </w:numPr>
      <w:suppressAutoHyphens w:val="0"/>
      <w:spacing w:before="0"/>
    </w:pPr>
    <w:rPr>
      <w:rFonts w:ascii="Times New Roman" w:eastAsia="Times New Roman" w:hAnsi="Times New Roman" w:cs="Times New Roman"/>
      <w:spacing w:val="12"/>
      <w:kern w:val="24"/>
      <w:szCs w:val="20"/>
    </w:rPr>
  </w:style>
  <w:style w:type="paragraph" w:customStyle="1" w:styleId="Tre">
    <w:name w:val="_Treść"/>
    <w:basedOn w:val="Normalny"/>
    <w:qFormat/>
    <w:rsid w:val="00B31B27"/>
    <w:pPr>
      <w:widowControl/>
      <w:suppressAutoHyphens w:val="0"/>
      <w:spacing w:before="0" w:after="240" w:line="360" w:lineRule="auto"/>
    </w:pPr>
    <w:rPr>
      <w:rFonts w:ascii="Times New Roman" w:eastAsia="Times New Roman" w:hAnsi="Times New Roman" w:cs="Times New Roman"/>
      <w:kern w:val="0"/>
      <w:szCs w:val="20"/>
    </w:rPr>
  </w:style>
  <w:style w:type="paragraph" w:styleId="Listanumerowana">
    <w:name w:val="List Number"/>
    <w:basedOn w:val="Normalny"/>
    <w:uiPriority w:val="99"/>
    <w:rsid w:val="004378C3"/>
    <w:pPr>
      <w:widowControl/>
      <w:numPr>
        <w:numId w:val="19"/>
      </w:numPr>
      <w:suppressAutoHyphens w:val="0"/>
      <w:spacing w:before="0"/>
    </w:pPr>
    <w:rPr>
      <w:rFonts w:ascii="Arial" w:eastAsia="Times New Roman" w:hAnsi="Arial" w:cs="Times New Roman"/>
      <w:kern w:val="0"/>
      <w:sz w:val="20"/>
      <w:lang w:val="x-none" w:eastAsia="x-none"/>
    </w:rPr>
  </w:style>
  <w:style w:type="paragraph" w:customStyle="1" w:styleId="MK00">
    <w:name w:val="MK_00"/>
    <w:basedOn w:val="Normalny"/>
    <w:qFormat/>
    <w:rsid w:val="004378C3"/>
    <w:pPr>
      <w:widowControl/>
      <w:suppressAutoHyphens w:val="0"/>
      <w:ind w:firstLine="567"/>
    </w:pPr>
    <w:rPr>
      <w:rFonts w:ascii="Bookman Old Style" w:eastAsia="Times New Roman" w:hAnsi="Bookman Old Style" w:cs="Times New Roman"/>
      <w:kern w:val="0"/>
    </w:rPr>
  </w:style>
  <w:style w:type="character" w:customStyle="1" w:styleId="apple-style-span">
    <w:name w:val="apple-style-span"/>
    <w:basedOn w:val="Domylnaczcionkaakapitu"/>
    <w:rsid w:val="0014124B"/>
  </w:style>
  <w:style w:type="character" w:customStyle="1" w:styleId="vcenter">
    <w:name w:val="vcenter"/>
    <w:basedOn w:val="Domylnaczcionkaakapitu"/>
    <w:rsid w:val="0014124B"/>
  </w:style>
  <w:style w:type="paragraph" w:customStyle="1" w:styleId="Zaczniki">
    <w:name w:val="Załączniki"/>
    <w:basedOn w:val="Normalny"/>
    <w:uiPriority w:val="99"/>
    <w:rsid w:val="00537165"/>
    <w:pPr>
      <w:widowControl/>
      <w:numPr>
        <w:numId w:val="23"/>
      </w:numPr>
      <w:suppressAutoHyphens w:val="0"/>
      <w:spacing w:before="0"/>
    </w:pPr>
    <w:rPr>
      <w:rFonts w:ascii="Arial" w:eastAsia="Times New Roman" w:hAnsi="Arial" w:cs="Times New Roman"/>
      <w:kern w:val="0"/>
      <w:sz w:val="22"/>
    </w:rPr>
  </w:style>
  <w:style w:type="character" w:customStyle="1" w:styleId="AkapitzlistZnak1">
    <w:name w:val="Akapit z listą Znak1"/>
    <w:aliases w:val="Obiekt Znak1,List Paragraph1 Znak1,normalny tekst Znak1,Akapit z listą31 Znak1,Asia 2  Akapit z listą Znak1,tekst normalny Znak1,Lista 1 Znak1,BulletC Znak1,Wyliczanie Znak1,EB_Punktowanie Znak1,Akapit z listą21 Znak,normalny Znak"/>
    <w:link w:val="Akapitzlist"/>
    <w:uiPriority w:val="34"/>
    <w:rsid w:val="001278C7"/>
    <w:rPr>
      <w:rFonts w:eastAsia="Lucida Sans Unicode" w:cs="Arial"/>
      <w:kern w:val="1"/>
      <w:sz w:val="24"/>
      <w:szCs w:val="24"/>
    </w:rPr>
  </w:style>
  <w:style w:type="paragraph" w:customStyle="1" w:styleId="Bezodstpw10">
    <w:name w:val="Bez odstępów1"/>
    <w:basedOn w:val="Normalny"/>
    <w:qFormat/>
    <w:rsid w:val="00C528D3"/>
    <w:pPr>
      <w:widowControl/>
      <w:suppressAutoHyphens w:val="0"/>
      <w:spacing w:before="0"/>
    </w:pPr>
    <w:rPr>
      <w:rFonts w:ascii="Times New Roman" w:eastAsia="Times New Roman" w:hAnsi="Times New Roman" w:cs="Times New Roman"/>
      <w:kern w:val="0"/>
      <w:szCs w:val="20"/>
      <w:lang w:val="en-US" w:eastAsia="en-US"/>
    </w:rPr>
  </w:style>
  <w:style w:type="paragraph" w:customStyle="1" w:styleId="tekstzwyky">
    <w:name w:val="tekst zwykły"/>
    <w:basedOn w:val="Standard"/>
    <w:qFormat/>
    <w:rsid w:val="003A7379"/>
    <w:pPr>
      <w:widowControl/>
      <w:autoSpaceDN w:val="0"/>
      <w:spacing w:line="360" w:lineRule="auto"/>
      <w:ind w:firstLine="567"/>
      <w:jc w:val="both"/>
    </w:pPr>
    <w:rPr>
      <w:rFonts w:ascii="Garamond" w:eastAsia="Times New Roman" w:hAnsi="Garamond" w:cs="Times New Roman"/>
      <w:kern w:val="3"/>
      <w:lang w:eastAsia="en-US"/>
    </w:rPr>
  </w:style>
  <w:style w:type="paragraph" w:customStyle="1" w:styleId="Spisrysunkw">
    <w:name w:val="Spis rysunków"/>
    <w:basedOn w:val="Normalny"/>
    <w:link w:val="SpisrysunkwZnak"/>
    <w:qFormat/>
    <w:rsid w:val="007174B1"/>
    <w:pPr>
      <w:widowControl/>
      <w:tabs>
        <w:tab w:val="left" w:pos="709"/>
      </w:tabs>
      <w:suppressAutoHyphens w:val="0"/>
      <w:spacing w:before="0" w:after="120" w:line="360" w:lineRule="auto"/>
      <w:jc w:val="center"/>
    </w:pPr>
    <w:rPr>
      <w:rFonts w:ascii="Arial" w:eastAsia="Calibri" w:hAnsi="Arial" w:cs="Times New Roman"/>
      <w:b/>
      <w:bCs/>
      <w:kern w:val="0"/>
      <w:sz w:val="18"/>
      <w:szCs w:val="18"/>
      <w:lang w:eastAsia="en-US"/>
    </w:rPr>
  </w:style>
  <w:style w:type="character" w:customStyle="1" w:styleId="SpisrysunkwZnak">
    <w:name w:val="Spis rysunków Znak"/>
    <w:link w:val="Spisrysunkw"/>
    <w:qFormat/>
    <w:rsid w:val="007174B1"/>
    <w:rPr>
      <w:rFonts w:ascii="Arial" w:eastAsia="Calibri" w:hAnsi="Arial" w:cs="Times New Roman"/>
      <w:b/>
      <w:bCs/>
      <w:sz w:val="18"/>
      <w:szCs w:val="18"/>
      <w:lang w:eastAsia="en-US"/>
    </w:rPr>
  </w:style>
  <w:style w:type="paragraph" w:customStyle="1" w:styleId="Opisrysunkw">
    <w:name w:val="Opis rysunków"/>
    <w:basedOn w:val="Legenda"/>
    <w:link w:val="OpisrysunkwZnak"/>
    <w:qFormat/>
    <w:rsid w:val="007174B1"/>
    <w:pPr>
      <w:keepNext/>
      <w:widowControl/>
      <w:tabs>
        <w:tab w:val="left" w:pos="709"/>
      </w:tabs>
      <w:suppressAutoHyphens w:val="0"/>
      <w:spacing w:before="0" w:after="120"/>
      <w:jc w:val="center"/>
    </w:pPr>
    <w:rPr>
      <w:rFonts w:ascii="Arial" w:eastAsia="Calibri" w:hAnsi="Arial"/>
      <w:kern w:val="0"/>
      <w:sz w:val="18"/>
      <w:szCs w:val="18"/>
      <w:lang w:val="pl-PL" w:eastAsia="en-US"/>
    </w:rPr>
  </w:style>
  <w:style w:type="character" w:customStyle="1" w:styleId="OpisrysunkwZnak">
    <w:name w:val="Opis rysunków Znak"/>
    <w:link w:val="Opisrysunkw"/>
    <w:qFormat/>
    <w:rsid w:val="007174B1"/>
    <w:rPr>
      <w:rFonts w:ascii="Arial" w:eastAsia="Calibri" w:hAnsi="Arial" w:cs="Times New Roman"/>
      <w:b/>
      <w:bCs/>
      <w:sz w:val="18"/>
      <w:szCs w:val="18"/>
      <w:lang w:eastAsia="en-US"/>
    </w:rPr>
  </w:style>
  <w:style w:type="paragraph" w:customStyle="1" w:styleId="PABNaglowek0">
    <w:name w:val="PAB Naglowek 0"/>
    <w:basedOn w:val="Normalny"/>
    <w:next w:val="Normalny"/>
    <w:qFormat/>
    <w:rsid w:val="004C44CF"/>
    <w:pPr>
      <w:widowControl/>
      <w:numPr>
        <w:numId w:val="31"/>
      </w:numPr>
      <w:tabs>
        <w:tab w:val="left" w:pos="709"/>
        <w:tab w:val="left" w:pos="851"/>
      </w:tabs>
      <w:suppressAutoHyphens w:val="0"/>
      <w:spacing w:before="0" w:line="360" w:lineRule="auto"/>
    </w:pPr>
    <w:rPr>
      <w:rFonts w:ascii="Arial" w:eastAsia="Times New Roman" w:hAnsi="Arial" w:cs="Times New Roman"/>
      <w:b/>
      <w:kern w:val="0"/>
      <w:szCs w:val="20"/>
    </w:rPr>
  </w:style>
  <w:style w:type="character" w:styleId="Nierozpoznanawzmianka">
    <w:name w:val="Unresolved Mention"/>
    <w:unhideWhenUsed/>
    <w:rsid w:val="00622153"/>
    <w:rPr>
      <w:color w:val="605E5C"/>
      <w:shd w:val="clear" w:color="auto" w:fill="E1DFDD"/>
    </w:rPr>
  </w:style>
  <w:style w:type="character" w:customStyle="1" w:styleId="TabelaZnak1">
    <w:name w:val="Tabela Znak1"/>
    <w:rsid w:val="00ED3B7E"/>
    <w:rPr>
      <w:rFonts w:ascii="Arial" w:eastAsia="Times New Roman" w:hAnsi="Arial" w:cs="Times New Roman"/>
      <w:bCs/>
      <w:sz w:val="20"/>
      <w:szCs w:val="24"/>
      <w:lang w:eastAsia="pl-PL"/>
    </w:rPr>
  </w:style>
  <w:style w:type="table" w:customStyle="1" w:styleId="Tabela-ekkom">
    <w:name w:val="Tabela-ekkom"/>
    <w:basedOn w:val="Standardowy"/>
    <w:rsid w:val="00ED3B7E"/>
    <w:rPr>
      <w:rFonts w:ascii="Arial" w:eastAsia="Times New Roman" w:hAnsi="Arial"/>
    </w:rPr>
    <w:tblP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57" w:type="dxa"/>
        <w:right w:w="57" w:type="dxa"/>
      </w:tblCellMar>
    </w:tblPr>
    <w:trPr>
      <w:cantSplit/>
    </w:trPr>
  </w:style>
  <w:style w:type="numbering" w:customStyle="1" w:styleId="Bezlisty1">
    <w:name w:val="Bez listy1"/>
    <w:next w:val="Bezlisty"/>
    <w:uiPriority w:val="99"/>
    <w:semiHidden/>
    <w:unhideWhenUsed/>
    <w:rsid w:val="00CB345F"/>
  </w:style>
  <w:style w:type="paragraph" w:customStyle="1" w:styleId="xl27">
    <w:name w:val="xl27"/>
    <w:basedOn w:val="Normalny"/>
    <w:rsid w:val="00CB345F"/>
    <w:pPr>
      <w:widowControl/>
      <w:pBdr>
        <w:top w:val="single" w:sz="4" w:space="0" w:color="auto"/>
        <w:left w:val="single" w:sz="4" w:space="0" w:color="auto"/>
        <w:bottom w:val="single" w:sz="4" w:space="0" w:color="auto"/>
        <w:right w:val="single" w:sz="4" w:space="0" w:color="auto"/>
      </w:pBdr>
      <w:shd w:val="clear" w:color="auto" w:fill="CCFFFF"/>
      <w:suppressAutoHyphens w:val="0"/>
      <w:spacing w:before="100" w:beforeAutospacing="1" w:after="100" w:afterAutospacing="1" w:line="360" w:lineRule="auto"/>
      <w:jc w:val="left"/>
    </w:pPr>
    <w:rPr>
      <w:rFonts w:ascii="Arial" w:eastAsia="Arial Unicode MS" w:hAnsi="Arial" w:cs="Arial Unicode MS"/>
      <w:b/>
      <w:bCs/>
      <w:kern w:val="0"/>
    </w:rPr>
  </w:style>
  <w:style w:type="paragraph" w:customStyle="1" w:styleId="xl26">
    <w:name w:val="xl26"/>
    <w:basedOn w:val="Normalny"/>
    <w:rsid w:val="00CB345F"/>
    <w:pPr>
      <w:widowControl/>
      <w:pBdr>
        <w:top w:val="single" w:sz="4" w:space="0" w:color="auto"/>
        <w:left w:val="single" w:sz="4" w:space="0" w:color="auto"/>
        <w:bottom w:val="single" w:sz="4" w:space="0" w:color="auto"/>
        <w:right w:val="single" w:sz="4" w:space="0" w:color="auto"/>
      </w:pBdr>
      <w:shd w:val="clear" w:color="auto" w:fill="CCFFFF"/>
      <w:suppressAutoHyphens w:val="0"/>
      <w:spacing w:before="100" w:beforeAutospacing="1" w:after="100" w:afterAutospacing="1" w:line="360" w:lineRule="auto"/>
      <w:jc w:val="left"/>
    </w:pPr>
    <w:rPr>
      <w:rFonts w:ascii="Arial" w:eastAsia="Arial Unicode MS" w:hAnsi="Arial"/>
      <w:b/>
      <w:bCs/>
      <w:kern w:val="0"/>
    </w:rPr>
  </w:style>
  <w:style w:type="paragraph" w:customStyle="1" w:styleId="xl28">
    <w:name w:val="xl28"/>
    <w:basedOn w:val="Normalny"/>
    <w:rsid w:val="00CB345F"/>
    <w:pPr>
      <w:widowControl/>
      <w:pBdr>
        <w:top w:val="single" w:sz="4" w:space="0" w:color="C0C0C0"/>
        <w:left w:val="single" w:sz="4" w:space="0" w:color="C0C0C0"/>
        <w:bottom w:val="single" w:sz="4" w:space="0" w:color="C0C0C0"/>
        <w:right w:val="single" w:sz="4" w:space="0" w:color="C0C0C0"/>
      </w:pBdr>
      <w:suppressAutoHyphens w:val="0"/>
      <w:spacing w:before="100" w:beforeAutospacing="1" w:after="100" w:afterAutospacing="1" w:line="360" w:lineRule="auto"/>
      <w:jc w:val="right"/>
    </w:pPr>
    <w:rPr>
      <w:rFonts w:ascii="Arial" w:eastAsia="Arial Unicode MS" w:hAnsi="Arial"/>
      <w:color w:val="000000"/>
      <w:kern w:val="0"/>
    </w:rPr>
  </w:style>
  <w:style w:type="paragraph" w:customStyle="1" w:styleId="xl25">
    <w:name w:val="xl25"/>
    <w:basedOn w:val="Normalny"/>
    <w:rsid w:val="00CB345F"/>
    <w:pPr>
      <w:widowControl/>
      <w:pBdr>
        <w:top w:val="single" w:sz="4" w:space="0" w:color="auto"/>
        <w:left w:val="single" w:sz="4" w:space="0" w:color="auto"/>
        <w:bottom w:val="single" w:sz="4" w:space="0" w:color="auto"/>
        <w:right w:val="single" w:sz="4" w:space="0" w:color="auto"/>
      </w:pBdr>
      <w:shd w:val="clear" w:color="auto" w:fill="CCFFFF"/>
      <w:suppressAutoHyphens w:val="0"/>
      <w:spacing w:before="100" w:beforeAutospacing="1" w:after="100" w:afterAutospacing="1" w:line="360" w:lineRule="auto"/>
      <w:jc w:val="center"/>
      <w:textAlignment w:val="center"/>
    </w:pPr>
    <w:rPr>
      <w:rFonts w:ascii="Arial" w:eastAsia="Arial Unicode MS" w:hAnsi="Arial"/>
      <w:b/>
      <w:bCs/>
      <w:kern w:val="0"/>
      <w:szCs w:val="22"/>
    </w:rPr>
  </w:style>
  <w:style w:type="paragraph" w:customStyle="1" w:styleId="xl29">
    <w:name w:val="xl29"/>
    <w:basedOn w:val="Normalny"/>
    <w:rsid w:val="00CB345F"/>
    <w:pPr>
      <w:widowControl/>
      <w:pBdr>
        <w:top w:val="single" w:sz="4" w:space="0" w:color="auto"/>
        <w:left w:val="single" w:sz="4" w:space="0" w:color="auto"/>
        <w:bottom w:val="single" w:sz="4" w:space="0" w:color="auto"/>
        <w:right w:val="single" w:sz="4" w:space="0" w:color="auto"/>
      </w:pBdr>
      <w:shd w:val="clear" w:color="auto" w:fill="FFFFCC"/>
      <w:suppressAutoHyphens w:val="0"/>
      <w:spacing w:before="100" w:beforeAutospacing="1" w:after="100" w:afterAutospacing="1" w:line="360" w:lineRule="auto"/>
      <w:jc w:val="center"/>
      <w:textAlignment w:val="center"/>
    </w:pPr>
    <w:rPr>
      <w:rFonts w:ascii="Arial" w:eastAsia="Arial Unicode MS" w:hAnsi="Arial"/>
      <w:b/>
      <w:bCs/>
      <w:kern w:val="0"/>
      <w:szCs w:val="22"/>
    </w:rPr>
  </w:style>
  <w:style w:type="paragraph" w:customStyle="1" w:styleId="xl30">
    <w:name w:val="xl30"/>
    <w:basedOn w:val="Normalny"/>
    <w:rsid w:val="00CB345F"/>
    <w:pPr>
      <w:widowControl/>
      <w:pBdr>
        <w:top w:val="single" w:sz="4" w:space="0" w:color="auto"/>
        <w:left w:val="single" w:sz="4" w:space="0" w:color="auto"/>
        <w:bottom w:val="single" w:sz="4" w:space="0" w:color="auto"/>
        <w:right w:val="single" w:sz="4" w:space="0" w:color="auto"/>
      </w:pBdr>
      <w:shd w:val="clear" w:color="auto" w:fill="CCFFFF"/>
      <w:suppressAutoHyphens w:val="0"/>
      <w:spacing w:before="100" w:beforeAutospacing="1" w:after="100" w:afterAutospacing="1" w:line="360" w:lineRule="auto"/>
      <w:jc w:val="center"/>
      <w:textAlignment w:val="center"/>
    </w:pPr>
    <w:rPr>
      <w:rFonts w:ascii="Arial" w:eastAsia="Arial Unicode MS" w:hAnsi="Arial"/>
      <w:b/>
      <w:bCs/>
      <w:kern w:val="0"/>
      <w:szCs w:val="22"/>
    </w:rPr>
  </w:style>
  <w:style w:type="paragraph" w:customStyle="1" w:styleId="xl31">
    <w:name w:val="xl31"/>
    <w:basedOn w:val="Normalny"/>
    <w:rsid w:val="00CB345F"/>
    <w:pPr>
      <w:widowControl/>
      <w:pBdr>
        <w:top w:val="single" w:sz="4" w:space="0" w:color="auto"/>
        <w:left w:val="single" w:sz="4" w:space="0" w:color="auto"/>
        <w:bottom w:val="single" w:sz="4" w:space="0" w:color="auto"/>
        <w:right w:val="single" w:sz="4" w:space="0" w:color="auto"/>
      </w:pBdr>
      <w:shd w:val="clear" w:color="auto" w:fill="FFFFCC"/>
      <w:suppressAutoHyphens w:val="0"/>
      <w:spacing w:before="100" w:beforeAutospacing="1" w:after="100" w:afterAutospacing="1" w:line="360" w:lineRule="auto"/>
      <w:jc w:val="center"/>
      <w:textAlignment w:val="center"/>
    </w:pPr>
    <w:rPr>
      <w:rFonts w:ascii="Arial" w:eastAsia="Arial Unicode MS" w:hAnsi="Arial"/>
      <w:b/>
      <w:bCs/>
      <w:kern w:val="0"/>
      <w:szCs w:val="22"/>
    </w:rPr>
  </w:style>
  <w:style w:type="paragraph" w:customStyle="1" w:styleId="xl32">
    <w:name w:val="xl32"/>
    <w:basedOn w:val="Normalny"/>
    <w:rsid w:val="00CB345F"/>
    <w:pPr>
      <w:widowControl/>
      <w:pBdr>
        <w:top w:val="single" w:sz="4" w:space="0" w:color="auto"/>
        <w:left w:val="single" w:sz="4" w:space="0" w:color="auto"/>
        <w:bottom w:val="single" w:sz="4" w:space="0" w:color="auto"/>
        <w:right w:val="single" w:sz="4" w:space="0" w:color="auto"/>
      </w:pBdr>
      <w:shd w:val="clear" w:color="auto" w:fill="99CCFF"/>
      <w:suppressAutoHyphens w:val="0"/>
      <w:spacing w:before="100" w:beforeAutospacing="1" w:after="100" w:afterAutospacing="1" w:line="360" w:lineRule="auto"/>
      <w:jc w:val="center"/>
      <w:textAlignment w:val="center"/>
    </w:pPr>
    <w:rPr>
      <w:rFonts w:ascii="Arial" w:eastAsia="Arial Unicode MS" w:hAnsi="Arial"/>
      <w:b/>
      <w:bCs/>
      <w:kern w:val="0"/>
      <w:szCs w:val="22"/>
    </w:rPr>
  </w:style>
  <w:style w:type="paragraph" w:customStyle="1" w:styleId="xl33">
    <w:name w:val="xl33"/>
    <w:basedOn w:val="Normalny"/>
    <w:rsid w:val="00CB345F"/>
    <w:pPr>
      <w:widowControl/>
      <w:pBdr>
        <w:top w:val="single" w:sz="4" w:space="0" w:color="auto"/>
        <w:left w:val="single" w:sz="4" w:space="0" w:color="auto"/>
        <w:bottom w:val="single" w:sz="4" w:space="0" w:color="auto"/>
        <w:right w:val="single" w:sz="4" w:space="0" w:color="auto"/>
      </w:pBdr>
      <w:shd w:val="clear" w:color="auto" w:fill="FFFFCC"/>
      <w:suppressAutoHyphens w:val="0"/>
      <w:spacing w:before="100" w:beforeAutospacing="1" w:after="100" w:afterAutospacing="1" w:line="360" w:lineRule="auto"/>
      <w:jc w:val="center"/>
      <w:textAlignment w:val="center"/>
    </w:pPr>
    <w:rPr>
      <w:rFonts w:ascii="Arial" w:eastAsia="Arial Unicode MS" w:hAnsi="Arial"/>
      <w:b/>
      <w:bCs/>
      <w:kern w:val="0"/>
      <w:szCs w:val="22"/>
    </w:rPr>
  </w:style>
  <w:style w:type="paragraph" w:customStyle="1" w:styleId="xl34">
    <w:name w:val="xl34"/>
    <w:basedOn w:val="Normalny"/>
    <w:rsid w:val="00CB345F"/>
    <w:pPr>
      <w:widowControl/>
      <w:pBdr>
        <w:top w:val="single" w:sz="4" w:space="0" w:color="auto"/>
        <w:left w:val="single" w:sz="4" w:space="0" w:color="auto"/>
        <w:bottom w:val="single" w:sz="4" w:space="0" w:color="auto"/>
        <w:right w:val="single" w:sz="4" w:space="0" w:color="auto"/>
      </w:pBdr>
      <w:shd w:val="clear" w:color="auto" w:fill="CCFFFF"/>
      <w:suppressAutoHyphens w:val="0"/>
      <w:spacing w:before="100" w:beforeAutospacing="1" w:after="100" w:afterAutospacing="1" w:line="360" w:lineRule="auto"/>
      <w:jc w:val="center"/>
      <w:textAlignment w:val="center"/>
    </w:pPr>
    <w:rPr>
      <w:rFonts w:ascii="Arial" w:eastAsia="Arial Unicode MS" w:hAnsi="Arial"/>
      <w:b/>
      <w:bCs/>
      <w:kern w:val="0"/>
      <w:szCs w:val="22"/>
    </w:rPr>
  </w:style>
  <w:style w:type="paragraph" w:customStyle="1" w:styleId="xl35">
    <w:name w:val="xl35"/>
    <w:basedOn w:val="Normalny"/>
    <w:rsid w:val="00CB345F"/>
    <w:pPr>
      <w:widowControl/>
      <w:pBdr>
        <w:top w:val="single" w:sz="4" w:space="0" w:color="auto"/>
        <w:left w:val="single" w:sz="4" w:space="0" w:color="auto"/>
        <w:bottom w:val="single" w:sz="4" w:space="0" w:color="auto"/>
        <w:right w:val="single" w:sz="4" w:space="0" w:color="auto"/>
      </w:pBdr>
      <w:shd w:val="clear" w:color="auto" w:fill="99CCFF"/>
      <w:suppressAutoHyphens w:val="0"/>
      <w:spacing w:before="100" w:beforeAutospacing="1" w:after="100" w:afterAutospacing="1" w:line="360" w:lineRule="auto"/>
      <w:jc w:val="center"/>
      <w:textAlignment w:val="center"/>
    </w:pPr>
    <w:rPr>
      <w:rFonts w:ascii="Arial" w:eastAsia="Arial Unicode MS" w:hAnsi="Arial"/>
      <w:b/>
      <w:bCs/>
      <w:kern w:val="0"/>
      <w:szCs w:val="22"/>
    </w:rPr>
  </w:style>
  <w:style w:type="paragraph" w:customStyle="1" w:styleId="xl36">
    <w:name w:val="xl36"/>
    <w:basedOn w:val="Normalny"/>
    <w:rsid w:val="00CB345F"/>
    <w:pPr>
      <w:widowControl/>
      <w:pBdr>
        <w:top w:val="single" w:sz="4" w:space="0" w:color="auto"/>
        <w:left w:val="single" w:sz="4" w:space="0" w:color="auto"/>
        <w:bottom w:val="single" w:sz="4" w:space="0" w:color="auto"/>
        <w:right w:val="single" w:sz="4" w:space="0" w:color="auto"/>
      </w:pBdr>
      <w:shd w:val="clear" w:color="auto" w:fill="99CCFF"/>
      <w:suppressAutoHyphens w:val="0"/>
      <w:spacing w:before="100" w:beforeAutospacing="1" w:after="100" w:afterAutospacing="1" w:line="360" w:lineRule="auto"/>
      <w:jc w:val="center"/>
      <w:textAlignment w:val="center"/>
    </w:pPr>
    <w:rPr>
      <w:rFonts w:ascii="Arial" w:eastAsia="Arial Unicode MS" w:hAnsi="Arial"/>
      <w:b/>
      <w:bCs/>
      <w:kern w:val="0"/>
      <w:szCs w:val="22"/>
    </w:rPr>
  </w:style>
  <w:style w:type="paragraph" w:customStyle="1" w:styleId="xl37">
    <w:name w:val="xl37"/>
    <w:basedOn w:val="Normalny"/>
    <w:rsid w:val="00CB345F"/>
    <w:pPr>
      <w:widowControl/>
      <w:pBdr>
        <w:top w:val="single" w:sz="4" w:space="0" w:color="auto"/>
        <w:left w:val="single" w:sz="4" w:space="0" w:color="auto"/>
        <w:bottom w:val="single" w:sz="4" w:space="0" w:color="auto"/>
        <w:right w:val="single" w:sz="4" w:space="0" w:color="auto"/>
      </w:pBdr>
      <w:shd w:val="clear" w:color="auto" w:fill="FFFFCC"/>
      <w:suppressAutoHyphens w:val="0"/>
      <w:spacing w:before="100" w:beforeAutospacing="1" w:after="100" w:afterAutospacing="1" w:line="360" w:lineRule="auto"/>
      <w:jc w:val="center"/>
      <w:textAlignment w:val="center"/>
    </w:pPr>
    <w:rPr>
      <w:rFonts w:ascii="Arial" w:eastAsia="Arial Unicode MS" w:hAnsi="Arial"/>
      <w:kern w:val="0"/>
      <w:szCs w:val="22"/>
    </w:rPr>
  </w:style>
  <w:style w:type="paragraph" w:customStyle="1" w:styleId="xl38">
    <w:name w:val="xl38"/>
    <w:basedOn w:val="Normalny"/>
    <w:rsid w:val="00CB345F"/>
    <w:pPr>
      <w:widowControl/>
      <w:pBdr>
        <w:top w:val="single" w:sz="4" w:space="0" w:color="auto"/>
        <w:left w:val="single" w:sz="4" w:space="0" w:color="auto"/>
        <w:bottom w:val="single" w:sz="4" w:space="0" w:color="auto"/>
        <w:right w:val="single" w:sz="4" w:space="0" w:color="auto"/>
      </w:pBdr>
      <w:shd w:val="clear" w:color="auto" w:fill="FFFFCC"/>
      <w:suppressAutoHyphens w:val="0"/>
      <w:spacing w:before="100" w:beforeAutospacing="1" w:after="100" w:afterAutospacing="1" w:line="360" w:lineRule="auto"/>
      <w:jc w:val="center"/>
      <w:textAlignment w:val="center"/>
    </w:pPr>
    <w:rPr>
      <w:rFonts w:ascii="Arial" w:eastAsia="Arial Unicode MS" w:hAnsi="Arial"/>
      <w:kern w:val="0"/>
      <w:szCs w:val="22"/>
    </w:rPr>
  </w:style>
  <w:style w:type="paragraph" w:customStyle="1" w:styleId="xl39">
    <w:name w:val="xl39"/>
    <w:basedOn w:val="Normalny"/>
    <w:rsid w:val="00CB345F"/>
    <w:pPr>
      <w:widowControl/>
      <w:pBdr>
        <w:top w:val="single" w:sz="4" w:space="0" w:color="auto"/>
        <w:left w:val="single" w:sz="4" w:space="0" w:color="auto"/>
        <w:bottom w:val="single" w:sz="4" w:space="0" w:color="auto"/>
        <w:right w:val="single" w:sz="4" w:space="0" w:color="auto"/>
      </w:pBdr>
      <w:shd w:val="clear" w:color="auto" w:fill="CCFFFF"/>
      <w:suppressAutoHyphens w:val="0"/>
      <w:spacing w:before="100" w:beforeAutospacing="1" w:after="100" w:afterAutospacing="1" w:line="360" w:lineRule="auto"/>
      <w:jc w:val="center"/>
      <w:textAlignment w:val="center"/>
    </w:pPr>
    <w:rPr>
      <w:rFonts w:ascii="Arial" w:eastAsia="Arial Unicode MS" w:hAnsi="Arial"/>
      <w:kern w:val="0"/>
      <w:szCs w:val="22"/>
    </w:rPr>
  </w:style>
  <w:style w:type="paragraph" w:customStyle="1" w:styleId="xl40">
    <w:name w:val="xl40"/>
    <w:basedOn w:val="Normalny"/>
    <w:rsid w:val="00CB345F"/>
    <w:pPr>
      <w:widowControl/>
      <w:pBdr>
        <w:top w:val="single" w:sz="4" w:space="0" w:color="auto"/>
        <w:left w:val="single" w:sz="4" w:space="0" w:color="auto"/>
        <w:bottom w:val="single" w:sz="4" w:space="0" w:color="auto"/>
        <w:right w:val="single" w:sz="4" w:space="0" w:color="auto"/>
      </w:pBdr>
      <w:shd w:val="clear" w:color="auto" w:fill="CCFFFF"/>
      <w:suppressAutoHyphens w:val="0"/>
      <w:spacing w:before="100" w:beforeAutospacing="1" w:after="100" w:afterAutospacing="1" w:line="360" w:lineRule="auto"/>
      <w:jc w:val="center"/>
      <w:textAlignment w:val="center"/>
    </w:pPr>
    <w:rPr>
      <w:rFonts w:ascii="Arial" w:eastAsia="Arial Unicode MS" w:hAnsi="Arial"/>
      <w:kern w:val="0"/>
      <w:szCs w:val="22"/>
    </w:rPr>
  </w:style>
  <w:style w:type="paragraph" w:customStyle="1" w:styleId="xl41">
    <w:name w:val="xl41"/>
    <w:basedOn w:val="Normalny"/>
    <w:rsid w:val="00CB345F"/>
    <w:pPr>
      <w:widowControl/>
      <w:pBdr>
        <w:top w:val="single" w:sz="4" w:space="0" w:color="auto"/>
        <w:left w:val="single" w:sz="4" w:space="0" w:color="auto"/>
        <w:bottom w:val="single" w:sz="4" w:space="0" w:color="auto"/>
        <w:right w:val="single" w:sz="4" w:space="0" w:color="auto"/>
      </w:pBdr>
      <w:shd w:val="clear" w:color="auto" w:fill="99CCFF"/>
      <w:suppressAutoHyphens w:val="0"/>
      <w:spacing w:before="100" w:beforeAutospacing="1" w:after="100" w:afterAutospacing="1" w:line="360" w:lineRule="auto"/>
      <w:jc w:val="center"/>
      <w:textAlignment w:val="center"/>
    </w:pPr>
    <w:rPr>
      <w:rFonts w:ascii="Arial" w:eastAsia="Arial Unicode MS" w:hAnsi="Arial"/>
      <w:kern w:val="0"/>
      <w:szCs w:val="22"/>
    </w:rPr>
  </w:style>
  <w:style w:type="paragraph" w:customStyle="1" w:styleId="xl42">
    <w:name w:val="xl42"/>
    <w:basedOn w:val="Normalny"/>
    <w:rsid w:val="00CB345F"/>
    <w:pPr>
      <w:widowControl/>
      <w:pBdr>
        <w:top w:val="single" w:sz="4" w:space="0" w:color="auto"/>
        <w:left w:val="single" w:sz="4" w:space="0" w:color="auto"/>
        <w:bottom w:val="single" w:sz="4" w:space="0" w:color="auto"/>
        <w:right w:val="single" w:sz="4" w:space="0" w:color="auto"/>
      </w:pBdr>
      <w:shd w:val="clear" w:color="auto" w:fill="99CCFF"/>
      <w:suppressAutoHyphens w:val="0"/>
      <w:spacing w:before="100" w:beforeAutospacing="1" w:after="100" w:afterAutospacing="1" w:line="360" w:lineRule="auto"/>
      <w:jc w:val="center"/>
      <w:textAlignment w:val="center"/>
    </w:pPr>
    <w:rPr>
      <w:rFonts w:ascii="Arial" w:eastAsia="Arial Unicode MS" w:hAnsi="Arial"/>
      <w:kern w:val="0"/>
      <w:szCs w:val="22"/>
    </w:rPr>
  </w:style>
  <w:style w:type="paragraph" w:customStyle="1" w:styleId="xl43">
    <w:name w:val="xl43"/>
    <w:basedOn w:val="Normalny"/>
    <w:rsid w:val="00CB345F"/>
    <w:pPr>
      <w:widowControl/>
      <w:pBdr>
        <w:top w:val="single" w:sz="4" w:space="0" w:color="auto"/>
        <w:left w:val="single" w:sz="4" w:space="0" w:color="auto"/>
        <w:bottom w:val="single" w:sz="4" w:space="0" w:color="auto"/>
      </w:pBdr>
      <w:shd w:val="clear" w:color="auto" w:fill="FFFFCC"/>
      <w:suppressAutoHyphens w:val="0"/>
      <w:spacing w:before="100" w:beforeAutospacing="1" w:after="100" w:afterAutospacing="1" w:line="360" w:lineRule="auto"/>
      <w:jc w:val="right"/>
      <w:textAlignment w:val="center"/>
    </w:pPr>
    <w:rPr>
      <w:rFonts w:ascii="Arial" w:eastAsia="Arial Unicode MS" w:hAnsi="Arial"/>
      <w:b/>
      <w:bCs/>
      <w:kern w:val="0"/>
      <w:szCs w:val="22"/>
    </w:rPr>
  </w:style>
  <w:style w:type="paragraph" w:customStyle="1" w:styleId="xl44">
    <w:name w:val="xl44"/>
    <w:basedOn w:val="Normalny"/>
    <w:rsid w:val="00CB345F"/>
    <w:pPr>
      <w:widowControl/>
      <w:pBdr>
        <w:top w:val="single" w:sz="4" w:space="0" w:color="auto"/>
        <w:bottom w:val="single" w:sz="4" w:space="0" w:color="auto"/>
      </w:pBdr>
      <w:shd w:val="clear" w:color="auto" w:fill="FFFFCC"/>
      <w:suppressAutoHyphens w:val="0"/>
      <w:spacing w:before="100" w:beforeAutospacing="1" w:after="100" w:afterAutospacing="1" w:line="360" w:lineRule="auto"/>
      <w:jc w:val="right"/>
      <w:textAlignment w:val="center"/>
    </w:pPr>
    <w:rPr>
      <w:rFonts w:ascii="Arial" w:eastAsia="Arial Unicode MS" w:hAnsi="Arial"/>
      <w:b/>
      <w:bCs/>
      <w:kern w:val="0"/>
      <w:szCs w:val="22"/>
    </w:rPr>
  </w:style>
  <w:style w:type="paragraph" w:customStyle="1" w:styleId="xl45">
    <w:name w:val="xl45"/>
    <w:basedOn w:val="Normalny"/>
    <w:rsid w:val="00CB345F"/>
    <w:pPr>
      <w:widowControl/>
      <w:pBdr>
        <w:top w:val="single" w:sz="4" w:space="0" w:color="auto"/>
        <w:bottom w:val="single" w:sz="4" w:space="0" w:color="auto"/>
        <w:right w:val="single" w:sz="4" w:space="0" w:color="auto"/>
      </w:pBdr>
      <w:shd w:val="clear" w:color="auto" w:fill="FFFFCC"/>
      <w:suppressAutoHyphens w:val="0"/>
      <w:spacing w:before="100" w:beforeAutospacing="1" w:after="100" w:afterAutospacing="1" w:line="360" w:lineRule="auto"/>
      <w:jc w:val="right"/>
      <w:textAlignment w:val="center"/>
    </w:pPr>
    <w:rPr>
      <w:rFonts w:ascii="Arial" w:eastAsia="Arial Unicode MS" w:hAnsi="Arial"/>
      <w:b/>
      <w:bCs/>
      <w:kern w:val="0"/>
      <w:szCs w:val="22"/>
    </w:rPr>
  </w:style>
  <w:style w:type="paragraph" w:customStyle="1" w:styleId="xl46">
    <w:name w:val="xl46"/>
    <w:basedOn w:val="Normalny"/>
    <w:rsid w:val="00CB345F"/>
    <w:pPr>
      <w:widowControl/>
      <w:pBdr>
        <w:top w:val="single" w:sz="4" w:space="0" w:color="auto"/>
        <w:left w:val="single" w:sz="4" w:space="0" w:color="auto"/>
        <w:bottom w:val="single" w:sz="4" w:space="0" w:color="auto"/>
      </w:pBdr>
      <w:shd w:val="clear" w:color="auto" w:fill="CCFFFF"/>
      <w:suppressAutoHyphens w:val="0"/>
      <w:spacing w:before="100" w:beforeAutospacing="1" w:after="100" w:afterAutospacing="1" w:line="360" w:lineRule="auto"/>
      <w:jc w:val="right"/>
      <w:textAlignment w:val="center"/>
    </w:pPr>
    <w:rPr>
      <w:rFonts w:ascii="Arial" w:eastAsia="Arial Unicode MS" w:hAnsi="Arial"/>
      <w:b/>
      <w:bCs/>
      <w:kern w:val="0"/>
      <w:szCs w:val="22"/>
    </w:rPr>
  </w:style>
  <w:style w:type="paragraph" w:customStyle="1" w:styleId="xl47">
    <w:name w:val="xl47"/>
    <w:basedOn w:val="Normalny"/>
    <w:rsid w:val="00CB345F"/>
    <w:pPr>
      <w:widowControl/>
      <w:pBdr>
        <w:top w:val="single" w:sz="4" w:space="0" w:color="auto"/>
        <w:bottom w:val="single" w:sz="4" w:space="0" w:color="auto"/>
      </w:pBdr>
      <w:shd w:val="clear" w:color="auto" w:fill="CCFFFF"/>
      <w:suppressAutoHyphens w:val="0"/>
      <w:spacing w:before="100" w:beforeAutospacing="1" w:after="100" w:afterAutospacing="1" w:line="360" w:lineRule="auto"/>
      <w:jc w:val="right"/>
      <w:textAlignment w:val="center"/>
    </w:pPr>
    <w:rPr>
      <w:rFonts w:ascii="Arial" w:eastAsia="Arial Unicode MS" w:hAnsi="Arial"/>
      <w:b/>
      <w:bCs/>
      <w:kern w:val="0"/>
      <w:szCs w:val="22"/>
    </w:rPr>
  </w:style>
  <w:style w:type="paragraph" w:customStyle="1" w:styleId="xl48">
    <w:name w:val="xl48"/>
    <w:basedOn w:val="Normalny"/>
    <w:rsid w:val="00CB345F"/>
    <w:pPr>
      <w:widowControl/>
      <w:pBdr>
        <w:top w:val="single" w:sz="4" w:space="0" w:color="auto"/>
        <w:bottom w:val="single" w:sz="4" w:space="0" w:color="auto"/>
        <w:right w:val="single" w:sz="4" w:space="0" w:color="auto"/>
      </w:pBdr>
      <w:shd w:val="clear" w:color="auto" w:fill="CCFFFF"/>
      <w:suppressAutoHyphens w:val="0"/>
      <w:spacing w:before="100" w:beforeAutospacing="1" w:after="100" w:afterAutospacing="1" w:line="360" w:lineRule="auto"/>
      <w:jc w:val="right"/>
      <w:textAlignment w:val="center"/>
    </w:pPr>
    <w:rPr>
      <w:rFonts w:ascii="Arial" w:eastAsia="Arial Unicode MS" w:hAnsi="Arial"/>
      <w:b/>
      <w:bCs/>
      <w:kern w:val="0"/>
      <w:szCs w:val="22"/>
    </w:rPr>
  </w:style>
  <w:style w:type="paragraph" w:customStyle="1" w:styleId="xl49">
    <w:name w:val="xl49"/>
    <w:basedOn w:val="Normalny"/>
    <w:rsid w:val="00CB345F"/>
    <w:pPr>
      <w:widowControl/>
      <w:pBdr>
        <w:top w:val="single" w:sz="4" w:space="0" w:color="auto"/>
        <w:left w:val="single" w:sz="4" w:space="0" w:color="auto"/>
        <w:bottom w:val="single" w:sz="4" w:space="0" w:color="auto"/>
      </w:pBdr>
      <w:shd w:val="clear" w:color="auto" w:fill="99CCFF"/>
      <w:suppressAutoHyphens w:val="0"/>
      <w:spacing w:before="100" w:beforeAutospacing="1" w:after="100" w:afterAutospacing="1" w:line="360" w:lineRule="auto"/>
      <w:jc w:val="right"/>
      <w:textAlignment w:val="center"/>
    </w:pPr>
    <w:rPr>
      <w:rFonts w:ascii="Arial" w:eastAsia="Arial Unicode MS" w:hAnsi="Arial"/>
      <w:b/>
      <w:bCs/>
      <w:kern w:val="0"/>
      <w:szCs w:val="22"/>
    </w:rPr>
  </w:style>
  <w:style w:type="paragraph" w:customStyle="1" w:styleId="xl50">
    <w:name w:val="xl50"/>
    <w:basedOn w:val="Normalny"/>
    <w:rsid w:val="00CB345F"/>
    <w:pPr>
      <w:widowControl/>
      <w:pBdr>
        <w:top w:val="single" w:sz="4" w:space="0" w:color="auto"/>
        <w:bottom w:val="single" w:sz="4" w:space="0" w:color="auto"/>
      </w:pBdr>
      <w:shd w:val="clear" w:color="auto" w:fill="99CCFF"/>
      <w:suppressAutoHyphens w:val="0"/>
      <w:spacing w:before="100" w:beforeAutospacing="1" w:after="100" w:afterAutospacing="1" w:line="360" w:lineRule="auto"/>
      <w:jc w:val="right"/>
      <w:textAlignment w:val="center"/>
    </w:pPr>
    <w:rPr>
      <w:rFonts w:ascii="Arial" w:eastAsia="Arial Unicode MS" w:hAnsi="Arial"/>
      <w:b/>
      <w:bCs/>
      <w:kern w:val="0"/>
      <w:szCs w:val="22"/>
    </w:rPr>
  </w:style>
  <w:style w:type="paragraph" w:customStyle="1" w:styleId="xl51">
    <w:name w:val="xl51"/>
    <w:basedOn w:val="Normalny"/>
    <w:rsid w:val="00CB345F"/>
    <w:pPr>
      <w:widowControl/>
      <w:pBdr>
        <w:top w:val="single" w:sz="4" w:space="0" w:color="auto"/>
        <w:bottom w:val="single" w:sz="4" w:space="0" w:color="auto"/>
        <w:right w:val="single" w:sz="4" w:space="0" w:color="auto"/>
      </w:pBdr>
      <w:shd w:val="clear" w:color="auto" w:fill="99CCFF"/>
      <w:suppressAutoHyphens w:val="0"/>
      <w:spacing w:before="100" w:beforeAutospacing="1" w:after="100" w:afterAutospacing="1" w:line="360" w:lineRule="auto"/>
      <w:jc w:val="right"/>
      <w:textAlignment w:val="center"/>
    </w:pPr>
    <w:rPr>
      <w:rFonts w:ascii="Arial" w:eastAsia="Arial Unicode MS" w:hAnsi="Arial"/>
      <w:b/>
      <w:bCs/>
      <w:kern w:val="0"/>
      <w:szCs w:val="22"/>
    </w:rPr>
  </w:style>
  <w:style w:type="paragraph" w:customStyle="1" w:styleId="xl52">
    <w:name w:val="xl52"/>
    <w:basedOn w:val="Normalny"/>
    <w:rsid w:val="00CB345F"/>
    <w:pPr>
      <w:widowControl/>
      <w:pBdr>
        <w:top w:val="single" w:sz="4" w:space="0" w:color="auto"/>
        <w:left w:val="single" w:sz="4" w:space="0" w:color="auto"/>
        <w:bottom w:val="single" w:sz="4" w:space="0" w:color="auto"/>
        <w:right w:val="single" w:sz="4" w:space="0" w:color="auto"/>
      </w:pBdr>
      <w:shd w:val="clear" w:color="auto" w:fill="CCFFFF"/>
      <w:suppressAutoHyphens w:val="0"/>
      <w:spacing w:before="100" w:beforeAutospacing="1" w:after="100" w:afterAutospacing="1" w:line="360" w:lineRule="auto"/>
      <w:jc w:val="center"/>
      <w:textAlignment w:val="center"/>
    </w:pPr>
    <w:rPr>
      <w:rFonts w:ascii="Arial" w:eastAsia="Arial Unicode MS" w:hAnsi="Arial"/>
      <w:kern w:val="0"/>
      <w:szCs w:val="22"/>
    </w:rPr>
  </w:style>
  <w:style w:type="paragraph" w:customStyle="1" w:styleId="Bullet">
    <w:name w:val="Bullet"/>
    <w:basedOn w:val="Normalny"/>
    <w:rsid w:val="00CB345F"/>
    <w:pPr>
      <w:widowControl/>
      <w:suppressAutoHyphens w:val="0"/>
      <w:spacing w:before="0" w:line="360" w:lineRule="auto"/>
    </w:pPr>
    <w:rPr>
      <w:rFonts w:ascii="Arial" w:eastAsia="Times New Roman" w:hAnsi="Arial" w:cs="Times New Roman"/>
      <w:kern w:val="0"/>
      <w:szCs w:val="20"/>
    </w:rPr>
  </w:style>
  <w:style w:type="paragraph" w:customStyle="1" w:styleId="Puce2">
    <w:name w:val="Puce2"/>
    <w:basedOn w:val="Normalny"/>
    <w:rsid w:val="00CB345F"/>
    <w:pPr>
      <w:widowControl/>
      <w:numPr>
        <w:numId w:val="32"/>
      </w:numPr>
      <w:tabs>
        <w:tab w:val="clear" w:pos="360"/>
      </w:tabs>
      <w:suppressAutoHyphens w:val="0"/>
      <w:spacing w:before="0" w:line="360" w:lineRule="auto"/>
      <w:ind w:left="2041" w:hanging="340"/>
    </w:pPr>
    <w:rPr>
      <w:rFonts w:ascii="Arial" w:eastAsia="Times New Roman" w:hAnsi="Arial" w:cs="Times New Roman"/>
      <w:kern w:val="0"/>
      <w:sz w:val="20"/>
      <w:szCs w:val="20"/>
      <w:lang w:val="fr-FR"/>
    </w:rPr>
  </w:style>
  <w:style w:type="table" w:customStyle="1" w:styleId="Tabela-Siatka1">
    <w:name w:val="Tabela - Siatka1"/>
    <w:basedOn w:val="Standardowy"/>
    <w:next w:val="Tabela-Siatka"/>
    <w:uiPriority w:val="59"/>
    <w:rsid w:val="00CB345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Stabela">
    <w:name w:val="WS_tabela"/>
    <w:basedOn w:val="Normalny"/>
    <w:rsid w:val="00CB345F"/>
    <w:pPr>
      <w:widowControl/>
      <w:spacing w:before="0" w:line="360" w:lineRule="auto"/>
      <w:jc w:val="center"/>
    </w:pPr>
    <w:rPr>
      <w:rFonts w:ascii="Times New Roman" w:eastAsia="Times New Roman" w:hAnsi="Times New Roman" w:cs="Times New Roman"/>
      <w:kern w:val="0"/>
      <w:szCs w:val="20"/>
    </w:rPr>
  </w:style>
  <w:style w:type="character" w:customStyle="1" w:styleId="Teksttreci2">
    <w:name w:val="Tekst treści (2)_"/>
    <w:link w:val="Teksttreci21"/>
    <w:rsid w:val="00CB345F"/>
    <w:rPr>
      <w:rFonts w:ascii="Arial" w:hAnsi="Arial" w:cs="Arial"/>
      <w:sz w:val="22"/>
      <w:szCs w:val="22"/>
      <w:shd w:val="clear" w:color="auto" w:fill="FFFFFF"/>
    </w:rPr>
  </w:style>
  <w:style w:type="paragraph" w:customStyle="1" w:styleId="Teksttreci21">
    <w:name w:val="Tekst treści (2)1"/>
    <w:basedOn w:val="Normalny"/>
    <w:link w:val="Teksttreci2"/>
    <w:uiPriority w:val="99"/>
    <w:rsid w:val="00CB345F"/>
    <w:pPr>
      <w:shd w:val="clear" w:color="auto" w:fill="FFFFFF"/>
      <w:suppressAutoHyphens w:val="0"/>
      <w:spacing w:before="600" w:line="288" w:lineRule="exact"/>
      <w:ind w:hanging="760"/>
    </w:pPr>
    <w:rPr>
      <w:rFonts w:ascii="Arial" w:eastAsia="Calibri" w:hAnsi="Arial"/>
      <w:kern w:val="0"/>
      <w:sz w:val="22"/>
      <w:szCs w:val="22"/>
    </w:rPr>
  </w:style>
  <w:style w:type="character" w:customStyle="1" w:styleId="Podpisobrazu">
    <w:name w:val="Podpis obrazu_"/>
    <w:link w:val="Podpisobrazu0"/>
    <w:uiPriority w:val="99"/>
    <w:rsid w:val="00CB345F"/>
    <w:rPr>
      <w:rFonts w:ascii="Arial" w:hAnsi="Arial" w:cs="Arial"/>
      <w:i/>
      <w:iCs/>
      <w:sz w:val="19"/>
      <w:szCs w:val="19"/>
      <w:shd w:val="clear" w:color="auto" w:fill="FFFFFF"/>
    </w:rPr>
  </w:style>
  <w:style w:type="paragraph" w:customStyle="1" w:styleId="Podpisobrazu0">
    <w:name w:val="Podpis obrazu"/>
    <w:basedOn w:val="Normalny"/>
    <w:link w:val="Podpisobrazu"/>
    <w:uiPriority w:val="99"/>
    <w:rsid w:val="00CB345F"/>
    <w:pPr>
      <w:shd w:val="clear" w:color="auto" w:fill="FFFFFF"/>
      <w:suppressAutoHyphens w:val="0"/>
      <w:spacing w:before="0" w:line="240" w:lineRule="atLeast"/>
      <w:jc w:val="left"/>
    </w:pPr>
    <w:rPr>
      <w:rFonts w:ascii="Arial" w:eastAsia="Calibri" w:hAnsi="Arial"/>
      <w:i/>
      <w:iCs/>
      <w:kern w:val="0"/>
      <w:sz w:val="19"/>
      <w:szCs w:val="19"/>
    </w:rPr>
  </w:style>
  <w:style w:type="character" w:customStyle="1" w:styleId="Teksttreci20">
    <w:name w:val="Tekst treści (2)"/>
    <w:uiPriority w:val="99"/>
    <w:rsid w:val="00CB345F"/>
    <w:rPr>
      <w:rFonts w:ascii="Arial" w:hAnsi="Arial" w:cs="Arial"/>
      <w:sz w:val="22"/>
      <w:szCs w:val="22"/>
      <w:u w:val="single"/>
      <w:shd w:val="clear" w:color="auto" w:fill="FFFFFF"/>
    </w:rPr>
  </w:style>
  <w:style w:type="character" w:customStyle="1" w:styleId="Podpistabeli2">
    <w:name w:val="Podpis tabeli (2)_"/>
    <w:link w:val="Podpistabeli20"/>
    <w:uiPriority w:val="99"/>
    <w:rsid w:val="00CB345F"/>
    <w:rPr>
      <w:rFonts w:ascii="Arial" w:hAnsi="Arial" w:cs="Arial"/>
      <w:b/>
      <w:bCs/>
      <w:sz w:val="19"/>
      <w:szCs w:val="19"/>
      <w:shd w:val="clear" w:color="auto" w:fill="FFFFFF"/>
    </w:rPr>
  </w:style>
  <w:style w:type="paragraph" w:customStyle="1" w:styleId="Podpistabeli20">
    <w:name w:val="Podpis tabeli (2)"/>
    <w:basedOn w:val="Normalny"/>
    <w:link w:val="Podpistabeli2"/>
    <w:uiPriority w:val="99"/>
    <w:rsid w:val="00CB345F"/>
    <w:pPr>
      <w:shd w:val="clear" w:color="auto" w:fill="FFFFFF"/>
      <w:suppressAutoHyphens w:val="0"/>
      <w:spacing w:before="0" w:line="240" w:lineRule="atLeast"/>
      <w:jc w:val="left"/>
    </w:pPr>
    <w:rPr>
      <w:rFonts w:ascii="Arial" w:eastAsia="Calibri" w:hAnsi="Arial"/>
      <w:b/>
      <w:bCs/>
      <w:kern w:val="0"/>
      <w:sz w:val="19"/>
      <w:szCs w:val="19"/>
    </w:rPr>
  </w:style>
  <w:style w:type="character" w:customStyle="1" w:styleId="Nagwek52">
    <w:name w:val="Nagłówek #5 (2)_"/>
    <w:link w:val="Nagwek521"/>
    <w:uiPriority w:val="99"/>
    <w:rsid w:val="00CB345F"/>
    <w:rPr>
      <w:rFonts w:ascii="Arial" w:hAnsi="Arial" w:cs="Arial"/>
      <w:sz w:val="22"/>
      <w:szCs w:val="22"/>
      <w:shd w:val="clear" w:color="auto" w:fill="FFFFFF"/>
    </w:rPr>
  </w:style>
  <w:style w:type="paragraph" w:customStyle="1" w:styleId="Nagwek521">
    <w:name w:val="Nagłówek #5 (2)1"/>
    <w:basedOn w:val="Normalny"/>
    <w:link w:val="Nagwek52"/>
    <w:uiPriority w:val="99"/>
    <w:rsid w:val="00CB345F"/>
    <w:pPr>
      <w:shd w:val="clear" w:color="auto" w:fill="FFFFFF"/>
      <w:suppressAutoHyphens w:val="0"/>
      <w:spacing w:before="0" w:after="180" w:line="240" w:lineRule="atLeast"/>
      <w:outlineLvl w:val="4"/>
    </w:pPr>
    <w:rPr>
      <w:rFonts w:ascii="Arial" w:eastAsia="Calibri" w:hAnsi="Arial"/>
      <w:kern w:val="0"/>
      <w:sz w:val="22"/>
      <w:szCs w:val="22"/>
    </w:rPr>
  </w:style>
  <w:style w:type="character" w:customStyle="1" w:styleId="Teksttreci292">
    <w:name w:val="Tekst treści (2) + 92"/>
    <w:aliases w:val="5 pt4"/>
    <w:uiPriority w:val="99"/>
    <w:rsid w:val="00CB345F"/>
    <w:rPr>
      <w:rFonts w:ascii="Arial" w:hAnsi="Arial" w:cs="Arial"/>
      <w:sz w:val="19"/>
      <w:szCs w:val="19"/>
      <w:u w:val="none"/>
      <w:shd w:val="clear" w:color="auto" w:fill="FFFFFF"/>
    </w:rPr>
  </w:style>
  <w:style w:type="character" w:styleId="Tekstzastpczy">
    <w:name w:val="Placeholder Text"/>
    <w:uiPriority w:val="99"/>
    <w:semiHidden/>
    <w:rsid w:val="00CB345F"/>
    <w:rPr>
      <w:color w:val="808080"/>
    </w:rPr>
  </w:style>
  <w:style w:type="paragraph" w:customStyle="1" w:styleId="Nagowkitabel">
    <w:name w:val="Nagłowki tabel"/>
    <w:basedOn w:val="Normalny"/>
    <w:rsid w:val="00CB345F"/>
    <w:pPr>
      <w:widowControl/>
      <w:suppressAutoHyphens w:val="0"/>
      <w:spacing w:before="0"/>
      <w:jc w:val="center"/>
    </w:pPr>
    <w:rPr>
      <w:rFonts w:ascii="Arial" w:eastAsia="Times New Roman" w:hAnsi="Arial" w:cs="Times New Roman"/>
      <w:b/>
      <w:kern w:val="0"/>
      <w:szCs w:val="20"/>
    </w:rPr>
  </w:style>
  <w:style w:type="paragraph" w:customStyle="1" w:styleId="rodektabel">
    <w:name w:val="środek tabel"/>
    <w:basedOn w:val="Nagowkitabel"/>
    <w:qFormat/>
    <w:rsid w:val="00CB345F"/>
    <w:rPr>
      <w:b w:val="0"/>
    </w:rPr>
  </w:style>
  <w:style w:type="paragraph" w:customStyle="1" w:styleId="xl77">
    <w:name w:val="xl77"/>
    <w:basedOn w:val="Normalny"/>
    <w:rsid w:val="00CB345F"/>
    <w:pPr>
      <w:widowControl/>
      <w:pBdr>
        <w:top w:val="single" w:sz="8" w:space="0" w:color="auto"/>
        <w:right w:val="single" w:sz="8" w:space="0" w:color="auto"/>
      </w:pBdr>
      <w:shd w:val="clear" w:color="000000" w:fill="D9D9D9"/>
      <w:suppressAutoHyphens w:val="0"/>
      <w:spacing w:before="100" w:beforeAutospacing="1" w:after="100" w:afterAutospacing="1"/>
      <w:jc w:val="center"/>
      <w:textAlignment w:val="center"/>
    </w:pPr>
    <w:rPr>
      <w:rFonts w:ascii="Arial" w:eastAsia="Times New Roman" w:hAnsi="Arial"/>
      <w:b/>
      <w:bCs/>
      <w:color w:val="000000"/>
      <w:kern w:val="0"/>
      <w:sz w:val="18"/>
      <w:szCs w:val="18"/>
    </w:rPr>
  </w:style>
  <w:style w:type="paragraph" w:customStyle="1" w:styleId="xl63">
    <w:name w:val="xl63"/>
    <w:basedOn w:val="Normalny"/>
    <w:rsid w:val="00CB345F"/>
    <w:pPr>
      <w:widowControl/>
      <w:pBdr>
        <w:left w:val="single" w:sz="8" w:space="0" w:color="auto"/>
        <w:right w:val="single" w:sz="8" w:space="0" w:color="auto"/>
      </w:pBdr>
      <w:suppressAutoHyphens w:val="0"/>
      <w:spacing w:before="100" w:beforeAutospacing="1" w:after="100" w:afterAutospacing="1"/>
      <w:jc w:val="left"/>
    </w:pPr>
    <w:rPr>
      <w:rFonts w:ascii="Times New Roman" w:eastAsia="Times New Roman" w:hAnsi="Times New Roman" w:cs="Times New Roman"/>
      <w:kern w:val="0"/>
    </w:rPr>
  </w:style>
  <w:style w:type="paragraph" w:customStyle="1" w:styleId="xl64">
    <w:name w:val="xl64"/>
    <w:basedOn w:val="Normalny"/>
    <w:rsid w:val="00CB345F"/>
    <w:pPr>
      <w:widowControl/>
      <w:pBdr>
        <w:bottom w:val="single" w:sz="8" w:space="0" w:color="auto"/>
        <w:right w:val="single" w:sz="8" w:space="0" w:color="auto"/>
      </w:pBdr>
      <w:shd w:val="clear" w:color="000000" w:fill="D9D9D9"/>
      <w:suppressAutoHyphens w:val="0"/>
      <w:spacing w:before="100" w:beforeAutospacing="1" w:after="100" w:afterAutospacing="1"/>
      <w:jc w:val="center"/>
      <w:textAlignment w:val="center"/>
    </w:pPr>
    <w:rPr>
      <w:rFonts w:ascii="Arial" w:eastAsia="Times New Roman" w:hAnsi="Arial"/>
      <w:b/>
      <w:bCs/>
      <w:color w:val="000000"/>
      <w:kern w:val="0"/>
      <w:sz w:val="20"/>
      <w:szCs w:val="20"/>
    </w:rPr>
  </w:style>
  <w:style w:type="paragraph" w:customStyle="1" w:styleId="Nagwkitabel">
    <w:name w:val="Nagłówki tabel"/>
    <w:basedOn w:val="Normalny"/>
    <w:qFormat/>
    <w:rsid w:val="00CB345F"/>
    <w:pPr>
      <w:widowControl/>
      <w:suppressAutoHyphens w:val="0"/>
      <w:spacing w:before="0"/>
      <w:jc w:val="center"/>
    </w:pPr>
    <w:rPr>
      <w:rFonts w:eastAsia="Calibri" w:cs="Times New Roman"/>
      <w:b/>
      <w:kern w:val="0"/>
      <w:szCs w:val="20"/>
      <w:lang w:eastAsia="en-US"/>
    </w:rPr>
  </w:style>
  <w:style w:type="paragraph" w:customStyle="1" w:styleId="rodektabeli">
    <w:name w:val="środek tabeli"/>
    <w:basedOn w:val="Nagwkitabel"/>
    <w:qFormat/>
    <w:rsid w:val="00CB345F"/>
    <w:rPr>
      <w:b w:val="0"/>
    </w:rPr>
  </w:style>
  <w:style w:type="paragraph" w:customStyle="1" w:styleId="podpistabel">
    <w:name w:val="podpis tabel"/>
    <w:basedOn w:val="Normalny"/>
    <w:qFormat/>
    <w:rsid w:val="00CB345F"/>
    <w:pPr>
      <w:keepNext/>
      <w:widowControl/>
      <w:suppressAutoHyphens w:val="0"/>
      <w:spacing w:before="0" w:after="200"/>
    </w:pPr>
    <w:rPr>
      <w:rFonts w:ascii="Arial" w:eastAsia="Calibri" w:hAnsi="Arial"/>
      <w:i/>
      <w:color w:val="000000"/>
      <w:kern w:val="0"/>
      <w:szCs w:val="22"/>
      <w:lang w:eastAsia="en-US"/>
    </w:rPr>
  </w:style>
  <w:style w:type="paragraph" w:customStyle="1" w:styleId="ECO">
    <w:name w:val="ECO"/>
    <w:basedOn w:val="Normalny"/>
    <w:link w:val="ECOZnak"/>
    <w:qFormat/>
    <w:rsid w:val="00CB345F"/>
    <w:pPr>
      <w:widowControl/>
      <w:suppressAutoHyphens w:val="0"/>
      <w:spacing w:before="0"/>
      <w:ind w:firstLine="567"/>
    </w:pPr>
    <w:rPr>
      <w:rFonts w:eastAsia="Calibri" w:cs="Times New Roman"/>
      <w:kern w:val="0"/>
      <w:sz w:val="26"/>
      <w:szCs w:val="20"/>
      <w:lang w:eastAsia="en-US"/>
    </w:rPr>
  </w:style>
  <w:style w:type="character" w:customStyle="1" w:styleId="ECOZnak">
    <w:name w:val="ECO Znak"/>
    <w:link w:val="ECO"/>
    <w:rsid w:val="00CB345F"/>
    <w:rPr>
      <w:sz w:val="26"/>
      <w:lang w:eastAsia="en-US"/>
    </w:rPr>
  </w:style>
  <w:style w:type="character" w:customStyle="1" w:styleId="highlight">
    <w:name w:val="highlight"/>
    <w:basedOn w:val="Domylnaczcionkaakapitu"/>
    <w:rsid w:val="00CB345F"/>
  </w:style>
  <w:style w:type="character" w:customStyle="1" w:styleId="toctext">
    <w:name w:val="toctext"/>
    <w:basedOn w:val="Domylnaczcionkaakapitu"/>
    <w:rsid w:val="00CB345F"/>
  </w:style>
  <w:style w:type="paragraph" w:customStyle="1" w:styleId="xl53">
    <w:name w:val="xl53"/>
    <w:basedOn w:val="Normalny"/>
    <w:rsid w:val="00CB345F"/>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360" w:lineRule="auto"/>
    </w:pPr>
    <w:rPr>
      <w:rFonts w:ascii="Arial" w:eastAsia="Arial Unicode MS" w:hAnsi="Arial"/>
      <w:b/>
      <w:bCs/>
      <w:kern w:val="0"/>
    </w:rPr>
  </w:style>
  <w:style w:type="paragraph" w:customStyle="1" w:styleId="NormalnyWeb1">
    <w:name w:val="Normalny (Web)1"/>
    <w:basedOn w:val="Normalny"/>
    <w:rsid w:val="00CB345F"/>
    <w:pPr>
      <w:widowControl/>
      <w:suppressAutoHyphens w:val="0"/>
      <w:spacing w:before="100" w:beforeAutospacing="1" w:after="119" w:line="360" w:lineRule="auto"/>
    </w:pPr>
    <w:rPr>
      <w:rFonts w:ascii="Arial Unicode MS" w:eastAsia="Arial Unicode MS" w:hAnsi="Arial Unicode MS" w:cs="Arial Unicode MS"/>
      <w:kern w:val="0"/>
    </w:rPr>
  </w:style>
  <w:style w:type="paragraph" w:customStyle="1" w:styleId="tabela0">
    <w:name w:val="tabela"/>
    <w:basedOn w:val="Normalny"/>
    <w:qFormat/>
    <w:rsid w:val="00CB345F"/>
    <w:pPr>
      <w:widowControl/>
      <w:suppressAutoHyphens w:val="0"/>
      <w:spacing w:before="240" w:after="240" w:line="360" w:lineRule="auto"/>
    </w:pPr>
    <w:rPr>
      <w:rFonts w:eastAsia="Calibri" w:cs="Times New Roman"/>
      <w:kern w:val="0"/>
      <w:sz w:val="26"/>
      <w:szCs w:val="20"/>
      <w:lang w:eastAsia="en-US"/>
    </w:rPr>
  </w:style>
  <w:style w:type="paragraph" w:customStyle="1" w:styleId="Spisilustracji1">
    <w:name w:val="Spis ilustracji1"/>
    <w:basedOn w:val="Normalny"/>
    <w:next w:val="Normalny"/>
    <w:uiPriority w:val="99"/>
    <w:unhideWhenUsed/>
    <w:rsid w:val="00CB345F"/>
    <w:pPr>
      <w:widowControl/>
      <w:suppressAutoHyphens w:val="0"/>
      <w:spacing w:before="0" w:line="259" w:lineRule="auto"/>
    </w:pPr>
    <w:rPr>
      <w:rFonts w:eastAsia="Calibri" w:cs="Times New Roman"/>
      <w:kern w:val="0"/>
      <w:sz w:val="22"/>
      <w:szCs w:val="22"/>
      <w:lang w:val="en-US" w:eastAsia="en-US"/>
    </w:rPr>
  </w:style>
  <w:style w:type="character" w:customStyle="1" w:styleId="Nierozpoznanawzmianka1">
    <w:name w:val="Nierozpoznana wzmianka1"/>
    <w:uiPriority w:val="99"/>
    <w:semiHidden/>
    <w:unhideWhenUsed/>
    <w:rsid w:val="00CB345F"/>
    <w:rPr>
      <w:color w:val="605E5C"/>
      <w:shd w:val="clear" w:color="auto" w:fill="E1DFDD"/>
    </w:rPr>
  </w:style>
  <w:style w:type="character" w:customStyle="1" w:styleId="Nierozpoznanawzmianka2">
    <w:name w:val="Nierozpoznana wzmianka2"/>
    <w:uiPriority w:val="99"/>
    <w:semiHidden/>
    <w:unhideWhenUsed/>
    <w:rsid w:val="00CB345F"/>
    <w:rPr>
      <w:color w:val="605E5C"/>
      <w:shd w:val="clear" w:color="auto" w:fill="E1DFDD"/>
    </w:rPr>
  </w:style>
  <w:style w:type="paragraph" w:customStyle="1" w:styleId="msonormal0">
    <w:name w:val="msonormal"/>
    <w:basedOn w:val="Normalny"/>
    <w:rsid w:val="00CB345F"/>
    <w:pPr>
      <w:widowControl/>
      <w:suppressAutoHyphens w:val="0"/>
      <w:spacing w:before="100" w:beforeAutospacing="1" w:after="100" w:afterAutospacing="1"/>
      <w:jc w:val="left"/>
    </w:pPr>
    <w:rPr>
      <w:rFonts w:ascii="Times New Roman" w:eastAsia="Times New Roman" w:hAnsi="Times New Roman" w:cs="Times New Roman"/>
      <w:kern w:val="0"/>
    </w:rPr>
  </w:style>
  <w:style w:type="table" w:customStyle="1" w:styleId="TableGrid">
    <w:name w:val="TableGrid"/>
    <w:rsid w:val="00CB345F"/>
    <w:rPr>
      <w:rFonts w:eastAsia="Times New Roman"/>
      <w:sz w:val="22"/>
      <w:szCs w:val="22"/>
    </w:rPr>
    <w:tblPr>
      <w:tblCellMar>
        <w:top w:w="0" w:type="dxa"/>
        <w:left w:w="0" w:type="dxa"/>
        <w:bottom w:w="0" w:type="dxa"/>
        <w:right w:w="0" w:type="dxa"/>
      </w:tblCellMar>
    </w:tblPr>
  </w:style>
  <w:style w:type="numbering" w:customStyle="1" w:styleId="Bezlisty2">
    <w:name w:val="Bez listy2"/>
    <w:next w:val="Bezlisty"/>
    <w:uiPriority w:val="99"/>
    <w:semiHidden/>
    <w:unhideWhenUsed/>
    <w:rsid w:val="00CB345F"/>
  </w:style>
  <w:style w:type="table" w:customStyle="1" w:styleId="Tabela-Siatka2">
    <w:name w:val="Tabela - Siatka2"/>
    <w:basedOn w:val="Standardowy"/>
    <w:next w:val="Tabela-Siatka"/>
    <w:uiPriority w:val="59"/>
    <w:rsid w:val="00CB345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silustracji2">
    <w:name w:val="Spis ilustracji2"/>
    <w:basedOn w:val="Normalny"/>
    <w:next w:val="Normalny"/>
    <w:uiPriority w:val="99"/>
    <w:unhideWhenUsed/>
    <w:rsid w:val="00CB345F"/>
    <w:pPr>
      <w:widowControl/>
      <w:suppressAutoHyphens w:val="0"/>
      <w:spacing w:before="0" w:line="259" w:lineRule="auto"/>
    </w:pPr>
    <w:rPr>
      <w:rFonts w:eastAsia="Calibri" w:cs="Times New Roman"/>
      <w:kern w:val="0"/>
      <w:sz w:val="22"/>
      <w:szCs w:val="22"/>
      <w:lang w:val="en-US" w:eastAsia="en-US"/>
    </w:rPr>
  </w:style>
  <w:style w:type="table" w:customStyle="1" w:styleId="TableGrid1">
    <w:name w:val="TableGrid1"/>
    <w:rsid w:val="00CB345F"/>
    <w:rPr>
      <w:rFonts w:eastAsia="Times New Roman"/>
      <w:sz w:val="22"/>
      <w:szCs w:val="22"/>
    </w:rPr>
    <w:tblPr>
      <w:tblCellMar>
        <w:top w:w="0" w:type="dxa"/>
        <w:left w:w="0" w:type="dxa"/>
        <w:bottom w:w="0" w:type="dxa"/>
        <w:right w:w="0" w:type="dxa"/>
      </w:tblCellMar>
    </w:tblPr>
  </w:style>
  <w:style w:type="character" w:customStyle="1" w:styleId="MapadokumentuZnak1">
    <w:name w:val="Mapa dokumentu Znak1"/>
    <w:uiPriority w:val="99"/>
    <w:semiHidden/>
    <w:rsid w:val="00CB345F"/>
    <w:rPr>
      <w:rFonts w:ascii="Segoe UI" w:eastAsia="Lucida Sans Unicode" w:hAnsi="Segoe UI" w:cs="Segoe UI"/>
      <w:kern w:val="1"/>
      <w:sz w:val="16"/>
      <w:szCs w:val="16"/>
    </w:rPr>
  </w:style>
  <w:style w:type="character" w:customStyle="1" w:styleId="StandardZnak">
    <w:name w:val="Standard Znak"/>
    <w:link w:val="Standard"/>
    <w:rsid w:val="00CB345F"/>
    <w:rPr>
      <w:rFonts w:ascii="Arial" w:eastAsia="Lucida Sans Unicode" w:hAnsi="Arial" w:cs="Arial"/>
      <w:kern w:val="1"/>
      <w:sz w:val="24"/>
      <w:szCs w:val="24"/>
      <w:lang w:eastAsia="ar-SA"/>
    </w:rPr>
  </w:style>
  <w:style w:type="numbering" w:customStyle="1" w:styleId="Bezlisty3">
    <w:name w:val="Bez listy3"/>
    <w:next w:val="Bezlisty"/>
    <w:uiPriority w:val="99"/>
    <w:semiHidden/>
    <w:rsid w:val="00ED3C33"/>
  </w:style>
  <w:style w:type="table" w:customStyle="1" w:styleId="Tabela-Siatka3">
    <w:name w:val="Tabela - Siatka3"/>
    <w:basedOn w:val="Standardowy"/>
    <w:next w:val="Tabela-Siatka"/>
    <w:rsid w:val="00ED3C33"/>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indent">
    <w:name w:val="Text body indent"/>
    <w:basedOn w:val="Normalny"/>
    <w:rsid w:val="00ED3C33"/>
    <w:pPr>
      <w:widowControl/>
      <w:suppressAutoHyphens w:val="0"/>
      <w:autoSpaceDN w:val="0"/>
      <w:spacing w:before="0"/>
      <w:ind w:firstLine="283"/>
      <w:jc w:val="left"/>
    </w:pPr>
    <w:rPr>
      <w:rFonts w:ascii="Times New Roman" w:eastAsia="Times New Roman" w:hAnsi="Times New Roman" w:cs="Times New Roman"/>
      <w:kern w:val="0"/>
    </w:rPr>
  </w:style>
  <w:style w:type="paragraph" w:customStyle="1" w:styleId="Marcin1">
    <w:name w:val="Marcin 1"/>
    <w:basedOn w:val="Tekstpodstawowy23"/>
    <w:rsid w:val="00ED3C33"/>
    <w:pPr>
      <w:overflowPunct w:val="0"/>
      <w:autoSpaceDE w:val="0"/>
      <w:autoSpaceDN w:val="0"/>
      <w:adjustRightInd w:val="0"/>
      <w:spacing w:line="360" w:lineRule="auto"/>
      <w:ind w:right="0"/>
      <w:jc w:val="center"/>
      <w:textAlignment w:val="baseline"/>
    </w:pPr>
    <w:rPr>
      <w:b/>
      <w:sz w:val="36"/>
      <w:szCs w:val="36"/>
    </w:rPr>
  </w:style>
  <w:style w:type="paragraph" w:customStyle="1" w:styleId="Marcin3">
    <w:name w:val="Marcin 3"/>
    <w:basedOn w:val="Normalny"/>
    <w:rsid w:val="00ED3C33"/>
    <w:pPr>
      <w:widowControl/>
      <w:tabs>
        <w:tab w:val="left" w:pos="720"/>
      </w:tabs>
      <w:suppressAutoHyphens w:val="0"/>
      <w:overflowPunct w:val="0"/>
      <w:autoSpaceDE w:val="0"/>
      <w:autoSpaceDN w:val="0"/>
      <w:adjustRightInd w:val="0"/>
      <w:spacing w:before="0" w:line="360" w:lineRule="auto"/>
      <w:textAlignment w:val="baseline"/>
    </w:pPr>
    <w:rPr>
      <w:rFonts w:ascii="Times New Roman" w:eastAsia="Times New Roman" w:hAnsi="Times New Roman" w:cs="Times New Roman"/>
      <w:b/>
      <w:kern w:val="0"/>
      <w:u w:val="single"/>
    </w:rPr>
  </w:style>
  <w:style w:type="numbering" w:customStyle="1" w:styleId="WWNum8">
    <w:name w:val="WWNum8"/>
    <w:basedOn w:val="Bezlisty"/>
    <w:rsid w:val="00ED3C33"/>
    <w:pPr>
      <w:numPr>
        <w:numId w:val="33"/>
      </w:numPr>
    </w:pPr>
  </w:style>
  <w:style w:type="numbering" w:customStyle="1" w:styleId="WWNum15">
    <w:name w:val="WWNum15"/>
    <w:basedOn w:val="Bezlisty"/>
    <w:rsid w:val="00ED3C33"/>
    <w:pPr>
      <w:numPr>
        <w:numId w:val="34"/>
      </w:numPr>
    </w:pPr>
  </w:style>
  <w:style w:type="numbering" w:customStyle="1" w:styleId="Bezlisty4">
    <w:name w:val="Bez listy4"/>
    <w:next w:val="Bezlisty"/>
    <w:uiPriority w:val="99"/>
    <w:semiHidden/>
    <w:rsid w:val="00FF31B1"/>
  </w:style>
  <w:style w:type="table" w:customStyle="1" w:styleId="Tabela-Siatka4">
    <w:name w:val="Tabela - Siatka4"/>
    <w:basedOn w:val="Standardowy"/>
    <w:next w:val="Tabela-Siatka"/>
    <w:rsid w:val="00FF31B1"/>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81">
    <w:name w:val="WWNum81"/>
    <w:basedOn w:val="Bezlisty"/>
    <w:rsid w:val="00FF31B1"/>
    <w:pPr>
      <w:numPr>
        <w:numId w:val="2"/>
      </w:numPr>
    </w:pPr>
  </w:style>
  <w:style w:type="numbering" w:customStyle="1" w:styleId="WWNum151">
    <w:name w:val="WWNum151"/>
    <w:basedOn w:val="Bezlisty"/>
    <w:rsid w:val="00FF31B1"/>
    <w:pPr>
      <w:numPr>
        <w:numId w:val="3"/>
      </w:numPr>
    </w:pPr>
  </w:style>
  <w:style w:type="paragraph" w:styleId="Spisilustracji">
    <w:name w:val="table of figures"/>
    <w:basedOn w:val="Normalny"/>
    <w:next w:val="Normalny"/>
    <w:uiPriority w:val="99"/>
    <w:unhideWhenUsed/>
    <w:rsid w:val="000F0C26"/>
  </w:style>
  <w:style w:type="numbering" w:customStyle="1" w:styleId="Bezlisty5">
    <w:name w:val="Bez listy5"/>
    <w:next w:val="Bezlisty"/>
    <w:uiPriority w:val="99"/>
    <w:semiHidden/>
    <w:unhideWhenUsed/>
    <w:rsid w:val="005B0086"/>
  </w:style>
  <w:style w:type="table" w:customStyle="1" w:styleId="Tabela-Siatka5">
    <w:name w:val="Tabela - Siatka5"/>
    <w:basedOn w:val="Standardowy"/>
    <w:next w:val="Tabela-Siatka"/>
    <w:uiPriority w:val="39"/>
    <w:rsid w:val="005B008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zodstpw11">
    <w:name w:val="Bez odstępów11"/>
    <w:basedOn w:val="Normalny"/>
    <w:qFormat/>
    <w:rsid w:val="00AA0440"/>
    <w:pPr>
      <w:widowControl/>
      <w:suppressAutoHyphens w:val="0"/>
      <w:spacing w:before="0"/>
    </w:pPr>
    <w:rPr>
      <w:rFonts w:ascii="Times New Roman" w:eastAsia="Times New Roman" w:hAnsi="Times New Roman" w:cs="Times New Roman"/>
      <w:kern w:val="0"/>
      <w:szCs w:val="20"/>
      <w:lang w:val="en-US" w:eastAsia="en-US"/>
    </w:rPr>
  </w:style>
  <w:style w:type="paragraph" w:customStyle="1" w:styleId="Kasia">
    <w:name w:val="Kasia"/>
    <w:basedOn w:val="Nomalnywcity"/>
    <w:link w:val="KasiaZnak"/>
    <w:qFormat/>
    <w:rsid w:val="00AA0440"/>
    <w:pPr>
      <w:ind w:firstLine="284"/>
    </w:pPr>
    <w:rPr>
      <w:rFonts w:ascii="Times New Roman" w:hAnsi="Times New Roman"/>
      <w:szCs w:val="22"/>
    </w:rPr>
  </w:style>
  <w:style w:type="character" w:customStyle="1" w:styleId="KasiaZnak">
    <w:name w:val="Kasia Znak"/>
    <w:basedOn w:val="NomalnywcityZnak"/>
    <w:link w:val="Kasia"/>
    <w:rsid w:val="00AA0440"/>
    <w:rPr>
      <w:rFonts w:ascii="Times New Roman" w:eastAsia="Times New Roman" w:hAnsi="Times New Roman"/>
      <w:sz w:val="22"/>
      <w:szCs w:val="22"/>
      <w:lang w:val="x-none" w:eastAsia="x-none"/>
    </w:rPr>
  </w:style>
  <w:style w:type="table" w:customStyle="1" w:styleId="Tabela-Siatka6">
    <w:name w:val="Tabela - Siatka6"/>
    <w:basedOn w:val="Standardowy"/>
    <w:next w:val="Tabela-Siatka"/>
    <w:uiPriority w:val="39"/>
    <w:rsid w:val="003B43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ycina">
    <w:name w:val="rycina"/>
    <w:basedOn w:val="Normalny"/>
    <w:qFormat/>
    <w:rsid w:val="003A04AE"/>
    <w:pPr>
      <w:widowControl/>
      <w:suppressAutoHyphens w:val="0"/>
      <w:spacing w:after="240"/>
      <w:ind w:left="284"/>
    </w:pPr>
    <w:rPr>
      <w:rFonts w:ascii="Garamond" w:eastAsiaTheme="minorHAnsi" w:hAnsi="Garamond" w:cstheme="minorBidi"/>
      <w:b/>
      <w:kern w:val="0"/>
      <w:sz w:val="22"/>
      <w:szCs w:val="22"/>
      <w:lang w:eastAsia="en-US"/>
    </w:rPr>
  </w:style>
  <w:style w:type="paragraph" w:customStyle="1" w:styleId="pogrubienie0">
    <w:name w:val="pogrubienie"/>
    <w:basedOn w:val="tekstzwyky"/>
    <w:qFormat/>
    <w:rsid w:val="003A04AE"/>
    <w:pPr>
      <w:keepNext/>
      <w:suppressAutoHyphens w:val="0"/>
      <w:autoSpaceDN/>
      <w:spacing w:before="360" w:after="120"/>
      <w:ind w:firstLine="1134"/>
      <w:textAlignment w:val="auto"/>
    </w:pPr>
    <w:rPr>
      <w:b/>
      <w:kern w:val="0"/>
    </w:rPr>
  </w:style>
  <w:style w:type="paragraph" w:customStyle="1" w:styleId="podkreslenie">
    <w:name w:val="podkreslenie"/>
    <w:basedOn w:val="Normalny"/>
    <w:qFormat/>
    <w:rsid w:val="003A04AE"/>
    <w:pPr>
      <w:keepNext/>
      <w:widowControl/>
      <w:suppressAutoHyphens w:val="0"/>
      <w:spacing w:before="360" w:after="240" w:line="340" w:lineRule="atLeast"/>
      <w:ind w:left="567"/>
      <w:contextualSpacing/>
      <w:jc w:val="left"/>
    </w:pPr>
    <w:rPr>
      <w:rFonts w:ascii="Garamond" w:eastAsia="Calibri" w:hAnsi="Garamond" w:cs="Times New Roman"/>
      <w:kern w:val="0"/>
      <w:u w:val="single"/>
      <w:lang w:eastAsia="en-US"/>
    </w:rPr>
  </w:style>
  <w:style w:type="character" w:customStyle="1" w:styleId="WW8Num11z4">
    <w:name w:val="WW8Num11z4"/>
    <w:rsid w:val="003A04AE"/>
  </w:style>
  <w:style w:type="paragraph" w:customStyle="1" w:styleId="wypunktowanie10">
    <w:name w:val="wypunktowanie_1"/>
    <w:basedOn w:val="Standard"/>
    <w:rsid w:val="003A04AE"/>
    <w:pPr>
      <w:widowControl/>
      <w:spacing w:before="120" w:after="240" w:line="360" w:lineRule="atLeast"/>
      <w:jc w:val="both"/>
    </w:pPr>
    <w:rPr>
      <w:rFonts w:ascii="Garamond" w:hAnsi="Garamond" w:cs="Garamond"/>
    </w:rPr>
  </w:style>
  <w:style w:type="character" w:customStyle="1" w:styleId="Odwoaniedokomentarza3">
    <w:name w:val="Odwołanie do komentarza3"/>
    <w:rsid w:val="003A04AE"/>
    <w:rPr>
      <w:sz w:val="16"/>
      <w:szCs w:val="16"/>
    </w:rPr>
  </w:style>
  <w:style w:type="character" w:customStyle="1" w:styleId="TekstkomentarzaZnak2">
    <w:name w:val="Tekst komentarza Znak2"/>
    <w:uiPriority w:val="99"/>
    <w:rsid w:val="003A04AE"/>
    <w:rPr>
      <w:rFonts w:eastAsia="Lucida Sans Unicode" w:cs="Tahoma"/>
      <w:kern w:val="1"/>
      <w:lang w:eastAsia="ar-SA"/>
    </w:rPr>
  </w:style>
  <w:style w:type="character" w:customStyle="1" w:styleId="WW8Num2z1">
    <w:name w:val="WW8Num2z1"/>
    <w:rsid w:val="003A04AE"/>
    <w:rPr>
      <w:rFonts w:ascii="Times New Roman" w:hAnsi="Times New Roman" w:cs="Courier New"/>
    </w:rPr>
  </w:style>
  <w:style w:type="character" w:customStyle="1" w:styleId="WW8Num2z2">
    <w:name w:val="WW8Num2z2"/>
    <w:rsid w:val="003A04AE"/>
  </w:style>
  <w:style w:type="character" w:customStyle="1" w:styleId="WW8Num2z3">
    <w:name w:val="WW8Num2z3"/>
    <w:rsid w:val="003A04AE"/>
  </w:style>
  <w:style w:type="character" w:customStyle="1" w:styleId="WW8Num2z4">
    <w:name w:val="WW8Num2z4"/>
    <w:rsid w:val="003A04AE"/>
  </w:style>
  <w:style w:type="character" w:customStyle="1" w:styleId="WW8Num2z5">
    <w:name w:val="WW8Num2z5"/>
    <w:rsid w:val="003A04AE"/>
  </w:style>
  <w:style w:type="character" w:customStyle="1" w:styleId="WW8Num2z6">
    <w:name w:val="WW8Num2z6"/>
    <w:rsid w:val="003A04AE"/>
  </w:style>
  <w:style w:type="character" w:customStyle="1" w:styleId="WW8Num2z7">
    <w:name w:val="WW8Num2z7"/>
    <w:rsid w:val="003A04AE"/>
  </w:style>
  <w:style w:type="character" w:customStyle="1" w:styleId="WW8Num2z8">
    <w:name w:val="WW8Num2z8"/>
    <w:rsid w:val="003A04AE"/>
  </w:style>
  <w:style w:type="character" w:customStyle="1" w:styleId="WW8Num4z1">
    <w:name w:val="WW8Num4z1"/>
    <w:rsid w:val="003A04AE"/>
  </w:style>
  <w:style w:type="character" w:customStyle="1" w:styleId="WW8Num10z1">
    <w:name w:val="WW8Num10z1"/>
    <w:rsid w:val="003A04AE"/>
    <w:rPr>
      <w:rFonts w:ascii="Times New Roman" w:hAnsi="Times New Roman" w:cs="Courier New"/>
    </w:rPr>
  </w:style>
  <w:style w:type="character" w:customStyle="1" w:styleId="WW8Num11z2">
    <w:name w:val="WW8Num11z2"/>
    <w:rsid w:val="003A04AE"/>
  </w:style>
  <w:style w:type="character" w:customStyle="1" w:styleId="WW8Num11z5">
    <w:name w:val="WW8Num11z5"/>
    <w:rsid w:val="003A04AE"/>
  </w:style>
  <w:style w:type="character" w:customStyle="1" w:styleId="WW8Num11z6">
    <w:name w:val="WW8Num11z6"/>
    <w:rsid w:val="003A04AE"/>
  </w:style>
  <w:style w:type="character" w:customStyle="1" w:styleId="WW8Num11z7">
    <w:name w:val="WW8Num11z7"/>
    <w:rsid w:val="003A04AE"/>
  </w:style>
  <w:style w:type="character" w:customStyle="1" w:styleId="WW8Num11z8">
    <w:name w:val="WW8Num11z8"/>
    <w:rsid w:val="003A04AE"/>
  </w:style>
  <w:style w:type="character" w:customStyle="1" w:styleId="WW8Num12z2">
    <w:name w:val="WW8Num12z2"/>
    <w:rsid w:val="003A04AE"/>
  </w:style>
  <w:style w:type="character" w:customStyle="1" w:styleId="WW8Num12z4">
    <w:name w:val="WW8Num12z4"/>
    <w:rsid w:val="003A04AE"/>
  </w:style>
  <w:style w:type="character" w:customStyle="1" w:styleId="WW8Num12z5">
    <w:name w:val="WW8Num12z5"/>
    <w:rsid w:val="003A04AE"/>
  </w:style>
  <w:style w:type="character" w:customStyle="1" w:styleId="WW8Num12z6">
    <w:name w:val="WW8Num12z6"/>
    <w:rsid w:val="003A04AE"/>
  </w:style>
  <w:style w:type="character" w:customStyle="1" w:styleId="WW8Num12z7">
    <w:name w:val="WW8Num12z7"/>
    <w:rsid w:val="003A04AE"/>
  </w:style>
  <w:style w:type="character" w:customStyle="1" w:styleId="WW8Num12z8">
    <w:name w:val="WW8Num12z8"/>
    <w:rsid w:val="003A04AE"/>
  </w:style>
  <w:style w:type="character" w:customStyle="1" w:styleId="WW8Num14z0">
    <w:name w:val="WW8Num14z0"/>
    <w:rsid w:val="003A04AE"/>
  </w:style>
  <w:style w:type="character" w:customStyle="1" w:styleId="WW8Num14z1">
    <w:name w:val="WW8Num14z1"/>
    <w:rsid w:val="003A04AE"/>
  </w:style>
  <w:style w:type="character" w:customStyle="1" w:styleId="WW8Num15z1">
    <w:name w:val="WW8Num15z1"/>
    <w:rsid w:val="003A04AE"/>
  </w:style>
  <w:style w:type="character" w:customStyle="1" w:styleId="WW8Num15z2">
    <w:name w:val="WW8Num15z2"/>
    <w:rsid w:val="003A04AE"/>
  </w:style>
  <w:style w:type="character" w:customStyle="1" w:styleId="WW8Num16z1">
    <w:name w:val="WW8Num16z1"/>
    <w:rsid w:val="003A04AE"/>
  </w:style>
  <w:style w:type="character" w:customStyle="1" w:styleId="WW8Num16z2">
    <w:name w:val="WW8Num16z2"/>
    <w:rsid w:val="003A04AE"/>
  </w:style>
  <w:style w:type="character" w:customStyle="1" w:styleId="WW8Num16z3">
    <w:name w:val="WW8Num16z3"/>
    <w:rsid w:val="003A04AE"/>
  </w:style>
  <w:style w:type="character" w:customStyle="1" w:styleId="WW8Num16z4">
    <w:name w:val="WW8Num16z4"/>
    <w:rsid w:val="003A04AE"/>
  </w:style>
  <w:style w:type="character" w:customStyle="1" w:styleId="WW8Num16z5">
    <w:name w:val="WW8Num16z5"/>
    <w:rsid w:val="003A04AE"/>
  </w:style>
  <w:style w:type="character" w:customStyle="1" w:styleId="WW8Num16z6">
    <w:name w:val="WW8Num16z6"/>
    <w:rsid w:val="003A04AE"/>
  </w:style>
  <w:style w:type="character" w:customStyle="1" w:styleId="WW8Num16z7">
    <w:name w:val="WW8Num16z7"/>
    <w:rsid w:val="003A04AE"/>
  </w:style>
  <w:style w:type="character" w:customStyle="1" w:styleId="WW8Num16z8">
    <w:name w:val="WW8Num16z8"/>
    <w:rsid w:val="003A04AE"/>
  </w:style>
  <w:style w:type="character" w:customStyle="1" w:styleId="WW8Num17z0">
    <w:name w:val="WW8Num17z0"/>
    <w:rsid w:val="003A04AE"/>
  </w:style>
  <w:style w:type="character" w:customStyle="1" w:styleId="WW8Num17z1">
    <w:name w:val="WW8Num17z1"/>
    <w:rsid w:val="003A04AE"/>
  </w:style>
  <w:style w:type="character" w:customStyle="1" w:styleId="WW8Num17z2">
    <w:name w:val="WW8Num17z2"/>
    <w:rsid w:val="003A04AE"/>
  </w:style>
  <w:style w:type="character" w:customStyle="1" w:styleId="WW8Num17z3">
    <w:name w:val="WW8Num17z3"/>
    <w:rsid w:val="003A04AE"/>
  </w:style>
  <w:style w:type="character" w:customStyle="1" w:styleId="WW8Num17z4">
    <w:name w:val="WW8Num17z4"/>
    <w:rsid w:val="003A04AE"/>
  </w:style>
  <w:style w:type="character" w:customStyle="1" w:styleId="WW8Num17z5">
    <w:name w:val="WW8Num17z5"/>
    <w:rsid w:val="003A04AE"/>
  </w:style>
  <w:style w:type="character" w:customStyle="1" w:styleId="WW8Num17z6">
    <w:name w:val="WW8Num17z6"/>
    <w:rsid w:val="003A04AE"/>
  </w:style>
  <w:style w:type="character" w:customStyle="1" w:styleId="WW8Num17z7">
    <w:name w:val="WW8Num17z7"/>
    <w:rsid w:val="003A04AE"/>
  </w:style>
  <w:style w:type="character" w:customStyle="1" w:styleId="WW8Num17z8">
    <w:name w:val="WW8Num17z8"/>
    <w:rsid w:val="003A04AE"/>
  </w:style>
  <w:style w:type="character" w:customStyle="1" w:styleId="WW8Num18z0">
    <w:name w:val="WW8Num18z0"/>
    <w:rsid w:val="003A04AE"/>
    <w:rPr>
      <w:rFonts w:ascii="Symbol" w:eastAsia="Calibri" w:hAnsi="Symbol" w:cs="Times New Roman" w:hint="default"/>
    </w:rPr>
  </w:style>
  <w:style w:type="character" w:customStyle="1" w:styleId="WW8Num18z1">
    <w:name w:val="WW8Num18z1"/>
    <w:rsid w:val="003A04AE"/>
    <w:rPr>
      <w:rFonts w:ascii="Courier New" w:hAnsi="Courier New" w:cs="Courier New" w:hint="default"/>
    </w:rPr>
  </w:style>
  <w:style w:type="character" w:customStyle="1" w:styleId="WW8Num18z2">
    <w:name w:val="WW8Num18z2"/>
    <w:rsid w:val="003A04AE"/>
    <w:rPr>
      <w:rFonts w:ascii="Wingdings" w:hAnsi="Wingdings" w:cs="Wingdings" w:hint="default"/>
    </w:rPr>
  </w:style>
  <w:style w:type="character" w:customStyle="1" w:styleId="WW8Num18z3">
    <w:name w:val="WW8Num18z3"/>
    <w:rsid w:val="003A04AE"/>
    <w:rPr>
      <w:rFonts w:ascii="Symbol" w:hAnsi="Symbol" w:cs="Symbol" w:hint="default"/>
    </w:rPr>
  </w:style>
  <w:style w:type="character" w:customStyle="1" w:styleId="WW8Num19z0">
    <w:name w:val="WW8Num19z0"/>
    <w:rsid w:val="003A04AE"/>
    <w:rPr>
      <w:rFonts w:ascii="Garamond" w:hAnsi="Garamond" w:cs="Garamond"/>
    </w:rPr>
  </w:style>
  <w:style w:type="character" w:customStyle="1" w:styleId="WW8Num19z1">
    <w:name w:val="WW8Num19z1"/>
    <w:rsid w:val="003A04AE"/>
  </w:style>
  <w:style w:type="character" w:customStyle="1" w:styleId="WW8Num19z2">
    <w:name w:val="WW8Num19z2"/>
    <w:rsid w:val="003A04AE"/>
  </w:style>
  <w:style w:type="character" w:customStyle="1" w:styleId="WW8Num20z0">
    <w:name w:val="WW8Num20z0"/>
    <w:rsid w:val="003A04AE"/>
    <w:rPr>
      <w:rFonts w:ascii="Symbol" w:hAnsi="Symbol" w:cs="Symbol"/>
    </w:rPr>
  </w:style>
  <w:style w:type="character" w:customStyle="1" w:styleId="WW8Num20z1">
    <w:name w:val="WW8Num20z1"/>
    <w:rsid w:val="003A04AE"/>
    <w:rPr>
      <w:rFonts w:ascii="Times New Roman" w:hAnsi="Times New Roman" w:cs="Courier New"/>
    </w:rPr>
  </w:style>
  <w:style w:type="character" w:customStyle="1" w:styleId="WW8Num20z2">
    <w:name w:val="WW8Num20z2"/>
    <w:rsid w:val="003A04AE"/>
  </w:style>
  <w:style w:type="character" w:customStyle="1" w:styleId="WW8Num21z0">
    <w:name w:val="WW8Num21z0"/>
    <w:rsid w:val="003A04AE"/>
  </w:style>
  <w:style w:type="character" w:customStyle="1" w:styleId="WW8Num21z1">
    <w:name w:val="WW8Num21z1"/>
    <w:rsid w:val="003A04AE"/>
  </w:style>
  <w:style w:type="character" w:customStyle="1" w:styleId="WW8Num21z2">
    <w:name w:val="WW8Num21z2"/>
    <w:rsid w:val="003A04AE"/>
  </w:style>
  <w:style w:type="character" w:customStyle="1" w:styleId="WW8Num21z3">
    <w:name w:val="WW8Num21z3"/>
    <w:rsid w:val="003A04AE"/>
  </w:style>
  <w:style w:type="character" w:customStyle="1" w:styleId="WW8Num22z0">
    <w:name w:val="WW8Num22z0"/>
    <w:rsid w:val="003A04AE"/>
    <w:rPr>
      <w:rFonts w:ascii="Symbol" w:eastAsia="Calibri" w:hAnsi="Symbol" w:cs="Times New Roman" w:hint="default"/>
    </w:rPr>
  </w:style>
  <w:style w:type="character" w:customStyle="1" w:styleId="WW8Num22z1">
    <w:name w:val="WW8Num22z1"/>
    <w:rsid w:val="003A04AE"/>
    <w:rPr>
      <w:rFonts w:ascii="Courier New" w:hAnsi="Courier New" w:cs="Courier New" w:hint="default"/>
    </w:rPr>
  </w:style>
  <w:style w:type="character" w:customStyle="1" w:styleId="WW8Num22z2">
    <w:name w:val="WW8Num22z2"/>
    <w:rsid w:val="003A04AE"/>
    <w:rPr>
      <w:rFonts w:ascii="Wingdings" w:hAnsi="Wingdings" w:cs="Wingdings" w:hint="default"/>
    </w:rPr>
  </w:style>
  <w:style w:type="character" w:customStyle="1" w:styleId="WW8Num22z3">
    <w:name w:val="WW8Num22z3"/>
    <w:rsid w:val="003A04AE"/>
    <w:rPr>
      <w:rFonts w:ascii="Symbol" w:hAnsi="Symbol" w:cs="Symbol" w:hint="default"/>
    </w:rPr>
  </w:style>
  <w:style w:type="character" w:customStyle="1" w:styleId="WW8Num23z0">
    <w:name w:val="WW8Num23z0"/>
    <w:rsid w:val="003A04AE"/>
    <w:rPr>
      <w:rFonts w:hint="default"/>
    </w:rPr>
  </w:style>
  <w:style w:type="character" w:customStyle="1" w:styleId="WW8Num23z1">
    <w:name w:val="WW8Num23z1"/>
    <w:rsid w:val="003A04AE"/>
  </w:style>
  <w:style w:type="character" w:customStyle="1" w:styleId="WW8Num23z2">
    <w:name w:val="WW8Num23z2"/>
    <w:rsid w:val="003A04AE"/>
  </w:style>
  <w:style w:type="character" w:customStyle="1" w:styleId="WW8Num24z2">
    <w:name w:val="WW8Num24z2"/>
    <w:rsid w:val="003A04AE"/>
    <w:rPr>
      <w:rFonts w:ascii="Wingdings" w:hAnsi="Wingdings" w:cs="Wingdings" w:hint="default"/>
    </w:rPr>
  </w:style>
  <w:style w:type="character" w:customStyle="1" w:styleId="WW8Num25z1">
    <w:name w:val="WW8Num25z1"/>
    <w:rsid w:val="003A04AE"/>
    <w:rPr>
      <w:rFonts w:ascii="Courier New" w:hAnsi="Courier New" w:cs="Courier New" w:hint="default"/>
    </w:rPr>
  </w:style>
  <w:style w:type="character" w:customStyle="1" w:styleId="WW8Num25z2">
    <w:name w:val="WW8Num25z2"/>
    <w:rsid w:val="003A04AE"/>
    <w:rPr>
      <w:rFonts w:ascii="Wingdings" w:hAnsi="Wingdings" w:cs="Wingdings" w:hint="default"/>
    </w:rPr>
  </w:style>
  <w:style w:type="character" w:customStyle="1" w:styleId="WW8Num26z0">
    <w:name w:val="WW8Num26z0"/>
    <w:rsid w:val="003A04AE"/>
    <w:rPr>
      <w:rFonts w:ascii="Symbol" w:hAnsi="Symbol" w:cs="Symbol"/>
    </w:rPr>
  </w:style>
  <w:style w:type="character" w:customStyle="1" w:styleId="WW8Num26z1">
    <w:name w:val="WW8Num26z1"/>
    <w:rsid w:val="003A04AE"/>
  </w:style>
  <w:style w:type="character" w:customStyle="1" w:styleId="WW8Num26z2">
    <w:name w:val="WW8Num26z2"/>
    <w:rsid w:val="003A04AE"/>
  </w:style>
  <w:style w:type="character" w:customStyle="1" w:styleId="WW8Num26z3">
    <w:name w:val="WW8Num26z3"/>
    <w:rsid w:val="003A04AE"/>
  </w:style>
  <w:style w:type="character" w:customStyle="1" w:styleId="WW8Num27z0">
    <w:name w:val="WW8Num27z0"/>
    <w:rsid w:val="003A04AE"/>
    <w:rPr>
      <w:rFonts w:ascii="Symbol" w:hAnsi="Symbol" w:cs="Symbol"/>
    </w:rPr>
  </w:style>
  <w:style w:type="character" w:customStyle="1" w:styleId="WW8Num27z1">
    <w:name w:val="WW8Num27z1"/>
    <w:rsid w:val="003A04AE"/>
    <w:rPr>
      <w:rFonts w:ascii="Times New Roman" w:hAnsi="Times New Roman" w:cs="Courier New"/>
    </w:rPr>
  </w:style>
  <w:style w:type="character" w:customStyle="1" w:styleId="WW8Num27z2">
    <w:name w:val="WW8Num27z2"/>
    <w:rsid w:val="003A04AE"/>
  </w:style>
  <w:style w:type="character" w:customStyle="1" w:styleId="WW8Num27z3">
    <w:name w:val="WW8Num27z3"/>
    <w:rsid w:val="003A04AE"/>
    <w:rPr>
      <w:rFonts w:ascii="Symbol" w:hAnsi="Symbol" w:cs="Symbol" w:hint="default"/>
    </w:rPr>
  </w:style>
  <w:style w:type="character" w:customStyle="1" w:styleId="WW8Num28z0">
    <w:name w:val="WW8Num28z0"/>
    <w:rsid w:val="003A04AE"/>
    <w:rPr>
      <w:rFonts w:ascii="Symbol" w:eastAsia="Calibri" w:hAnsi="Symbol" w:cs="Times New Roman" w:hint="default"/>
    </w:rPr>
  </w:style>
  <w:style w:type="character" w:customStyle="1" w:styleId="WW8Num28z1">
    <w:name w:val="WW8Num28z1"/>
    <w:rsid w:val="003A04AE"/>
    <w:rPr>
      <w:rFonts w:ascii="Courier New" w:hAnsi="Courier New" w:cs="Courier New" w:hint="default"/>
    </w:rPr>
  </w:style>
  <w:style w:type="character" w:customStyle="1" w:styleId="WW8Num28z2">
    <w:name w:val="WW8Num28z2"/>
    <w:rsid w:val="003A04AE"/>
    <w:rPr>
      <w:rFonts w:ascii="Wingdings" w:hAnsi="Wingdings" w:cs="Wingdings" w:hint="default"/>
    </w:rPr>
  </w:style>
  <w:style w:type="character" w:customStyle="1" w:styleId="WW8Num28z3">
    <w:name w:val="WW8Num28z3"/>
    <w:rsid w:val="003A04AE"/>
    <w:rPr>
      <w:rFonts w:ascii="Symbol" w:hAnsi="Symbol" w:cs="Symbol" w:hint="default"/>
    </w:rPr>
  </w:style>
  <w:style w:type="character" w:customStyle="1" w:styleId="WW8Num28z4">
    <w:name w:val="WW8Num28z4"/>
    <w:rsid w:val="003A04AE"/>
  </w:style>
  <w:style w:type="character" w:customStyle="1" w:styleId="WW8Num28z5">
    <w:name w:val="WW8Num28z5"/>
    <w:rsid w:val="003A04AE"/>
  </w:style>
  <w:style w:type="character" w:customStyle="1" w:styleId="WW8Num28z6">
    <w:name w:val="WW8Num28z6"/>
    <w:rsid w:val="003A04AE"/>
  </w:style>
  <w:style w:type="character" w:customStyle="1" w:styleId="WW8Num28z7">
    <w:name w:val="WW8Num28z7"/>
    <w:rsid w:val="003A04AE"/>
  </w:style>
  <w:style w:type="character" w:customStyle="1" w:styleId="WW8Num28z8">
    <w:name w:val="WW8Num28z8"/>
    <w:rsid w:val="003A04AE"/>
  </w:style>
  <w:style w:type="character" w:customStyle="1" w:styleId="WW8Num29z2">
    <w:name w:val="WW8Num29z2"/>
    <w:rsid w:val="003A04AE"/>
    <w:rPr>
      <w:rFonts w:ascii="Wingdings" w:hAnsi="Wingdings" w:cs="Wingdings" w:hint="default"/>
    </w:rPr>
  </w:style>
  <w:style w:type="character" w:customStyle="1" w:styleId="WW8Num30z0">
    <w:name w:val="WW8Num30z0"/>
    <w:rsid w:val="003A04AE"/>
  </w:style>
  <w:style w:type="character" w:customStyle="1" w:styleId="WW8Num30z1">
    <w:name w:val="WW8Num30z1"/>
    <w:rsid w:val="003A04AE"/>
  </w:style>
  <w:style w:type="character" w:customStyle="1" w:styleId="WW8Num30z2">
    <w:name w:val="WW8Num30z2"/>
    <w:rsid w:val="003A04AE"/>
  </w:style>
  <w:style w:type="character" w:customStyle="1" w:styleId="WW8Num31z2">
    <w:name w:val="WW8Num31z2"/>
    <w:rsid w:val="003A04AE"/>
  </w:style>
  <w:style w:type="character" w:customStyle="1" w:styleId="WW8Num32z0">
    <w:name w:val="WW8Num32z0"/>
    <w:rsid w:val="003A04AE"/>
    <w:rPr>
      <w:rFonts w:ascii="Symbol" w:hAnsi="Symbol" w:cs="Symbol"/>
    </w:rPr>
  </w:style>
  <w:style w:type="character" w:customStyle="1" w:styleId="WW8Num32z1">
    <w:name w:val="WW8Num32z1"/>
    <w:rsid w:val="003A04AE"/>
    <w:rPr>
      <w:rFonts w:ascii="Times New Roman" w:hAnsi="Times New Roman" w:cs="Courier New"/>
    </w:rPr>
  </w:style>
  <w:style w:type="character" w:customStyle="1" w:styleId="WW8Num32z2">
    <w:name w:val="WW8Num32z2"/>
    <w:rsid w:val="003A04AE"/>
  </w:style>
  <w:style w:type="character" w:customStyle="1" w:styleId="WW8Num1z1">
    <w:name w:val="WW8Num1z1"/>
    <w:rsid w:val="003A04AE"/>
    <w:rPr>
      <w:rFonts w:ascii="OpenSymbol" w:hAnsi="OpenSymbol" w:cs="OpenSymbol"/>
    </w:rPr>
  </w:style>
  <w:style w:type="character" w:customStyle="1" w:styleId="WW8Num3z1">
    <w:name w:val="WW8Num3z1"/>
    <w:rsid w:val="003A04AE"/>
  </w:style>
  <w:style w:type="character" w:customStyle="1" w:styleId="WW8Num3z2">
    <w:name w:val="WW8Num3z2"/>
    <w:rsid w:val="003A04AE"/>
  </w:style>
  <w:style w:type="character" w:customStyle="1" w:styleId="WW8Num3z3">
    <w:name w:val="WW8Num3z3"/>
    <w:rsid w:val="003A04AE"/>
  </w:style>
  <w:style w:type="character" w:customStyle="1" w:styleId="WW8Num3z4">
    <w:name w:val="WW8Num3z4"/>
    <w:rsid w:val="003A04AE"/>
  </w:style>
  <w:style w:type="character" w:customStyle="1" w:styleId="WW8Num3z5">
    <w:name w:val="WW8Num3z5"/>
    <w:rsid w:val="003A04AE"/>
  </w:style>
  <w:style w:type="character" w:customStyle="1" w:styleId="WW8Num3z6">
    <w:name w:val="WW8Num3z6"/>
    <w:rsid w:val="003A04AE"/>
  </w:style>
  <w:style w:type="character" w:customStyle="1" w:styleId="WW8Num3z7">
    <w:name w:val="WW8Num3z7"/>
    <w:rsid w:val="003A04AE"/>
  </w:style>
  <w:style w:type="character" w:customStyle="1" w:styleId="WW8Num3z8">
    <w:name w:val="WW8Num3z8"/>
    <w:rsid w:val="003A04AE"/>
  </w:style>
  <w:style w:type="character" w:customStyle="1" w:styleId="WW8Num4z2">
    <w:name w:val="WW8Num4z2"/>
    <w:rsid w:val="003A04AE"/>
  </w:style>
  <w:style w:type="character" w:customStyle="1" w:styleId="WW8Num4z3">
    <w:name w:val="WW8Num4z3"/>
    <w:rsid w:val="003A04AE"/>
  </w:style>
  <w:style w:type="character" w:customStyle="1" w:styleId="WW8Num4z4">
    <w:name w:val="WW8Num4z4"/>
    <w:rsid w:val="003A04AE"/>
  </w:style>
  <w:style w:type="character" w:customStyle="1" w:styleId="WW8Num4z5">
    <w:name w:val="WW8Num4z5"/>
    <w:rsid w:val="003A04AE"/>
  </w:style>
  <w:style w:type="character" w:customStyle="1" w:styleId="WW8Num4z6">
    <w:name w:val="WW8Num4z6"/>
    <w:rsid w:val="003A04AE"/>
  </w:style>
  <w:style w:type="character" w:customStyle="1" w:styleId="WW8Num4z7">
    <w:name w:val="WW8Num4z7"/>
    <w:rsid w:val="003A04AE"/>
  </w:style>
  <w:style w:type="character" w:customStyle="1" w:styleId="WW8Num4z8">
    <w:name w:val="WW8Num4z8"/>
    <w:rsid w:val="003A04AE"/>
  </w:style>
  <w:style w:type="character" w:customStyle="1" w:styleId="WW8Num5z1">
    <w:name w:val="WW8Num5z1"/>
    <w:rsid w:val="003A04AE"/>
  </w:style>
  <w:style w:type="character" w:customStyle="1" w:styleId="WW8Num5z2">
    <w:name w:val="WW8Num5z2"/>
    <w:rsid w:val="003A04AE"/>
  </w:style>
  <w:style w:type="character" w:customStyle="1" w:styleId="WW8Num5z3">
    <w:name w:val="WW8Num5z3"/>
    <w:rsid w:val="003A04AE"/>
  </w:style>
  <w:style w:type="character" w:customStyle="1" w:styleId="WW8Num5z4">
    <w:name w:val="WW8Num5z4"/>
    <w:rsid w:val="003A04AE"/>
  </w:style>
  <w:style w:type="character" w:customStyle="1" w:styleId="WW8Num5z5">
    <w:name w:val="WW8Num5z5"/>
    <w:rsid w:val="003A04AE"/>
  </w:style>
  <w:style w:type="character" w:customStyle="1" w:styleId="WW8Num5z6">
    <w:name w:val="WW8Num5z6"/>
    <w:rsid w:val="003A04AE"/>
  </w:style>
  <w:style w:type="character" w:customStyle="1" w:styleId="WW8Num5z7">
    <w:name w:val="WW8Num5z7"/>
    <w:rsid w:val="003A04AE"/>
  </w:style>
  <w:style w:type="character" w:customStyle="1" w:styleId="WW8Num5z8">
    <w:name w:val="WW8Num5z8"/>
    <w:rsid w:val="003A04AE"/>
  </w:style>
  <w:style w:type="character" w:customStyle="1" w:styleId="WW8Num6z1">
    <w:name w:val="WW8Num6z1"/>
    <w:rsid w:val="003A04AE"/>
    <w:rPr>
      <w:rFonts w:ascii="Courier New" w:hAnsi="Courier New" w:cs="Courier New" w:hint="default"/>
    </w:rPr>
  </w:style>
  <w:style w:type="character" w:customStyle="1" w:styleId="WW8Num6z2">
    <w:name w:val="WW8Num6z2"/>
    <w:rsid w:val="003A04AE"/>
    <w:rPr>
      <w:rFonts w:ascii="Wingdings" w:hAnsi="Wingdings" w:cs="Wingdings" w:hint="default"/>
    </w:rPr>
  </w:style>
  <w:style w:type="character" w:customStyle="1" w:styleId="WW8Num6z3">
    <w:name w:val="WW8Num6z3"/>
    <w:rsid w:val="003A04AE"/>
    <w:rPr>
      <w:rFonts w:ascii="Symbol" w:hAnsi="Symbol" w:cs="Symbol" w:hint="default"/>
    </w:rPr>
  </w:style>
  <w:style w:type="character" w:customStyle="1" w:styleId="WW8Num8z1">
    <w:name w:val="WW8Num8z1"/>
    <w:rsid w:val="003A04AE"/>
    <w:rPr>
      <w:rFonts w:ascii="Times New Roman" w:hAnsi="Times New Roman" w:cs="Courier New"/>
    </w:rPr>
  </w:style>
  <w:style w:type="character" w:customStyle="1" w:styleId="WW8Num8z2">
    <w:name w:val="WW8Num8z2"/>
    <w:rsid w:val="003A04AE"/>
  </w:style>
  <w:style w:type="character" w:customStyle="1" w:styleId="WW8Num8z5">
    <w:name w:val="WW8Num8z5"/>
    <w:rsid w:val="003A04AE"/>
  </w:style>
  <w:style w:type="character" w:customStyle="1" w:styleId="WW8Num8z8">
    <w:name w:val="WW8Num8z8"/>
    <w:rsid w:val="003A04AE"/>
  </w:style>
  <w:style w:type="character" w:customStyle="1" w:styleId="WW8Num9z1">
    <w:name w:val="WW8Num9z1"/>
    <w:rsid w:val="003A04AE"/>
    <w:rPr>
      <w:rFonts w:ascii="Courier New" w:hAnsi="Courier New" w:cs="Courier New" w:hint="default"/>
    </w:rPr>
  </w:style>
  <w:style w:type="character" w:customStyle="1" w:styleId="WW8Num9z2">
    <w:name w:val="WW8Num9z2"/>
    <w:rsid w:val="003A04AE"/>
    <w:rPr>
      <w:rFonts w:ascii="Wingdings" w:hAnsi="Wingdings" w:cs="Wingdings" w:hint="default"/>
    </w:rPr>
  </w:style>
  <w:style w:type="character" w:customStyle="1" w:styleId="WW8Num9z3">
    <w:name w:val="WW8Num9z3"/>
    <w:rsid w:val="003A04AE"/>
    <w:rPr>
      <w:rFonts w:ascii="Symbol" w:hAnsi="Symbol" w:cs="Symbol" w:hint="default"/>
    </w:rPr>
  </w:style>
  <w:style w:type="character" w:customStyle="1" w:styleId="WW8Num10z2">
    <w:name w:val="WW8Num10z2"/>
    <w:rsid w:val="003A04AE"/>
  </w:style>
  <w:style w:type="character" w:customStyle="1" w:styleId="WW8Num10z5">
    <w:name w:val="WW8Num10z5"/>
    <w:rsid w:val="003A04AE"/>
  </w:style>
  <w:style w:type="character" w:customStyle="1" w:styleId="WW8Num10z8">
    <w:name w:val="WW8Num10z8"/>
    <w:rsid w:val="003A04AE"/>
  </w:style>
  <w:style w:type="character" w:customStyle="1" w:styleId="WW8Num13z3">
    <w:name w:val="WW8Num13z3"/>
    <w:rsid w:val="003A04AE"/>
  </w:style>
  <w:style w:type="character" w:customStyle="1" w:styleId="WW8Num13z4">
    <w:name w:val="WW8Num13z4"/>
    <w:rsid w:val="003A04AE"/>
  </w:style>
  <w:style w:type="character" w:customStyle="1" w:styleId="WW8Num13z5">
    <w:name w:val="WW8Num13z5"/>
    <w:rsid w:val="003A04AE"/>
  </w:style>
  <w:style w:type="character" w:customStyle="1" w:styleId="WW8Num13z6">
    <w:name w:val="WW8Num13z6"/>
    <w:rsid w:val="003A04AE"/>
  </w:style>
  <w:style w:type="character" w:customStyle="1" w:styleId="WW8Num13z7">
    <w:name w:val="WW8Num13z7"/>
    <w:rsid w:val="003A04AE"/>
  </w:style>
  <w:style w:type="character" w:customStyle="1" w:styleId="WW8Num13z8">
    <w:name w:val="WW8Num13z8"/>
    <w:rsid w:val="003A04AE"/>
  </w:style>
  <w:style w:type="character" w:customStyle="1" w:styleId="WW8Num14z2">
    <w:name w:val="WW8Num14z2"/>
    <w:rsid w:val="003A04AE"/>
  </w:style>
  <w:style w:type="character" w:customStyle="1" w:styleId="WW8Num14z3">
    <w:name w:val="WW8Num14z3"/>
    <w:rsid w:val="003A04AE"/>
  </w:style>
  <w:style w:type="character" w:customStyle="1" w:styleId="WW8Num14z4">
    <w:name w:val="WW8Num14z4"/>
    <w:rsid w:val="003A04AE"/>
  </w:style>
  <w:style w:type="character" w:customStyle="1" w:styleId="WW8Num14z5">
    <w:name w:val="WW8Num14z5"/>
    <w:rsid w:val="003A04AE"/>
  </w:style>
  <w:style w:type="character" w:customStyle="1" w:styleId="WW8Num14z6">
    <w:name w:val="WW8Num14z6"/>
    <w:rsid w:val="003A04AE"/>
  </w:style>
  <w:style w:type="character" w:customStyle="1" w:styleId="WW8Num14z7">
    <w:name w:val="WW8Num14z7"/>
    <w:rsid w:val="003A04AE"/>
  </w:style>
  <w:style w:type="character" w:customStyle="1" w:styleId="WW8Num14z8">
    <w:name w:val="WW8Num14z8"/>
    <w:rsid w:val="003A04AE"/>
  </w:style>
  <w:style w:type="character" w:customStyle="1" w:styleId="WW8Num15z3">
    <w:name w:val="WW8Num15z3"/>
    <w:rsid w:val="003A04AE"/>
  </w:style>
  <w:style w:type="character" w:customStyle="1" w:styleId="WW8Num15z4">
    <w:name w:val="WW8Num15z4"/>
    <w:rsid w:val="003A04AE"/>
  </w:style>
  <w:style w:type="character" w:customStyle="1" w:styleId="WW8Num15z5">
    <w:name w:val="WW8Num15z5"/>
    <w:rsid w:val="003A04AE"/>
  </w:style>
  <w:style w:type="character" w:customStyle="1" w:styleId="WW8Num15z6">
    <w:name w:val="WW8Num15z6"/>
    <w:rsid w:val="003A04AE"/>
  </w:style>
  <w:style w:type="character" w:customStyle="1" w:styleId="WW8Num15z7">
    <w:name w:val="WW8Num15z7"/>
    <w:rsid w:val="003A04AE"/>
  </w:style>
  <w:style w:type="character" w:customStyle="1" w:styleId="WW8Num15z8">
    <w:name w:val="WW8Num15z8"/>
    <w:rsid w:val="003A04AE"/>
  </w:style>
  <w:style w:type="character" w:customStyle="1" w:styleId="WW8Num19z3">
    <w:name w:val="WW8Num19z3"/>
    <w:rsid w:val="003A04AE"/>
  </w:style>
  <w:style w:type="character" w:customStyle="1" w:styleId="WW8Num19z4">
    <w:name w:val="WW8Num19z4"/>
    <w:rsid w:val="003A04AE"/>
  </w:style>
  <w:style w:type="character" w:customStyle="1" w:styleId="WW8Num19z5">
    <w:name w:val="WW8Num19z5"/>
    <w:rsid w:val="003A04AE"/>
  </w:style>
  <w:style w:type="character" w:customStyle="1" w:styleId="WW8Num19z6">
    <w:name w:val="WW8Num19z6"/>
    <w:rsid w:val="003A04AE"/>
  </w:style>
  <w:style w:type="character" w:customStyle="1" w:styleId="WW8Num19z7">
    <w:name w:val="WW8Num19z7"/>
    <w:rsid w:val="003A04AE"/>
  </w:style>
  <w:style w:type="character" w:customStyle="1" w:styleId="WW8Num19z8">
    <w:name w:val="WW8Num19z8"/>
    <w:rsid w:val="003A04AE"/>
  </w:style>
  <w:style w:type="character" w:customStyle="1" w:styleId="WW8Num20z5">
    <w:name w:val="WW8Num20z5"/>
    <w:rsid w:val="003A04AE"/>
  </w:style>
  <w:style w:type="character" w:customStyle="1" w:styleId="WW8Num20z8">
    <w:name w:val="WW8Num20z8"/>
    <w:rsid w:val="003A04AE"/>
  </w:style>
  <w:style w:type="character" w:customStyle="1" w:styleId="WW8Num21z4">
    <w:name w:val="WW8Num21z4"/>
    <w:rsid w:val="003A04AE"/>
  </w:style>
  <w:style w:type="character" w:customStyle="1" w:styleId="WW8Num21z5">
    <w:name w:val="WW8Num21z5"/>
    <w:rsid w:val="003A04AE"/>
  </w:style>
  <w:style w:type="character" w:customStyle="1" w:styleId="WW8Num21z6">
    <w:name w:val="WW8Num21z6"/>
    <w:rsid w:val="003A04AE"/>
  </w:style>
  <w:style w:type="character" w:customStyle="1" w:styleId="WW8Num21z7">
    <w:name w:val="WW8Num21z7"/>
    <w:rsid w:val="003A04AE"/>
  </w:style>
  <w:style w:type="character" w:customStyle="1" w:styleId="WW8Num21z8">
    <w:name w:val="WW8Num21z8"/>
    <w:rsid w:val="003A04AE"/>
  </w:style>
  <w:style w:type="character" w:customStyle="1" w:styleId="WW8Num23z3">
    <w:name w:val="WW8Num23z3"/>
    <w:rsid w:val="003A04AE"/>
  </w:style>
  <w:style w:type="character" w:customStyle="1" w:styleId="WW8Num23z4">
    <w:name w:val="WW8Num23z4"/>
    <w:rsid w:val="003A04AE"/>
  </w:style>
  <w:style w:type="character" w:customStyle="1" w:styleId="WW8Num23z5">
    <w:name w:val="WW8Num23z5"/>
    <w:rsid w:val="003A04AE"/>
  </w:style>
  <w:style w:type="character" w:customStyle="1" w:styleId="WW8Num23z6">
    <w:name w:val="WW8Num23z6"/>
    <w:rsid w:val="003A04AE"/>
  </w:style>
  <w:style w:type="character" w:customStyle="1" w:styleId="WW8Num23z7">
    <w:name w:val="WW8Num23z7"/>
    <w:rsid w:val="003A04AE"/>
  </w:style>
  <w:style w:type="character" w:customStyle="1" w:styleId="WW8Num23z8">
    <w:name w:val="WW8Num23z8"/>
    <w:rsid w:val="003A04AE"/>
  </w:style>
  <w:style w:type="character" w:customStyle="1" w:styleId="WW8Num25z3">
    <w:name w:val="WW8Num25z3"/>
    <w:rsid w:val="003A04AE"/>
    <w:rPr>
      <w:rFonts w:ascii="Symbol" w:hAnsi="Symbol" w:cs="Symbol" w:hint="default"/>
    </w:rPr>
  </w:style>
  <w:style w:type="character" w:customStyle="1" w:styleId="WW8Num26z4">
    <w:name w:val="WW8Num26z4"/>
    <w:rsid w:val="003A04AE"/>
  </w:style>
  <w:style w:type="character" w:customStyle="1" w:styleId="WW8Num26z5">
    <w:name w:val="WW8Num26z5"/>
    <w:rsid w:val="003A04AE"/>
  </w:style>
  <w:style w:type="character" w:customStyle="1" w:styleId="WW8Num26z6">
    <w:name w:val="WW8Num26z6"/>
    <w:rsid w:val="003A04AE"/>
  </w:style>
  <w:style w:type="character" w:customStyle="1" w:styleId="WW8Num26z7">
    <w:name w:val="WW8Num26z7"/>
    <w:rsid w:val="003A04AE"/>
  </w:style>
  <w:style w:type="character" w:customStyle="1" w:styleId="WW8Num26z8">
    <w:name w:val="WW8Num26z8"/>
    <w:rsid w:val="003A04AE"/>
  </w:style>
  <w:style w:type="character" w:customStyle="1" w:styleId="WW8Num27z5">
    <w:name w:val="WW8Num27z5"/>
    <w:rsid w:val="003A04AE"/>
  </w:style>
  <w:style w:type="character" w:customStyle="1" w:styleId="WW8Num27z8">
    <w:name w:val="WW8Num27z8"/>
    <w:rsid w:val="003A04AE"/>
  </w:style>
  <w:style w:type="character" w:customStyle="1" w:styleId="WW8Num30z3">
    <w:name w:val="WW8Num30z3"/>
    <w:rsid w:val="003A04AE"/>
  </w:style>
  <w:style w:type="character" w:customStyle="1" w:styleId="WW8Num30z4">
    <w:name w:val="WW8Num30z4"/>
    <w:rsid w:val="003A04AE"/>
  </w:style>
  <w:style w:type="character" w:customStyle="1" w:styleId="WW8Num30z5">
    <w:name w:val="WW8Num30z5"/>
    <w:rsid w:val="003A04AE"/>
  </w:style>
  <w:style w:type="character" w:customStyle="1" w:styleId="WW8Num30z6">
    <w:name w:val="WW8Num30z6"/>
    <w:rsid w:val="003A04AE"/>
  </w:style>
  <w:style w:type="character" w:customStyle="1" w:styleId="WW8Num30z7">
    <w:name w:val="WW8Num30z7"/>
    <w:rsid w:val="003A04AE"/>
  </w:style>
  <w:style w:type="character" w:customStyle="1" w:styleId="WW8Num30z8">
    <w:name w:val="WW8Num30z8"/>
    <w:rsid w:val="003A04AE"/>
  </w:style>
  <w:style w:type="character" w:customStyle="1" w:styleId="WW8Num31z4">
    <w:name w:val="WW8Num31z4"/>
    <w:rsid w:val="003A04AE"/>
  </w:style>
  <w:style w:type="character" w:customStyle="1" w:styleId="WW8Num31z5">
    <w:name w:val="WW8Num31z5"/>
    <w:rsid w:val="003A04AE"/>
  </w:style>
  <w:style w:type="character" w:customStyle="1" w:styleId="WW8Num31z6">
    <w:name w:val="WW8Num31z6"/>
    <w:rsid w:val="003A04AE"/>
  </w:style>
  <w:style w:type="character" w:customStyle="1" w:styleId="WW8Num31z7">
    <w:name w:val="WW8Num31z7"/>
    <w:rsid w:val="003A04AE"/>
  </w:style>
  <w:style w:type="character" w:customStyle="1" w:styleId="WW8Num31z8">
    <w:name w:val="WW8Num31z8"/>
    <w:rsid w:val="003A04AE"/>
  </w:style>
  <w:style w:type="character" w:customStyle="1" w:styleId="WW8Num32z5">
    <w:name w:val="WW8Num32z5"/>
    <w:rsid w:val="003A04AE"/>
  </w:style>
  <w:style w:type="character" w:customStyle="1" w:styleId="WW8Num32z8">
    <w:name w:val="WW8Num32z8"/>
    <w:rsid w:val="003A04AE"/>
  </w:style>
  <w:style w:type="character" w:customStyle="1" w:styleId="WW8Num33z2">
    <w:name w:val="WW8Num33z2"/>
    <w:rsid w:val="003A04AE"/>
    <w:rPr>
      <w:rFonts w:ascii="Wingdings" w:hAnsi="Wingdings" w:cs="Wingdings" w:hint="default"/>
    </w:rPr>
  </w:style>
  <w:style w:type="character" w:customStyle="1" w:styleId="WW8Num34z0">
    <w:name w:val="WW8Num34z0"/>
    <w:rsid w:val="003A04AE"/>
    <w:rPr>
      <w:rFonts w:hint="default"/>
    </w:rPr>
  </w:style>
  <w:style w:type="character" w:customStyle="1" w:styleId="WW8Num34z1">
    <w:name w:val="WW8Num34z1"/>
    <w:rsid w:val="003A04AE"/>
  </w:style>
  <w:style w:type="character" w:customStyle="1" w:styleId="WW8Num34z2">
    <w:name w:val="WW8Num34z2"/>
    <w:rsid w:val="003A04AE"/>
  </w:style>
  <w:style w:type="character" w:customStyle="1" w:styleId="WW8Num34z3">
    <w:name w:val="WW8Num34z3"/>
    <w:rsid w:val="003A04AE"/>
  </w:style>
  <w:style w:type="character" w:customStyle="1" w:styleId="WW8Num34z4">
    <w:name w:val="WW8Num34z4"/>
    <w:rsid w:val="003A04AE"/>
  </w:style>
  <w:style w:type="character" w:customStyle="1" w:styleId="WW8Num34z5">
    <w:name w:val="WW8Num34z5"/>
    <w:rsid w:val="003A04AE"/>
  </w:style>
  <w:style w:type="character" w:customStyle="1" w:styleId="WW8Num34z6">
    <w:name w:val="WW8Num34z6"/>
    <w:rsid w:val="003A04AE"/>
  </w:style>
  <w:style w:type="character" w:customStyle="1" w:styleId="WW8Num34z7">
    <w:name w:val="WW8Num34z7"/>
    <w:rsid w:val="003A04AE"/>
  </w:style>
  <w:style w:type="character" w:customStyle="1" w:styleId="WW8Num34z8">
    <w:name w:val="WW8Num34z8"/>
    <w:rsid w:val="003A04AE"/>
  </w:style>
  <w:style w:type="character" w:customStyle="1" w:styleId="WW8Num35z2">
    <w:name w:val="WW8Num35z2"/>
    <w:rsid w:val="003A04AE"/>
  </w:style>
  <w:style w:type="character" w:customStyle="1" w:styleId="WW8Num35z5">
    <w:name w:val="WW8Num35z5"/>
    <w:rsid w:val="003A04AE"/>
  </w:style>
  <w:style w:type="character" w:customStyle="1" w:styleId="WW8Num35z8">
    <w:name w:val="WW8Num35z8"/>
    <w:rsid w:val="003A04AE"/>
  </w:style>
  <w:style w:type="character" w:customStyle="1" w:styleId="WW8Num36z2">
    <w:name w:val="WW8Num36z2"/>
    <w:rsid w:val="003A04AE"/>
  </w:style>
  <w:style w:type="character" w:customStyle="1" w:styleId="WW8Num36z5">
    <w:name w:val="WW8Num36z5"/>
    <w:rsid w:val="003A04AE"/>
  </w:style>
  <w:style w:type="character" w:customStyle="1" w:styleId="WW8Num36z8">
    <w:name w:val="WW8Num36z8"/>
    <w:rsid w:val="003A04AE"/>
  </w:style>
  <w:style w:type="character" w:customStyle="1" w:styleId="WW8Num37z0">
    <w:name w:val="WW8Num37z0"/>
    <w:rsid w:val="003A04AE"/>
    <w:rPr>
      <w:rFonts w:ascii="Symbol" w:hAnsi="Symbol" w:cs="Symbol"/>
    </w:rPr>
  </w:style>
  <w:style w:type="character" w:customStyle="1" w:styleId="WW8Num37z1">
    <w:name w:val="WW8Num37z1"/>
    <w:rsid w:val="003A04AE"/>
    <w:rPr>
      <w:rFonts w:ascii="Times New Roman" w:hAnsi="Times New Roman" w:cs="Courier New"/>
    </w:rPr>
  </w:style>
  <w:style w:type="character" w:customStyle="1" w:styleId="WW8Num37z2">
    <w:name w:val="WW8Num37z2"/>
    <w:rsid w:val="003A04AE"/>
  </w:style>
  <w:style w:type="character" w:customStyle="1" w:styleId="WW8Num37z5">
    <w:name w:val="WW8Num37z5"/>
    <w:rsid w:val="003A04AE"/>
  </w:style>
  <w:style w:type="character" w:customStyle="1" w:styleId="WW8Num37z8">
    <w:name w:val="WW8Num37z8"/>
    <w:rsid w:val="003A04AE"/>
  </w:style>
  <w:style w:type="character" w:customStyle="1" w:styleId="WW8Num38z0">
    <w:name w:val="WW8Num38z0"/>
    <w:rsid w:val="003A04AE"/>
  </w:style>
  <w:style w:type="character" w:customStyle="1" w:styleId="WW8Num38z1">
    <w:name w:val="WW8Num38z1"/>
    <w:rsid w:val="003A04AE"/>
  </w:style>
  <w:style w:type="character" w:customStyle="1" w:styleId="WW8Num38z2">
    <w:name w:val="WW8Num38z2"/>
    <w:rsid w:val="003A04AE"/>
  </w:style>
  <w:style w:type="character" w:customStyle="1" w:styleId="WW8Num38z3">
    <w:name w:val="WW8Num38z3"/>
    <w:rsid w:val="003A04AE"/>
  </w:style>
  <w:style w:type="character" w:customStyle="1" w:styleId="WW8Num38z4">
    <w:name w:val="WW8Num38z4"/>
    <w:rsid w:val="003A04AE"/>
  </w:style>
  <w:style w:type="character" w:customStyle="1" w:styleId="WW8Num38z5">
    <w:name w:val="WW8Num38z5"/>
    <w:rsid w:val="003A04AE"/>
  </w:style>
  <w:style w:type="character" w:customStyle="1" w:styleId="WW8Num38z6">
    <w:name w:val="WW8Num38z6"/>
    <w:rsid w:val="003A04AE"/>
  </w:style>
  <w:style w:type="character" w:customStyle="1" w:styleId="WW8Num38z7">
    <w:name w:val="WW8Num38z7"/>
    <w:rsid w:val="003A04AE"/>
  </w:style>
  <w:style w:type="character" w:customStyle="1" w:styleId="WW8Num38z8">
    <w:name w:val="WW8Num38z8"/>
    <w:rsid w:val="003A04AE"/>
  </w:style>
  <w:style w:type="character" w:customStyle="1" w:styleId="WW8Num39z0">
    <w:name w:val="WW8Num39z0"/>
    <w:rsid w:val="003A04AE"/>
    <w:rPr>
      <w:rFonts w:ascii="OpenSymbol" w:eastAsia="OpenSymbol" w:hAnsi="OpenSymbol" w:cs="OpenSymbol"/>
    </w:rPr>
  </w:style>
  <w:style w:type="character" w:customStyle="1" w:styleId="WW8Num40z0">
    <w:name w:val="WW8Num40z0"/>
    <w:rsid w:val="003A04AE"/>
  </w:style>
  <w:style w:type="character" w:customStyle="1" w:styleId="WW8Num40z1">
    <w:name w:val="WW8Num40z1"/>
    <w:rsid w:val="003A04AE"/>
  </w:style>
  <w:style w:type="character" w:customStyle="1" w:styleId="WW8Num40z2">
    <w:name w:val="WW8Num40z2"/>
    <w:rsid w:val="003A04AE"/>
  </w:style>
  <w:style w:type="character" w:customStyle="1" w:styleId="WW8Num40z3">
    <w:name w:val="WW8Num40z3"/>
    <w:rsid w:val="003A04AE"/>
  </w:style>
  <w:style w:type="character" w:customStyle="1" w:styleId="WW8Num40z4">
    <w:name w:val="WW8Num40z4"/>
    <w:rsid w:val="003A04AE"/>
  </w:style>
  <w:style w:type="character" w:customStyle="1" w:styleId="WW8Num40z5">
    <w:name w:val="WW8Num40z5"/>
    <w:rsid w:val="003A04AE"/>
  </w:style>
  <w:style w:type="character" w:customStyle="1" w:styleId="WW8Num40z6">
    <w:name w:val="WW8Num40z6"/>
    <w:rsid w:val="003A04AE"/>
  </w:style>
  <w:style w:type="character" w:customStyle="1" w:styleId="WW8Num40z7">
    <w:name w:val="WW8Num40z7"/>
    <w:rsid w:val="003A04AE"/>
  </w:style>
  <w:style w:type="character" w:customStyle="1" w:styleId="WW8Num40z8">
    <w:name w:val="WW8Num40z8"/>
    <w:rsid w:val="003A04AE"/>
  </w:style>
  <w:style w:type="character" w:customStyle="1" w:styleId="Odwoaniedokomentarza2">
    <w:name w:val="Odwołanie do komentarza2"/>
    <w:rsid w:val="003A04AE"/>
    <w:rPr>
      <w:sz w:val="16"/>
      <w:szCs w:val="16"/>
    </w:rPr>
  </w:style>
  <w:style w:type="character" w:customStyle="1" w:styleId="Internetlink">
    <w:name w:val="Internet link"/>
    <w:rsid w:val="003A04AE"/>
    <w:rPr>
      <w:color w:val="0000FF"/>
      <w:u w:val="single"/>
    </w:rPr>
  </w:style>
  <w:style w:type="character" w:customStyle="1" w:styleId="Znakiprzypiswdolnych">
    <w:name w:val="Znaki przypisów dolnych"/>
    <w:rsid w:val="003A04AE"/>
    <w:rPr>
      <w:vertAlign w:val="superscript"/>
    </w:rPr>
  </w:style>
  <w:style w:type="character" w:customStyle="1" w:styleId="ListLabel1">
    <w:name w:val="ListLabel 1"/>
    <w:rsid w:val="003A04AE"/>
    <w:rPr>
      <w:rFonts w:cs="Courier New"/>
    </w:rPr>
  </w:style>
  <w:style w:type="character" w:customStyle="1" w:styleId="BulletSymbols">
    <w:name w:val="Bullet Symbols"/>
    <w:rsid w:val="003A04AE"/>
    <w:rPr>
      <w:rFonts w:ascii="OpenSymbol" w:eastAsia="OpenSymbol" w:hAnsi="OpenSymbol" w:cs="OpenSymbol"/>
    </w:rPr>
  </w:style>
  <w:style w:type="character" w:customStyle="1" w:styleId="Odwoaniedokomentarza1">
    <w:name w:val="Odwołanie do komentarza1"/>
    <w:rsid w:val="003A04AE"/>
    <w:rPr>
      <w:sz w:val="16"/>
      <w:szCs w:val="16"/>
    </w:rPr>
  </w:style>
  <w:style w:type="character" w:customStyle="1" w:styleId="Symbolewypunktowania">
    <w:name w:val="Symbole wypunktowania"/>
    <w:rsid w:val="003A04AE"/>
    <w:rPr>
      <w:rFonts w:ascii="OpenSymbol" w:eastAsia="OpenSymbol" w:hAnsi="OpenSymbol" w:cs="OpenSymbol"/>
    </w:rPr>
  </w:style>
  <w:style w:type="character" w:customStyle="1" w:styleId="FootnoteSymbol">
    <w:name w:val="Footnote Symbol"/>
    <w:rsid w:val="003A04AE"/>
  </w:style>
  <w:style w:type="character" w:customStyle="1" w:styleId="TekstkomentarzaZnak1">
    <w:name w:val="Tekst komentarza Znak1"/>
    <w:rsid w:val="003A04AE"/>
    <w:rPr>
      <w:rFonts w:eastAsia="Lucida Sans Unicode" w:cs="Tahoma"/>
      <w:kern w:val="1"/>
    </w:rPr>
  </w:style>
  <w:style w:type="character" w:customStyle="1" w:styleId="Znakiprzypiswkocowych">
    <w:name w:val="Znaki przypisów końcowych"/>
    <w:rsid w:val="003A04AE"/>
    <w:rPr>
      <w:vertAlign w:val="superscript"/>
    </w:rPr>
  </w:style>
  <w:style w:type="character" w:customStyle="1" w:styleId="Odwoaniedokomentarza4">
    <w:name w:val="Odwołanie do komentarza4"/>
    <w:rsid w:val="003A04AE"/>
    <w:rPr>
      <w:sz w:val="16"/>
      <w:szCs w:val="16"/>
    </w:rPr>
  </w:style>
  <w:style w:type="character" w:customStyle="1" w:styleId="Odwoanieprzypisudolnego1">
    <w:name w:val="Odwołanie przypisu dolnego1"/>
    <w:rsid w:val="003A04AE"/>
    <w:rPr>
      <w:vertAlign w:val="superscript"/>
    </w:rPr>
  </w:style>
  <w:style w:type="character" w:customStyle="1" w:styleId="ListLabel2">
    <w:name w:val="ListLabel 2"/>
    <w:rsid w:val="003A04AE"/>
    <w:rPr>
      <w:rFonts w:eastAsia="OpenSymbol" w:cs="OpenSymbol"/>
    </w:rPr>
  </w:style>
  <w:style w:type="character" w:customStyle="1" w:styleId="ListLabel3">
    <w:name w:val="ListLabel 3"/>
    <w:rsid w:val="003A04AE"/>
    <w:rPr>
      <w:b/>
    </w:rPr>
  </w:style>
  <w:style w:type="character" w:customStyle="1" w:styleId="WW8Num70z0">
    <w:name w:val="WW8Num70z0"/>
    <w:rsid w:val="003A04AE"/>
    <w:rPr>
      <w:rFonts w:ascii="Symbol" w:hAnsi="Symbol" w:cs="Symbol"/>
    </w:rPr>
  </w:style>
  <w:style w:type="character" w:customStyle="1" w:styleId="WW8Num70z1">
    <w:name w:val="WW8Num70z1"/>
    <w:rsid w:val="003A04AE"/>
    <w:rPr>
      <w:rFonts w:ascii="Courier New" w:hAnsi="Courier New" w:cs="Courier New"/>
    </w:rPr>
  </w:style>
  <w:style w:type="character" w:customStyle="1" w:styleId="TekstdymkaZnak1">
    <w:name w:val="Tekst dymka Znak1"/>
    <w:rsid w:val="003A04AE"/>
    <w:rPr>
      <w:rFonts w:ascii="Tahoma" w:eastAsia="Lucida Sans Unicode" w:hAnsi="Tahoma" w:cs="Tahoma"/>
      <w:kern w:val="1"/>
      <w:sz w:val="16"/>
      <w:szCs w:val="16"/>
    </w:rPr>
  </w:style>
  <w:style w:type="character" w:customStyle="1" w:styleId="TematkomentarzaZnak1">
    <w:name w:val="Temat komentarza Znak1"/>
    <w:rsid w:val="003A04AE"/>
    <w:rPr>
      <w:rFonts w:eastAsia="Lucida Sans Unicode" w:cs="Tahoma"/>
      <w:b/>
      <w:bCs/>
      <w:kern w:val="1"/>
    </w:rPr>
  </w:style>
  <w:style w:type="character" w:customStyle="1" w:styleId="cf01">
    <w:name w:val="cf01"/>
    <w:rsid w:val="003A04AE"/>
    <w:rPr>
      <w:rFonts w:ascii="Segoe UI" w:hAnsi="Segoe UI" w:cs="Segoe UI" w:hint="default"/>
      <w:sz w:val="18"/>
      <w:szCs w:val="18"/>
    </w:rPr>
  </w:style>
  <w:style w:type="character" w:customStyle="1" w:styleId="TekstpodstawowyZnak1">
    <w:name w:val="Tekst podstawowy Znak1"/>
    <w:basedOn w:val="Domylnaczcionkaakapitu"/>
    <w:rsid w:val="003A04AE"/>
    <w:rPr>
      <w:rFonts w:ascii="Times New Roman" w:eastAsia="Lucida Sans Unicode" w:hAnsi="Times New Roman" w:cs="Tahoma"/>
      <w:kern w:val="1"/>
      <w:sz w:val="24"/>
      <w:szCs w:val="24"/>
      <w:lang w:eastAsia="ar-SA"/>
    </w:rPr>
  </w:style>
  <w:style w:type="paragraph" w:customStyle="1" w:styleId="Legenda1">
    <w:name w:val="Legenda1"/>
    <w:basedOn w:val="Standard"/>
    <w:rsid w:val="003A04AE"/>
    <w:pPr>
      <w:widowControl/>
      <w:suppressLineNumbers/>
      <w:spacing w:before="120" w:after="120" w:line="276" w:lineRule="auto"/>
    </w:pPr>
    <w:rPr>
      <w:rFonts w:ascii="Times New Roman" w:hAnsi="Times New Roman" w:cs="Tahoma"/>
      <w:i/>
      <w:iCs/>
    </w:rPr>
  </w:style>
  <w:style w:type="paragraph" w:customStyle="1" w:styleId="Index">
    <w:name w:val="Index"/>
    <w:basedOn w:val="Standard"/>
    <w:rsid w:val="003A04AE"/>
    <w:pPr>
      <w:widowControl/>
      <w:suppressLineNumbers/>
      <w:spacing w:after="200" w:line="276" w:lineRule="auto"/>
    </w:pPr>
    <w:rPr>
      <w:rFonts w:ascii="Times New Roman" w:hAnsi="Times New Roman"/>
    </w:rPr>
  </w:style>
  <w:style w:type="paragraph" w:customStyle="1" w:styleId="Tekstkomentarza1">
    <w:name w:val="Tekst komentarza1"/>
    <w:basedOn w:val="Standard"/>
    <w:rsid w:val="003A04AE"/>
    <w:pPr>
      <w:widowControl/>
      <w:spacing w:after="200"/>
    </w:pPr>
    <w:rPr>
      <w:rFonts w:ascii="Times New Roman" w:hAnsi="Times New Roman" w:cs="Tahoma"/>
      <w:sz w:val="20"/>
      <w:szCs w:val="20"/>
    </w:rPr>
  </w:style>
  <w:style w:type="paragraph" w:customStyle="1" w:styleId="ContentsHeading">
    <w:name w:val="Contents Heading"/>
    <w:basedOn w:val="Nagwek1"/>
    <w:rsid w:val="003A04AE"/>
    <w:pPr>
      <w:keepLines/>
      <w:widowControl/>
      <w:numPr>
        <w:numId w:val="0"/>
      </w:numPr>
      <w:suppressLineNumbers/>
      <w:spacing w:before="480" w:after="360" w:line="276" w:lineRule="auto"/>
      <w:jc w:val="left"/>
      <w:textAlignment w:val="baseline"/>
    </w:pPr>
    <w:rPr>
      <w:rFonts w:ascii="Garamond" w:eastAsia="Lucida Sans Unicode" w:hAnsi="Garamond" w:cs="Garamond"/>
      <w:caps w:val="0"/>
      <w:color w:val="365F91"/>
      <w:kern w:val="1"/>
      <w:sz w:val="32"/>
      <w:szCs w:val="32"/>
      <w:lang w:val="pl-PL"/>
    </w:rPr>
  </w:style>
  <w:style w:type="paragraph" w:customStyle="1" w:styleId="Contents1">
    <w:name w:val="Contents 1"/>
    <w:basedOn w:val="Normalny"/>
    <w:next w:val="Normalny"/>
    <w:rsid w:val="003A04AE"/>
    <w:pPr>
      <w:spacing w:before="0" w:after="100" w:line="276" w:lineRule="auto"/>
      <w:jc w:val="left"/>
      <w:textAlignment w:val="baseline"/>
    </w:pPr>
    <w:rPr>
      <w:rFonts w:ascii="Times New Roman" w:hAnsi="Times New Roman" w:cs="Tahoma"/>
      <w:lang w:eastAsia="ar-SA"/>
    </w:rPr>
  </w:style>
  <w:style w:type="paragraph" w:customStyle="1" w:styleId="TableContents">
    <w:name w:val="Table Contents"/>
    <w:basedOn w:val="Standard"/>
    <w:rsid w:val="003A04AE"/>
    <w:pPr>
      <w:widowControl/>
      <w:suppressLineNumbers/>
      <w:spacing w:after="200" w:line="276" w:lineRule="auto"/>
    </w:pPr>
    <w:rPr>
      <w:rFonts w:ascii="Times New Roman" w:hAnsi="Times New Roman" w:cs="Tahoma"/>
    </w:rPr>
  </w:style>
  <w:style w:type="paragraph" w:customStyle="1" w:styleId="TableHeading">
    <w:name w:val="Table Heading"/>
    <w:basedOn w:val="TableContents"/>
    <w:rsid w:val="003A04AE"/>
    <w:pPr>
      <w:jc w:val="center"/>
    </w:pPr>
    <w:rPr>
      <w:b/>
      <w:bCs/>
    </w:rPr>
  </w:style>
  <w:style w:type="paragraph" w:customStyle="1" w:styleId="Standarduser">
    <w:name w:val="Standard (user)"/>
    <w:rsid w:val="003A04AE"/>
    <w:pPr>
      <w:suppressAutoHyphens/>
      <w:spacing w:after="200" w:line="276" w:lineRule="auto"/>
      <w:textAlignment w:val="baseline"/>
    </w:pPr>
    <w:rPr>
      <w:rFonts w:ascii="Times New Roman" w:eastAsia="Lucida Sans Unicode" w:hAnsi="Times New Roman"/>
      <w:kern w:val="1"/>
      <w:sz w:val="24"/>
      <w:szCs w:val="24"/>
      <w:lang w:eastAsia="ar-SA"/>
    </w:rPr>
  </w:style>
  <w:style w:type="paragraph" w:customStyle="1" w:styleId="Tekstkomentarza2">
    <w:name w:val="Tekst komentarza2"/>
    <w:basedOn w:val="Normalny"/>
    <w:rsid w:val="003A04AE"/>
    <w:pPr>
      <w:spacing w:before="0" w:after="200" w:line="276" w:lineRule="auto"/>
      <w:jc w:val="left"/>
      <w:textAlignment w:val="baseline"/>
    </w:pPr>
    <w:rPr>
      <w:rFonts w:ascii="Times New Roman" w:hAnsi="Times New Roman" w:cs="Tahoma"/>
      <w:sz w:val="20"/>
      <w:szCs w:val="20"/>
      <w:lang w:eastAsia="ar-SA"/>
    </w:rPr>
  </w:style>
  <w:style w:type="character" w:customStyle="1" w:styleId="TekstprzypisukocowegoZnak1">
    <w:name w:val="Tekst przypisu końcowego Znak1"/>
    <w:basedOn w:val="Domylnaczcionkaakapitu"/>
    <w:rsid w:val="003A04AE"/>
    <w:rPr>
      <w:rFonts w:ascii="Times New Roman" w:eastAsia="Lucida Sans Unicode" w:hAnsi="Times New Roman" w:cs="Tahoma"/>
      <w:kern w:val="1"/>
      <w:sz w:val="20"/>
      <w:szCs w:val="20"/>
      <w:lang w:eastAsia="ar-SA"/>
    </w:rPr>
  </w:style>
  <w:style w:type="paragraph" w:customStyle="1" w:styleId="Tekstkomentarza3">
    <w:name w:val="Tekst komentarza3"/>
    <w:basedOn w:val="Normalny"/>
    <w:rsid w:val="003A04AE"/>
    <w:pPr>
      <w:widowControl/>
      <w:spacing w:before="0" w:after="200" w:line="100" w:lineRule="atLeast"/>
      <w:jc w:val="left"/>
    </w:pPr>
    <w:rPr>
      <w:rFonts w:ascii="Times New Roman" w:eastAsia="SimSun" w:hAnsi="Times New Roman" w:cs="Times New Roman"/>
      <w:sz w:val="20"/>
      <w:szCs w:val="20"/>
      <w:lang w:eastAsia="ar-SA"/>
    </w:rPr>
  </w:style>
  <w:style w:type="paragraph" w:customStyle="1" w:styleId="Tematkomentarza1">
    <w:name w:val="Temat komentarza1"/>
    <w:basedOn w:val="Tekstkomentarza3"/>
    <w:rsid w:val="003A04AE"/>
    <w:rPr>
      <w:b/>
      <w:bCs/>
    </w:rPr>
  </w:style>
  <w:style w:type="paragraph" w:customStyle="1" w:styleId="Tekstdymka1">
    <w:name w:val="Tekst dymka1"/>
    <w:basedOn w:val="Normalny"/>
    <w:rsid w:val="003A04AE"/>
    <w:pPr>
      <w:widowControl/>
      <w:spacing w:before="0" w:line="100" w:lineRule="atLeast"/>
      <w:jc w:val="left"/>
    </w:pPr>
    <w:rPr>
      <w:rFonts w:ascii="Tahoma" w:eastAsia="SimSun" w:hAnsi="Tahoma" w:cs="Tahoma"/>
      <w:sz w:val="16"/>
      <w:szCs w:val="16"/>
      <w:lang w:eastAsia="ar-SA"/>
    </w:rPr>
  </w:style>
  <w:style w:type="paragraph" w:customStyle="1" w:styleId="Tekstprzypisudolnego1">
    <w:name w:val="Tekst przypisu dolnego1"/>
    <w:basedOn w:val="Normalny"/>
    <w:rsid w:val="003A04AE"/>
    <w:pPr>
      <w:widowControl/>
      <w:spacing w:before="0" w:line="100" w:lineRule="atLeast"/>
      <w:jc w:val="left"/>
    </w:pPr>
    <w:rPr>
      <w:rFonts w:ascii="Times New Roman" w:eastAsia="SimSun" w:hAnsi="Times New Roman" w:cs="Times New Roman"/>
      <w:sz w:val="20"/>
      <w:szCs w:val="20"/>
      <w:lang w:eastAsia="ar-SA"/>
    </w:rPr>
  </w:style>
  <w:style w:type="paragraph" w:customStyle="1" w:styleId="WW-Akapitzlist">
    <w:name w:val="WW-Akapit z listą"/>
    <w:basedOn w:val="Normalny"/>
    <w:rsid w:val="003A04AE"/>
    <w:pPr>
      <w:widowControl/>
      <w:spacing w:before="0" w:after="200" w:line="276" w:lineRule="auto"/>
      <w:ind w:left="720"/>
      <w:jc w:val="left"/>
    </w:pPr>
    <w:rPr>
      <w:rFonts w:ascii="Times New Roman" w:eastAsia="SimSun" w:hAnsi="Times New Roman" w:cs="Times New Roman"/>
      <w:sz w:val="22"/>
      <w:szCs w:val="22"/>
      <w:lang w:eastAsia="ar-SA"/>
    </w:rPr>
  </w:style>
  <w:style w:type="paragraph" w:customStyle="1" w:styleId="Lista21">
    <w:name w:val="Lista 21"/>
    <w:basedOn w:val="Normalny"/>
    <w:rsid w:val="003A04AE"/>
    <w:pPr>
      <w:widowControl/>
      <w:spacing w:before="0" w:after="200" w:line="276" w:lineRule="auto"/>
      <w:ind w:left="566" w:hanging="283"/>
      <w:jc w:val="left"/>
    </w:pPr>
    <w:rPr>
      <w:rFonts w:ascii="Times New Roman" w:eastAsia="SimSun" w:hAnsi="Times New Roman" w:cs="Times New Roman"/>
      <w:sz w:val="22"/>
      <w:szCs w:val="22"/>
      <w:lang w:eastAsia="ar-SA"/>
    </w:rPr>
  </w:style>
  <w:style w:type="paragraph" w:customStyle="1" w:styleId="Lista31">
    <w:name w:val="Lista 31"/>
    <w:basedOn w:val="Normalny"/>
    <w:rsid w:val="003A04AE"/>
    <w:pPr>
      <w:widowControl/>
      <w:spacing w:before="0" w:after="200" w:line="276" w:lineRule="auto"/>
      <w:ind w:left="849" w:hanging="283"/>
      <w:jc w:val="left"/>
    </w:pPr>
    <w:rPr>
      <w:rFonts w:ascii="Times New Roman" w:eastAsia="SimSun" w:hAnsi="Times New Roman" w:cs="Times New Roman"/>
      <w:sz w:val="22"/>
      <w:szCs w:val="22"/>
      <w:lang w:eastAsia="ar-SA"/>
    </w:rPr>
  </w:style>
  <w:style w:type="paragraph" w:customStyle="1" w:styleId="Listapunktowana21">
    <w:name w:val="Lista punktowana 21"/>
    <w:basedOn w:val="Normalny"/>
    <w:rsid w:val="003A04AE"/>
    <w:pPr>
      <w:widowControl/>
      <w:numPr>
        <w:numId w:val="41"/>
      </w:numPr>
      <w:spacing w:before="0" w:after="200" w:line="276" w:lineRule="auto"/>
      <w:jc w:val="left"/>
    </w:pPr>
    <w:rPr>
      <w:rFonts w:ascii="Times New Roman" w:eastAsia="SimSun" w:hAnsi="Times New Roman" w:cs="Times New Roman"/>
      <w:sz w:val="22"/>
      <w:szCs w:val="22"/>
      <w:lang w:eastAsia="ar-SA"/>
    </w:rPr>
  </w:style>
  <w:style w:type="paragraph" w:customStyle="1" w:styleId="Lista-kontynuacja21">
    <w:name w:val="Lista - kontynuacja 21"/>
    <w:basedOn w:val="Normalny"/>
    <w:rsid w:val="003A04AE"/>
    <w:pPr>
      <w:widowControl/>
      <w:spacing w:before="0" w:after="120" w:line="276" w:lineRule="auto"/>
      <w:ind w:left="566"/>
      <w:jc w:val="left"/>
    </w:pPr>
    <w:rPr>
      <w:rFonts w:ascii="Times New Roman" w:eastAsia="SimSun" w:hAnsi="Times New Roman" w:cs="Times New Roman"/>
      <w:sz w:val="22"/>
      <w:szCs w:val="22"/>
      <w:lang w:eastAsia="ar-SA"/>
    </w:rPr>
  </w:style>
  <w:style w:type="character" w:customStyle="1" w:styleId="TekstpodstawowywcityZnak1">
    <w:name w:val="Tekst podstawowy wcięty Znak1"/>
    <w:basedOn w:val="Domylnaczcionkaakapitu"/>
    <w:rsid w:val="003A04AE"/>
    <w:rPr>
      <w:rFonts w:ascii="Times New Roman" w:eastAsia="SimSun" w:hAnsi="Times New Roman" w:cs="Times New Roman"/>
      <w:kern w:val="1"/>
      <w:lang w:eastAsia="ar-SA"/>
    </w:rPr>
  </w:style>
  <w:style w:type="paragraph" w:customStyle="1" w:styleId="Tekstpodstawowyzwciciem1">
    <w:name w:val="Tekst podstawowy z wcięciem1"/>
    <w:basedOn w:val="Tekstpodstawowy"/>
    <w:rsid w:val="003A04AE"/>
    <w:pPr>
      <w:widowControl/>
      <w:spacing w:before="0" w:line="276" w:lineRule="auto"/>
      <w:ind w:firstLine="210"/>
      <w:jc w:val="left"/>
    </w:pPr>
    <w:rPr>
      <w:rFonts w:eastAsia="SimSun"/>
      <w:sz w:val="22"/>
      <w:szCs w:val="22"/>
      <w:lang w:val="pl-PL" w:eastAsia="ar-SA"/>
    </w:rPr>
  </w:style>
  <w:style w:type="paragraph" w:customStyle="1" w:styleId="Tekstpodstawowyzwciciem21">
    <w:name w:val="Tekst podstawowy z wcięciem 21"/>
    <w:basedOn w:val="Tekstpodstawowywcity"/>
    <w:rsid w:val="003A04AE"/>
    <w:pPr>
      <w:widowControl/>
      <w:spacing w:before="0" w:line="276" w:lineRule="auto"/>
      <w:ind w:firstLine="210"/>
      <w:jc w:val="left"/>
    </w:pPr>
    <w:rPr>
      <w:rFonts w:ascii="Times New Roman" w:eastAsia="SimSun" w:hAnsi="Times New Roman"/>
      <w:color w:val="auto"/>
      <w:sz w:val="22"/>
      <w:szCs w:val="22"/>
      <w:lang w:val="pl-PL" w:eastAsia="ar-SA"/>
    </w:rPr>
  </w:style>
  <w:style w:type="paragraph" w:customStyle="1" w:styleId="gmail-tekstzwyky">
    <w:name w:val="gmail-tekstzwyky"/>
    <w:basedOn w:val="Normalny"/>
    <w:rsid w:val="003A04AE"/>
    <w:pPr>
      <w:widowControl/>
      <w:suppressAutoHyphens w:val="0"/>
      <w:spacing w:before="100" w:beforeAutospacing="1" w:after="100" w:afterAutospacing="1"/>
      <w:jc w:val="left"/>
    </w:pPr>
    <w:rPr>
      <w:rFonts w:eastAsia="Calibri" w:cs="Calibri"/>
      <w:kern w:val="0"/>
      <w:sz w:val="22"/>
      <w:szCs w:val="22"/>
    </w:rPr>
  </w:style>
  <w:style w:type="paragraph" w:customStyle="1" w:styleId="gmail-wypunktowanie2">
    <w:name w:val="gmail-wypunktowanie2"/>
    <w:basedOn w:val="Normalny"/>
    <w:rsid w:val="003A04AE"/>
    <w:pPr>
      <w:widowControl/>
      <w:suppressAutoHyphens w:val="0"/>
      <w:spacing w:before="100" w:beforeAutospacing="1" w:after="100" w:afterAutospacing="1"/>
      <w:jc w:val="left"/>
    </w:pPr>
    <w:rPr>
      <w:rFonts w:eastAsia="Calibri" w:cs="Calibri"/>
      <w:kern w:val="0"/>
      <w:sz w:val="22"/>
      <w:szCs w:val="22"/>
    </w:rPr>
  </w:style>
  <w:style w:type="paragraph" w:styleId="Listanumerowana4">
    <w:name w:val="List Number 4"/>
    <w:basedOn w:val="Normalny"/>
    <w:uiPriority w:val="99"/>
    <w:rsid w:val="003B2E91"/>
    <w:pPr>
      <w:widowControl/>
      <w:numPr>
        <w:numId w:val="42"/>
      </w:numPr>
      <w:suppressAutoHyphens w:val="0"/>
      <w:spacing w:before="0"/>
      <w:contextualSpacing/>
    </w:pPr>
    <w:rPr>
      <w:rFonts w:ascii="Times New Roman" w:eastAsiaTheme="minorHAnsi" w:hAnsi="Times New Roman" w:cs="Times New Roman"/>
      <w:color w:val="000000" w:themeColor="text1"/>
      <w:kern w:val="2"/>
      <w:sz w:val="22"/>
      <w:szCs w:val="20"/>
      <w:lang w:eastAsia="en-US"/>
      <w14:ligatures w14:val="standardContextual"/>
    </w:rPr>
  </w:style>
  <w:style w:type="table" w:customStyle="1" w:styleId="TableNormal">
    <w:name w:val="Table Normal"/>
    <w:uiPriority w:val="2"/>
    <w:semiHidden/>
    <w:unhideWhenUsed/>
    <w:qFormat/>
    <w:rsid w:val="00847BC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847BCF"/>
    <w:pPr>
      <w:suppressAutoHyphens w:val="0"/>
      <w:autoSpaceDE w:val="0"/>
      <w:autoSpaceDN w:val="0"/>
      <w:spacing w:before="6" w:line="150" w:lineRule="exact"/>
      <w:jc w:val="right"/>
    </w:pPr>
    <w:rPr>
      <w:rFonts w:eastAsia="Calibri" w:cs="Calibri"/>
      <w:kern w:val="0"/>
      <w:sz w:val="22"/>
      <w:szCs w:val="22"/>
      <w:lang w:eastAsia="en-US"/>
    </w:rPr>
  </w:style>
  <w:style w:type="paragraph" w:customStyle="1" w:styleId="ZnakZnak1CharCharZnakZnakCharCharZnakZnak">
    <w:name w:val="Znak Znak1 Char Char Znak Znak Char Char Znak Znak"/>
    <w:basedOn w:val="Normalny"/>
    <w:rsid w:val="00FE39D1"/>
    <w:pPr>
      <w:widowControl/>
      <w:suppressAutoHyphens w:val="0"/>
      <w:spacing w:before="0" w:after="160" w:line="240" w:lineRule="exact"/>
      <w:jc w:val="left"/>
    </w:pPr>
    <w:rPr>
      <w:rFonts w:ascii="Tahoma" w:eastAsia="Times New Roman" w:hAnsi="Tahoma" w:cs="Times New Roman"/>
      <w:kern w:val="0"/>
      <w:sz w:val="20"/>
      <w:szCs w:val="20"/>
      <w:lang w:val="en-US" w:eastAsia="en-US"/>
    </w:rPr>
  </w:style>
  <w:style w:type="paragraph" w:customStyle="1" w:styleId="tabelaRO">
    <w:name w:val="tabela ROŚ"/>
    <w:basedOn w:val="Normalny"/>
    <w:rsid w:val="00FE39D1"/>
    <w:pPr>
      <w:widowControl/>
      <w:suppressAutoHyphens w:val="0"/>
    </w:pPr>
    <w:rPr>
      <w:rFonts w:ascii="Times New Roman" w:eastAsia="Times New Roman" w:hAnsi="Times New Roman" w:cs="Times New Roman"/>
      <w:kern w:val="0"/>
      <w:sz w:val="20"/>
    </w:rPr>
  </w:style>
  <w:style w:type="paragraph" w:customStyle="1" w:styleId="TekstpodstawowyPunktor1">
    <w:name w:val="Tekst podstawowy.Punktor1"/>
    <w:basedOn w:val="Normalny"/>
    <w:rsid w:val="00FE39D1"/>
    <w:pPr>
      <w:widowControl/>
      <w:suppressAutoHyphens w:val="0"/>
      <w:spacing w:before="0"/>
    </w:pPr>
    <w:rPr>
      <w:rFonts w:ascii="Times New Roman" w:eastAsia="Times New Roman" w:hAnsi="Times New Roman" w:cs="Times New Roman"/>
      <w:kern w:val="0"/>
      <w:szCs w:val="20"/>
      <w:lang w:val="en-US"/>
    </w:rPr>
  </w:style>
  <w:style w:type="paragraph" w:customStyle="1" w:styleId="ZnakZnak1">
    <w:name w:val="Znak Znak1"/>
    <w:basedOn w:val="Normalny"/>
    <w:rsid w:val="00FE39D1"/>
    <w:pPr>
      <w:widowControl/>
      <w:suppressAutoHyphens w:val="0"/>
      <w:spacing w:before="100" w:beforeAutospacing="1" w:after="160" w:afterAutospacing="1" w:line="240" w:lineRule="exact"/>
    </w:pPr>
    <w:rPr>
      <w:rFonts w:ascii="Tahoma" w:eastAsia="Times New Roman" w:hAnsi="Tahoma" w:cs="Times New Roman"/>
      <w:kern w:val="0"/>
      <w:sz w:val="20"/>
      <w:szCs w:val="20"/>
      <w:lang w:eastAsia="en-US"/>
    </w:rPr>
  </w:style>
  <w:style w:type="paragraph" w:styleId="Lista4">
    <w:name w:val="List 4"/>
    <w:basedOn w:val="Normalny"/>
    <w:rsid w:val="00FE39D1"/>
    <w:pPr>
      <w:widowControl/>
      <w:suppressAutoHyphens w:val="0"/>
      <w:spacing w:before="100" w:beforeAutospacing="1" w:after="100" w:afterAutospacing="1"/>
      <w:ind w:left="1132" w:hanging="283"/>
    </w:pPr>
    <w:rPr>
      <w:rFonts w:ascii="Times New Roman" w:eastAsia="Times New Roman" w:hAnsi="Times New Roman" w:cs="Times New Roman"/>
      <w:kern w:val="0"/>
      <w:sz w:val="20"/>
      <w:szCs w:val="20"/>
    </w:rPr>
  </w:style>
  <w:style w:type="paragraph" w:customStyle="1" w:styleId="DocumentLabel">
    <w:name w:val="Document Label"/>
    <w:basedOn w:val="Normalny"/>
    <w:rsid w:val="00FE39D1"/>
    <w:pPr>
      <w:widowControl/>
      <w:suppressAutoHyphens w:val="0"/>
      <w:spacing w:before="100" w:beforeAutospacing="1" w:after="100" w:afterAutospacing="1"/>
    </w:pPr>
    <w:rPr>
      <w:rFonts w:ascii="Times New Roman" w:eastAsia="Times New Roman" w:hAnsi="Times New Roman" w:cs="Times New Roman"/>
      <w:kern w:val="0"/>
      <w:sz w:val="20"/>
      <w:szCs w:val="20"/>
    </w:rPr>
  </w:style>
  <w:style w:type="paragraph" w:styleId="Zwrotgrzecznociowy">
    <w:name w:val="Salutation"/>
    <w:basedOn w:val="Normalny"/>
    <w:next w:val="Normalny"/>
    <w:link w:val="ZwrotgrzecznociowyZnak"/>
    <w:rsid w:val="00FE39D1"/>
    <w:pPr>
      <w:widowControl/>
      <w:tabs>
        <w:tab w:val="num" w:pos="926"/>
      </w:tabs>
      <w:suppressAutoHyphens w:val="0"/>
      <w:spacing w:before="100" w:beforeAutospacing="1" w:after="100" w:afterAutospacing="1"/>
    </w:pPr>
    <w:rPr>
      <w:rFonts w:ascii="Times New Roman" w:eastAsia="Times New Roman" w:hAnsi="Times New Roman" w:cs="Times New Roman"/>
      <w:kern w:val="0"/>
      <w:sz w:val="20"/>
      <w:szCs w:val="20"/>
    </w:rPr>
  </w:style>
  <w:style w:type="character" w:customStyle="1" w:styleId="ZwrotgrzecznociowyZnak">
    <w:name w:val="Zwrot grzecznościowy Znak"/>
    <w:basedOn w:val="Domylnaczcionkaakapitu"/>
    <w:link w:val="Zwrotgrzecznociowy"/>
    <w:rsid w:val="00FE39D1"/>
    <w:rPr>
      <w:rFonts w:ascii="Times New Roman" w:eastAsia="Times New Roman" w:hAnsi="Times New Roman"/>
    </w:rPr>
  </w:style>
  <w:style w:type="paragraph" w:customStyle="1" w:styleId="InsideAddress">
    <w:name w:val="Inside Address"/>
    <w:basedOn w:val="Normalny"/>
    <w:rsid w:val="00FE39D1"/>
    <w:pPr>
      <w:widowControl/>
      <w:suppressAutoHyphens w:val="0"/>
      <w:spacing w:before="100" w:beforeAutospacing="1" w:after="100" w:afterAutospacing="1"/>
    </w:pPr>
    <w:rPr>
      <w:rFonts w:ascii="Times New Roman" w:eastAsia="Times New Roman" w:hAnsi="Times New Roman" w:cs="Times New Roman"/>
      <w:kern w:val="0"/>
      <w:sz w:val="20"/>
      <w:szCs w:val="20"/>
    </w:rPr>
  </w:style>
  <w:style w:type="paragraph" w:customStyle="1" w:styleId="SignatureJobTitle">
    <w:name w:val="Signature Job Title"/>
    <w:basedOn w:val="Podpis"/>
    <w:rsid w:val="00FE39D1"/>
    <w:pPr>
      <w:spacing w:before="100" w:beforeAutospacing="1" w:after="100" w:afterAutospacing="1"/>
      <w:jc w:val="both"/>
    </w:pPr>
    <w:rPr>
      <w:sz w:val="20"/>
      <w:lang w:val="pl-PL" w:eastAsia="pl-PL"/>
    </w:rPr>
  </w:style>
  <w:style w:type="paragraph" w:customStyle="1" w:styleId="SignatureCompany">
    <w:name w:val="Signature Company"/>
    <w:basedOn w:val="Podpis"/>
    <w:rsid w:val="00FE39D1"/>
    <w:pPr>
      <w:spacing w:before="100" w:beforeAutospacing="1" w:after="100" w:afterAutospacing="1"/>
      <w:jc w:val="both"/>
    </w:pPr>
    <w:rPr>
      <w:sz w:val="20"/>
      <w:lang w:val="pl-PL" w:eastAsia="pl-PL"/>
    </w:rPr>
  </w:style>
  <w:style w:type="paragraph" w:customStyle="1" w:styleId="default0">
    <w:name w:val="default"/>
    <w:basedOn w:val="Normalny"/>
    <w:rsid w:val="00FE39D1"/>
    <w:pPr>
      <w:widowControl/>
      <w:suppressAutoHyphens w:val="0"/>
      <w:autoSpaceDE w:val="0"/>
      <w:autoSpaceDN w:val="0"/>
      <w:spacing w:before="0"/>
      <w:jc w:val="left"/>
    </w:pPr>
    <w:rPr>
      <w:rFonts w:ascii="Times New Roman" w:eastAsia="Times New Roman" w:hAnsi="Times New Roman" w:cs="Times New Roman"/>
      <w:color w:val="000000"/>
      <w:kern w:val="0"/>
      <w:lang w:val="en-US" w:eastAsia="en-US"/>
    </w:rPr>
  </w:style>
  <w:style w:type="paragraph" w:customStyle="1" w:styleId="CM5">
    <w:name w:val="CM5"/>
    <w:basedOn w:val="Default"/>
    <w:next w:val="Default"/>
    <w:rsid w:val="00FE39D1"/>
    <w:pPr>
      <w:widowControl w:val="0"/>
      <w:spacing w:line="416" w:lineRule="atLeast"/>
    </w:pPr>
    <w:rPr>
      <w:rFonts w:ascii="Times New Roman" w:eastAsia="SimSun" w:hAnsi="Times New Roman" w:cs="Times New Roman"/>
      <w:color w:val="auto"/>
      <w:lang w:val="en-US" w:eastAsia="zh-CN"/>
    </w:rPr>
  </w:style>
  <w:style w:type="paragraph" w:customStyle="1" w:styleId="CM6">
    <w:name w:val="CM6"/>
    <w:basedOn w:val="Default"/>
    <w:next w:val="Default"/>
    <w:rsid w:val="00FE39D1"/>
    <w:pPr>
      <w:widowControl w:val="0"/>
      <w:spacing w:line="413" w:lineRule="atLeast"/>
    </w:pPr>
    <w:rPr>
      <w:rFonts w:ascii="Times New Roman" w:eastAsia="SimSun" w:hAnsi="Times New Roman" w:cs="Times New Roman"/>
      <w:color w:val="auto"/>
      <w:lang w:val="en-US" w:eastAsia="zh-CN"/>
    </w:rPr>
  </w:style>
  <w:style w:type="paragraph" w:customStyle="1" w:styleId="CM11">
    <w:name w:val="CM11"/>
    <w:basedOn w:val="Default"/>
    <w:next w:val="Default"/>
    <w:rsid w:val="00FE39D1"/>
    <w:pPr>
      <w:widowControl w:val="0"/>
      <w:spacing w:line="413" w:lineRule="atLeast"/>
    </w:pPr>
    <w:rPr>
      <w:rFonts w:ascii="Times New Roman" w:eastAsia="SimSun" w:hAnsi="Times New Roman" w:cs="Times New Roman"/>
      <w:color w:val="auto"/>
      <w:lang w:val="en-US" w:eastAsia="zh-CN"/>
    </w:rPr>
  </w:style>
  <w:style w:type="paragraph" w:customStyle="1" w:styleId="CM8">
    <w:name w:val="CM8"/>
    <w:basedOn w:val="Default"/>
    <w:next w:val="Default"/>
    <w:rsid w:val="00FE39D1"/>
    <w:pPr>
      <w:widowControl w:val="0"/>
      <w:spacing w:line="413" w:lineRule="atLeast"/>
    </w:pPr>
    <w:rPr>
      <w:rFonts w:ascii="Times New Roman" w:eastAsia="SimSun" w:hAnsi="Times New Roman" w:cs="Times New Roman"/>
      <w:color w:val="auto"/>
      <w:lang w:val="en-US" w:eastAsia="zh-CN"/>
    </w:rPr>
  </w:style>
  <w:style w:type="paragraph" w:customStyle="1" w:styleId="Bullet2">
    <w:name w:val="Bullet 2"/>
    <w:basedOn w:val="Normalny"/>
    <w:rsid w:val="00FE39D1"/>
    <w:pPr>
      <w:widowControl/>
      <w:tabs>
        <w:tab w:val="num" w:pos="1209"/>
      </w:tabs>
      <w:suppressAutoHyphens w:val="0"/>
      <w:spacing w:before="0" w:line="255" w:lineRule="exact"/>
      <w:ind w:left="1209" w:hanging="360"/>
    </w:pPr>
    <w:rPr>
      <w:rFonts w:ascii="Times New Roman" w:eastAsia="Times New Roman" w:hAnsi="Times New Roman" w:cs="Times New Roman"/>
      <w:kern w:val="0"/>
      <w:sz w:val="20"/>
      <w:szCs w:val="20"/>
      <w:lang w:val="nl-NL" w:eastAsia="en-US"/>
    </w:rPr>
  </w:style>
  <w:style w:type="character" w:customStyle="1" w:styleId="h11">
    <w:name w:val="h11"/>
    <w:rsid w:val="00FE39D1"/>
    <w:rPr>
      <w:rFonts w:ascii="Verdana" w:hAnsi="Verdana" w:hint="default"/>
      <w:b/>
      <w:bCs/>
      <w:i w:val="0"/>
      <w:iCs w:val="0"/>
      <w:sz w:val="19"/>
      <w:szCs w:val="19"/>
    </w:rPr>
  </w:style>
  <w:style w:type="character" w:customStyle="1" w:styleId="konkurs">
    <w:name w:val="konkurs"/>
    <w:basedOn w:val="Domylnaczcionkaakapitu"/>
    <w:rsid w:val="00FE39D1"/>
  </w:style>
  <w:style w:type="character" w:customStyle="1" w:styleId="arttitle1">
    <w:name w:val="art_title1"/>
    <w:rsid w:val="00FE39D1"/>
    <w:rPr>
      <w:rFonts w:ascii="Georgia" w:hAnsi="Georgia" w:hint="default"/>
      <w:sz w:val="14"/>
      <w:szCs w:val="14"/>
    </w:rPr>
  </w:style>
  <w:style w:type="paragraph" w:styleId="Lista5">
    <w:name w:val="List 5"/>
    <w:basedOn w:val="Normalny"/>
    <w:rsid w:val="00FE39D1"/>
    <w:pPr>
      <w:widowControl/>
      <w:suppressAutoHyphens w:val="0"/>
      <w:spacing w:before="0" w:line="255" w:lineRule="exact"/>
      <w:ind w:left="1415" w:hanging="283"/>
    </w:pPr>
    <w:rPr>
      <w:rFonts w:ascii="Times New Roman" w:eastAsia="Times New Roman" w:hAnsi="Times New Roman" w:cs="Times New Roman"/>
      <w:kern w:val="0"/>
      <w:sz w:val="20"/>
      <w:szCs w:val="20"/>
      <w:lang w:val="nl-NL" w:eastAsia="en-US"/>
    </w:rPr>
  </w:style>
  <w:style w:type="paragraph" w:styleId="Lista-kontynuacja4">
    <w:name w:val="List Continue 4"/>
    <w:basedOn w:val="Normalny"/>
    <w:rsid w:val="00FE39D1"/>
    <w:pPr>
      <w:widowControl/>
      <w:suppressAutoHyphens w:val="0"/>
      <w:spacing w:before="0" w:after="120" w:line="255" w:lineRule="exact"/>
      <w:ind w:left="1132"/>
    </w:pPr>
    <w:rPr>
      <w:rFonts w:ascii="Times New Roman" w:eastAsia="Times New Roman" w:hAnsi="Times New Roman" w:cs="Times New Roman"/>
      <w:kern w:val="0"/>
      <w:sz w:val="20"/>
      <w:szCs w:val="20"/>
      <w:lang w:val="nl-NL" w:eastAsia="en-US"/>
    </w:rPr>
  </w:style>
  <w:style w:type="paragraph" w:customStyle="1" w:styleId="CommentSubject1">
    <w:name w:val="Comment Subject1"/>
    <w:basedOn w:val="Tekstkomentarza"/>
    <w:next w:val="Tekstkomentarza"/>
    <w:semiHidden/>
    <w:rsid w:val="00FE39D1"/>
    <w:pPr>
      <w:widowControl/>
      <w:suppressAutoHyphens w:val="0"/>
      <w:spacing w:before="0"/>
      <w:jc w:val="left"/>
    </w:pPr>
    <w:rPr>
      <w:rFonts w:eastAsia="Times New Roman"/>
      <w:b/>
      <w:bCs/>
      <w:kern w:val="0"/>
      <w:lang w:val="pl-PL" w:eastAsia="pl-PL"/>
    </w:rPr>
  </w:style>
  <w:style w:type="paragraph" w:customStyle="1" w:styleId="BalloonText1">
    <w:name w:val="Balloon Text1"/>
    <w:basedOn w:val="Normalny"/>
    <w:semiHidden/>
    <w:rsid w:val="00FE39D1"/>
    <w:pPr>
      <w:widowControl/>
      <w:suppressAutoHyphens w:val="0"/>
      <w:spacing w:before="0"/>
      <w:jc w:val="left"/>
    </w:pPr>
    <w:rPr>
      <w:rFonts w:ascii="Tahoma" w:eastAsia="Times New Roman" w:hAnsi="Tahoma" w:cs="Tahoma"/>
      <w:kern w:val="0"/>
      <w:sz w:val="16"/>
      <w:szCs w:val="16"/>
    </w:rPr>
  </w:style>
  <w:style w:type="table" w:styleId="Tabela-Siatka50">
    <w:name w:val="Table Grid 5"/>
    <w:basedOn w:val="Standardowy"/>
    <w:rsid w:val="00FE39D1"/>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style5">
    <w:name w:val="style5"/>
    <w:basedOn w:val="Normalny"/>
    <w:rsid w:val="00FE39D1"/>
    <w:pPr>
      <w:widowControl/>
      <w:suppressAutoHyphens w:val="0"/>
      <w:spacing w:before="75" w:after="75"/>
      <w:ind w:left="30" w:right="30"/>
      <w:jc w:val="left"/>
    </w:pPr>
    <w:rPr>
      <w:rFonts w:ascii="Times New Roman" w:eastAsia="Times New Roman" w:hAnsi="Times New Roman" w:cs="Times New Roman"/>
      <w:kern w:val="0"/>
      <w:lang w:val="en-US" w:eastAsia="en-US"/>
    </w:rPr>
  </w:style>
  <w:style w:type="character" w:customStyle="1" w:styleId="style161">
    <w:name w:val="style161"/>
    <w:rsid w:val="00FE39D1"/>
    <w:rPr>
      <w:rFonts w:ascii="Tahoma" w:hAnsi="Tahoma" w:cs="Tahoma" w:hint="default"/>
      <w:sz w:val="17"/>
      <w:szCs w:val="17"/>
    </w:rPr>
  </w:style>
  <w:style w:type="character" w:customStyle="1" w:styleId="Teksttreci">
    <w:name w:val="Tekst treści_"/>
    <w:link w:val="Teksttreci1"/>
    <w:rsid w:val="00FE39D1"/>
    <w:rPr>
      <w:sz w:val="21"/>
      <w:szCs w:val="21"/>
      <w:shd w:val="clear" w:color="auto" w:fill="FFFFFF"/>
    </w:rPr>
  </w:style>
  <w:style w:type="paragraph" w:customStyle="1" w:styleId="Teksttreci1">
    <w:name w:val="Tekst treści1"/>
    <w:basedOn w:val="Normalny"/>
    <w:link w:val="Teksttreci"/>
    <w:rsid w:val="00FE39D1"/>
    <w:pPr>
      <w:widowControl/>
      <w:shd w:val="clear" w:color="auto" w:fill="FFFFFF"/>
      <w:suppressAutoHyphens w:val="0"/>
      <w:spacing w:before="240" w:after="240" w:line="274" w:lineRule="exact"/>
      <w:ind w:hanging="720"/>
    </w:pPr>
    <w:rPr>
      <w:rFonts w:eastAsia="Calibri" w:cs="Times New Roman"/>
      <w:kern w:val="0"/>
      <w:sz w:val="21"/>
      <w:szCs w:val="21"/>
    </w:rPr>
  </w:style>
  <w:style w:type="character" w:customStyle="1" w:styleId="Teksttreci3">
    <w:name w:val="Tekst treści (3)_"/>
    <w:link w:val="Teksttreci31"/>
    <w:rsid w:val="00FE39D1"/>
    <w:rPr>
      <w:b/>
      <w:bCs/>
      <w:sz w:val="19"/>
      <w:szCs w:val="19"/>
      <w:shd w:val="clear" w:color="auto" w:fill="FFFFFF"/>
    </w:rPr>
  </w:style>
  <w:style w:type="paragraph" w:customStyle="1" w:styleId="Teksttreci31">
    <w:name w:val="Tekst treści (3)1"/>
    <w:basedOn w:val="Normalny"/>
    <w:link w:val="Teksttreci3"/>
    <w:rsid w:val="00FE39D1"/>
    <w:pPr>
      <w:widowControl/>
      <w:shd w:val="clear" w:color="auto" w:fill="FFFFFF"/>
      <w:suppressAutoHyphens w:val="0"/>
      <w:spacing w:before="60" w:line="230" w:lineRule="exact"/>
      <w:ind w:hanging="420"/>
    </w:pPr>
    <w:rPr>
      <w:rFonts w:eastAsia="Calibri" w:cs="Times New Roman"/>
      <w:b/>
      <w:bCs/>
      <w:kern w:val="0"/>
      <w:sz w:val="19"/>
      <w:szCs w:val="19"/>
    </w:rPr>
  </w:style>
  <w:style w:type="character" w:customStyle="1" w:styleId="TeksttreciKursywa">
    <w:name w:val="Tekst treści + Kursywa"/>
    <w:rsid w:val="00FE39D1"/>
    <w:rPr>
      <w:rFonts w:ascii="Times New Roman" w:hAnsi="Times New Roman" w:cs="Times New Roman"/>
      <w:i/>
      <w:iCs/>
      <w:spacing w:val="0"/>
      <w:sz w:val="21"/>
      <w:szCs w:val="21"/>
      <w:lang w:bidi="ar-SA"/>
    </w:rPr>
  </w:style>
  <w:style w:type="character" w:customStyle="1" w:styleId="TeksttreciKursywa11">
    <w:name w:val="Tekst treści + Kursywa11"/>
    <w:rsid w:val="00FE39D1"/>
    <w:rPr>
      <w:rFonts w:ascii="Times New Roman" w:hAnsi="Times New Roman" w:cs="Times New Roman"/>
      <w:i/>
      <w:iCs/>
      <w:spacing w:val="0"/>
      <w:sz w:val="21"/>
      <w:szCs w:val="21"/>
      <w:lang w:bidi="ar-SA"/>
    </w:rPr>
  </w:style>
  <w:style w:type="character" w:customStyle="1" w:styleId="TeksttreciKursywa10">
    <w:name w:val="Tekst treści + Kursywa10"/>
    <w:rsid w:val="00FE39D1"/>
    <w:rPr>
      <w:rFonts w:ascii="Times New Roman" w:hAnsi="Times New Roman" w:cs="Times New Roman"/>
      <w:i/>
      <w:iCs/>
      <w:spacing w:val="0"/>
      <w:sz w:val="21"/>
      <w:szCs w:val="21"/>
      <w:lang w:bidi="ar-SA"/>
    </w:rPr>
  </w:style>
  <w:style w:type="character" w:customStyle="1" w:styleId="Nagwek21">
    <w:name w:val="Nagłówek #2_"/>
    <w:link w:val="Nagwek22"/>
    <w:locked/>
    <w:rsid w:val="00FE39D1"/>
    <w:rPr>
      <w:b/>
      <w:bCs/>
      <w:sz w:val="21"/>
      <w:szCs w:val="21"/>
      <w:shd w:val="clear" w:color="auto" w:fill="FFFFFF"/>
    </w:rPr>
  </w:style>
  <w:style w:type="paragraph" w:customStyle="1" w:styleId="Nagwek22">
    <w:name w:val="Nagłówek #2"/>
    <w:basedOn w:val="Normalny"/>
    <w:link w:val="Nagwek21"/>
    <w:rsid w:val="00FE39D1"/>
    <w:pPr>
      <w:widowControl/>
      <w:shd w:val="clear" w:color="auto" w:fill="FFFFFF"/>
      <w:suppressAutoHyphens w:val="0"/>
      <w:spacing w:before="240" w:line="266" w:lineRule="exact"/>
      <w:jc w:val="left"/>
      <w:outlineLvl w:val="1"/>
    </w:pPr>
    <w:rPr>
      <w:rFonts w:eastAsia="Calibri" w:cs="Times New Roman"/>
      <w:b/>
      <w:bCs/>
      <w:kern w:val="0"/>
      <w:sz w:val="21"/>
      <w:szCs w:val="21"/>
    </w:rPr>
  </w:style>
  <w:style w:type="character" w:customStyle="1" w:styleId="eltit1">
    <w:name w:val="eltit1"/>
    <w:rsid w:val="00FE39D1"/>
    <w:rPr>
      <w:rFonts w:ascii="Verdana" w:hAnsi="Verdana" w:hint="default"/>
      <w:color w:val="333366"/>
      <w:sz w:val="20"/>
      <w:szCs w:val="20"/>
    </w:rPr>
  </w:style>
  <w:style w:type="paragraph" w:customStyle="1" w:styleId="Spistreci11">
    <w:name w:val="Spis treści 1["/>
    <w:basedOn w:val="Normalny"/>
    <w:next w:val="Normalny"/>
    <w:rsid w:val="00FE39D1"/>
    <w:pPr>
      <w:suppressAutoHyphens w:val="0"/>
      <w:spacing w:after="120"/>
      <w:jc w:val="left"/>
    </w:pPr>
    <w:rPr>
      <w:rFonts w:ascii="Times New Roman" w:eastAsia="Times New Roman" w:hAnsi="Times New Roman" w:cs="Times New Roman"/>
      <w:b/>
      <w:caps/>
      <w:snapToGrid w:val="0"/>
      <w:kern w:val="0"/>
      <w:sz w:val="20"/>
      <w:szCs w:val="20"/>
    </w:rPr>
  </w:style>
  <w:style w:type="paragraph" w:styleId="Listanumerowana2">
    <w:name w:val="List Number 2"/>
    <w:basedOn w:val="Normalny"/>
    <w:rsid w:val="00FE39D1"/>
    <w:pPr>
      <w:widowControl/>
      <w:tabs>
        <w:tab w:val="num" w:pos="540"/>
      </w:tabs>
      <w:suppressAutoHyphens w:val="0"/>
      <w:spacing w:before="100" w:beforeAutospacing="1" w:after="100" w:afterAutospacing="1"/>
      <w:ind w:left="540" w:hanging="360"/>
    </w:pPr>
    <w:rPr>
      <w:rFonts w:ascii="Times New Roman" w:eastAsia="Times New Roman" w:hAnsi="Times New Roman" w:cs="Times New Roman"/>
      <w:kern w:val="0"/>
      <w:szCs w:val="20"/>
    </w:rPr>
  </w:style>
  <w:style w:type="paragraph" w:customStyle="1" w:styleId="Nagwek80">
    <w:name w:val="Nag?—wek 8"/>
    <w:basedOn w:val="Normalny"/>
    <w:next w:val="Normalny"/>
    <w:rsid w:val="00FE39D1"/>
    <w:pPr>
      <w:keepNext/>
      <w:tabs>
        <w:tab w:val="left" w:pos="0"/>
      </w:tabs>
      <w:suppressAutoHyphens w:val="0"/>
      <w:spacing w:before="0"/>
    </w:pPr>
    <w:rPr>
      <w:rFonts w:ascii="Times New Roman" w:eastAsia="Times New Roman" w:hAnsi="Times New Roman" w:cs="Times New Roman"/>
      <w:snapToGrid w:val="0"/>
      <w:kern w:val="0"/>
      <w:szCs w:val="20"/>
    </w:rPr>
  </w:style>
  <w:style w:type="numbering" w:styleId="111111">
    <w:name w:val="Outline List 2"/>
    <w:basedOn w:val="Bezlisty"/>
    <w:rsid w:val="00FE39D1"/>
    <w:pPr>
      <w:numPr>
        <w:numId w:val="47"/>
      </w:numPr>
    </w:pPr>
  </w:style>
  <w:style w:type="paragraph" w:customStyle="1" w:styleId="Naglowek1">
    <w:name w:val="Naglowek 1"/>
    <w:basedOn w:val="Normalny"/>
    <w:next w:val="Tekstpodstawowy"/>
    <w:autoRedefine/>
    <w:rsid w:val="00FE39D1"/>
    <w:pPr>
      <w:keepNext/>
      <w:widowControl/>
      <w:numPr>
        <w:numId w:val="48"/>
      </w:numPr>
      <w:suppressAutoHyphens w:val="0"/>
      <w:spacing w:before="240" w:after="60"/>
      <w:jc w:val="left"/>
      <w:outlineLvl w:val="0"/>
    </w:pPr>
    <w:rPr>
      <w:rFonts w:ascii="Times New Roman" w:eastAsia="Times New Roman" w:hAnsi="Times New Roman"/>
      <w:b/>
      <w:caps/>
      <w:kern w:val="0"/>
    </w:rPr>
  </w:style>
  <w:style w:type="paragraph" w:customStyle="1" w:styleId="Naglowek2">
    <w:name w:val="Naglowek 2"/>
    <w:basedOn w:val="Normalny"/>
    <w:next w:val="Tekstpodstawowy"/>
    <w:autoRedefine/>
    <w:rsid w:val="00FE39D1"/>
    <w:pPr>
      <w:keepNext/>
      <w:widowControl/>
      <w:numPr>
        <w:ilvl w:val="1"/>
        <w:numId w:val="48"/>
      </w:numPr>
      <w:suppressAutoHyphens w:val="0"/>
      <w:spacing w:before="200" w:after="120"/>
      <w:jc w:val="left"/>
      <w:outlineLvl w:val="1"/>
    </w:pPr>
    <w:rPr>
      <w:rFonts w:ascii="Times New Roman" w:eastAsia="Times New Roman" w:hAnsi="Times New Roman" w:cs="Times New Roman"/>
      <w:b/>
      <w:kern w:val="0"/>
      <w:sz w:val="22"/>
      <w:szCs w:val="22"/>
    </w:rPr>
  </w:style>
  <w:style w:type="paragraph" w:customStyle="1" w:styleId="Naglowek3">
    <w:name w:val="Naglowek 3"/>
    <w:basedOn w:val="Normalny"/>
    <w:next w:val="Tekstpodstawowy"/>
    <w:autoRedefine/>
    <w:rsid w:val="00FE39D1"/>
    <w:pPr>
      <w:keepNext/>
      <w:widowControl/>
      <w:numPr>
        <w:ilvl w:val="2"/>
        <w:numId w:val="49"/>
      </w:numPr>
      <w:suppressAutoHyphens w:val="0"/>
      <w:spacing w:before="60" w:after="120"/>
      <w:jc w:val="left"/>
      <w:outlineLvl w:val="2"/>
    </w:pPr>
    <w:rPr>
      <w:rFonts w:ascii="Times New Roman" w:eastAsia="Times New Roman" w:hAnsi="Times New Roman" w:cs="Times New Roman"/>
      <w:b/>
      <w:kern w:val="0"/>
      <w:sz w:val="20"/>
      <w:szCs w:val="20"/>
    </w:rPr>
  </w:style>
  <w:style w:type="paragraph" w:customStyle="1" w:styleId="zwyklywciety">
    <w:name w:val="zwykly wciety"/>
    <w:basedOn w:val="Normalny"/>
    <w:rsid w:val="00FE39D1"/>
    <w:pPr>
      <w:widowControl/>
      <w:suppressAutoHyphens w:val="0"/>
      <w:spacing w:before="30" w:after="30" w:line="360" w:lineRule="auto"/>
      <w:ind w:firstLine="567"/>
    </w:pPr>
    <w:rPr>
      <w:rFonts w:ascii="Arial" w:eastAsia="Times New Roman" w:hAnsi="Arial" w:cs="Times New Roman"/>
      <w:kern w:val="0"/>
      <w:sz w:val="22"/>
      <w:lang w:eastAsia="ar-SA"/>
    </w:rPr>
  </w:style>
  <w:style w:type="paragraph" w:customStyle="1" w:styleId="ZnakZnakCharCharZnakZnak">
    <w:name w:val="Znak Znak Char Char Znak Znak"/>
    <w:basedOn w:val="Normalny"/>
    <w:rsid w:val="00FE39D1"/>
    <w:pPr>
      <w:widowControl/>
      <w:suppressAutoHyphens w:val="0"/>
      <w:spacing w:before="0" w:after="160" w:line="240" w:lineRule="exact"/>
      <w:jc w:val="left"/>
    </w:pPr>
    <w:rPr>
      <w:rFonts w:ascii="Tahoma" w:eastAsia="Times New Roman" w:hAnsi="Tahoma" w:cs="Times New Roman"/>
      <w:kern w:val="0"/>
      <w:sz w:val="20"/>
      <w:szCs w:val="20"/>
      <w:lang w:val="en-US" w:eastAsia="en-US"/>
    </w:rPr>
  </w:style>
  <w:style w:type="paragraph" w:customStyle="1" w:styleId="Tytu1">
    <w:name w:val="Tytuł1"/>
    <w:basedOn w:val="Normalny"/>
    <w:link w:val="TytuChar"/>
    <w:rsid w:val="00FE39D1"/>
    <w:pPr>
      <w:widowControl/>
      <w:tabs>
        <w:tab w:val="left" w:pos="2880"/>
      </w:tabs>
      <w:suppressAutoHyphens w:val="0"/>
      <w:spacing w:after="60"/>
      <w:ind w:left="2880"/>
    </w:pPr>
    <w:rPr>
      <w:rFonts w:ascii="Arial" w:eastAsia="SimSun" w:hAnsi="Arial" w:cs="Times New Roman"/>
      <w:b/>
      <w:kern w:val="0"/>
      <w:sz w:val="52"/>
      <w:szCs w:val="40"/>
      <w:lang w:eastAsia="zh-CN"/>
    </w:rPr>
  </w:style>
  <w:style w:type="character" w:customStyle="1" w:styleId="TytuChar">
    <w:name w:val="Tytuł Char"/>
    <w:link w:val="Tytu1"/>
    <w:rsid w:val="00FE39D1"/>
    <w:rPr>
      <w:rFonts w:ascii="Arial" w:eastAsia="SimSun" w:hAnsi="Arial"/>
      <w:b/>
      <w:sz w:val="52"/>
      <w:szCs w:val="40"/>
      <w:lang w:eastAsia="zh-CN"/>
    </w:rPr>
  </w:style>
  <w:style w:type="paragraph" w:customStyle="1" w:styleId="StylStandartowywcity8ptKursywa">
    <w:name w:val="Styl Standartowy wcięty + 8 pt Kursywa"/>
    <w:basedOn w:val="Normalny"/>
    <w:link w:val="StylStandartowywcity8ptKursywaZnak"/>
    <w:rsid w:val="00FE39D1"/>
    <w:pPr>
      <w:widowControl/>
      <w:suppressAutoHyphens w:val="0"/>
      <w:spacing w:before="0"/>
    </w:pPr>
    <w:rPr>
      <w:rFonts w:ascii="Arial" w:eastAsia="Times New Roman" w:hAnsi="Arial" w:cs="Times New Roman"/>
      <w:i/>
      <w:iCs/>
      <w:kern w:val="0"/>
      <w:sz w:val="16"/>
    </w:rPr>
  </w:style>
  <w:style w:type="character" w:customStyle="1" w:styleId="StylStandartowywcity8ptKursywaZnak">
    <w:name w:val="Styl Standartowy wcięty + 8 pt Kursywa Znak"/>
    <w:link w:val="StylStandartowywcity8ptKursywa"/>
    <w:rsid w:val="00FE39D1"/>
    <w:rPr>
      <w:rFonts w:ascii="Arial" w:eastAsia="Times New Roman" w:hAnsi="Arial"/>
      <w:i/>
      <w:iCs/>
      <w:sz w:val="16"/>
      <w:szCs w:val="24"/>
    </w:rPr>
  </w:style>
  <w:style w:type="character" w:customStyle="1" w:styleId="NormalnyZnak">
    <w:name w:val="Normalny Znak"/>
    <w:rsid w:val="00FE39D1"/>
    <w:rPr>
      <w:lang w:val="pl-PL" w:eastAsia="pl-PL"/>
    </w:rPr>
  </w:style>
  <w:style w:type="paragraph" w:customStyle="1" w:styleId="Nagwek1Tytu1">
    <w:name w:val="Nagłówek 1.Tytuł1"/>
    <w:rsid w:val="00FE39D1"/>
    <w:pPr>
      <w:keepNext/>
      <w:numPr>
        <w:numId w:val="50"/>
      </w:numPr>
      <w:autoSpaceDE w:val="0"/>
      <w:autoSpaceDN w:val="0"/>
      <w:jc w:val="both"/>
      <w:outlineLvl w:val="0"/>
    </w:pPr>
    <w:rPr>
      <w:rFonts w:ascii="Bookman Old Style" w:hAnsi="Bookman Old Style" w:cs="Bookman Old Style"/>
      <w:b/>
      <w:bCs/>
      <w:sz w:val="28"/>
      <w:szCs w:val="28"/>
    </w:rPr>
  </w:style>
  <w:style w:type="paragraph" w:customStyle="1" w:styleId="NAGWEK23">
    <w:name w:val="NAGŁÓWEK 2"/>
    <w:basedOn w:val="Normalny"/>
    <w:link w:val="NAGWEK2Znak0"/>
    <w:rsid w:val="00FE39D1"/>
    <w:pPr>
      <w:widowControl/>
      <w:tabs>
        <w:tab w:val="left" w:pos="1134"/>
      </w:tabs>
      <w:suppressAutoHyphens w:val="0"/>
      <w:spacing w:before="0"/>
      <w:ind w:left="1000" w:hanging="432"/>
      <w:outlineLvl w:val="1"/>
    </w:pPr>
    <w:rPr>
      <w:rFonts w:ascii="Arial" w:eastAsia="Calibri" w:hAnsi="Arial" w:cs="Times New Roman"/>
      <w:kern w:val="0"/>
      <w:sz w:val="28"/>
    </w:rPr>
  </w:style>
  <w:style w:type="character" w:customStyle="1" w:styleId="NAGWEK2Znak0">
    <w:name w:val="NAGŁÓWEK 2 Znak"/>
    <w:link w:val="NAGWEK23"/>
    <w:locked/>
    <w:rsid w:val="00FE39D1"/>
    <w:rPr>
      <w:rFonts w:ascii="Arial" w:hAnsi="Arial"/>
      <w:sz w:val="28"/>
      <w:szCs w:val="24"/>
    </w:rPr>
  </w:style>
  <w:style w:type="paragraph" w:customStyle="1" w:styleId="NAGWEK31">
    <w:name w:val="NAGŁÓWEK 3"/>
    <w:basedOn w:val="NAGWEK23"/>
    <w:rsid w:val="00FE39D1"/>
    <w:pPr>
      <w:tabs>
        <w:tab w:val="num" w:pos="360"/>
        <w:tab w:val="num" w:pos="926"/>
        <w:tab w:val="num" w:pos="1209"/>
        <w:tab w:val="num" w:pos="2160"/>
      </w:tabs>
      <w:ind w:left="2160" w:hanging="180"/>
      <w:outlineLvl w:val="2"/>
    </w:pPr>
  </w:style>
  <w:style w:type="character" w:customStyle="1" w:styleId="ZnakZnak6">
    <w:name w:val="Znak Znak6"/>
    <w:rsid w:val="00FE39D1"/>
    <w:rPr>
      <w:rFonts w:ascii="Arial" w:hAnsi="Arial"/>
      <w:iCs/>
      <w:sz w:val="24"/>
      <w:szCs w:val="24"/>
      <w:lang w:val="pl-PL" w:eastAsia="pl-PL" w:bidi="ar-SA"/>
    </w:rPr>
  </w:style>
  <w:style w:type="paragraph" w:customStyle="1" w:styleId="CharCharZnakZnak">
    <w:name w:val="Char Char Znak Znak"/>
    <w:basedOn w:val="Normalny"/>
    <w:rsid w:val="00FE39D1"/>
    <w:pPr>
      <w:widowControl/>
      <w:suppressAutoHyphens w:val="0"/>
      <w:spacing w:before="0" w:after="160" w:line="240" w:lineRule="exact"/>
      <w:jc w:val="left"/>
    </w:pPr>
    <w:rPr>
      <w:rFonts w:ascii="Tahoma" w:eastAsia="Times New Roman" w:hAnsi="Tahoma" w:cs="Times New Roman"/>
      <w:kern w:val="0"/>
      <w:sz w:val="20"/>
      <w:szCs w:val="20"/>
      <w:lang w:val="en-US" w:eastAsia="en-US"/>
    </w:rPr>
  </w:style>
  <w:style w:type="paragraph" w:customStyle="1" w:styleId="Tekstprf">
    <w:name w:val="Tekst_prf"/>
    <w:basedOn w:val="Normalny"/>
    <w:rsid w:val="00FE39D1"/>
    <w:pPr>
      <w:widowControl/>
      <w:suppressAutoHyphens w:val="0"/>
      <w:spacing w:before="60" w:after="60"/>
      <w:ind w:firstLine="567"/>
    </w:pPr>
    <w:rPr>
      <w:rFonts w:ascii="Times New Roman" w:eastAsia="Batang" w:hAnsi="Times New Roman" w:cs="Times New Roman"/>
      <w:kern w:val="0"/>
    </w:rPr>
  </w:style>
  <w:style w:type="character" w:customStyle="1" w:styleId="CaptionChar">
    <w:name w:val="Caption Char"/>
    <w:aliases w:val="Wykres-podpis Char,E65 Legenda Char,Podpis pod rysunkiem Char,Nagłówek Tabeli Char"/>
    <w:locked/>
    <w:rsid w:val="00FE39D1"/>
    <w:rPr>
      <w:b/>
      <w:lang w:val="pl-PL" w:eastAsia="pl-PL"/>
    </w:rPr>
  </w:style>
  <w:style w:type="character" w:styleId="HTML-cytat">
    <w:name w:val="HTML Cite"/>
    <w:uiPriority w:val="99"/>
    <w:unhideWhenUsed/>
    <w:rsid w:val="00FE39D1"/>
    <w:rPr>
      <w:i/>
      <w:iCs/>
    </w:rPr>
  </w:style>
  <w:style w:type="paragraph" w:customStyle="1" w:styleId="Zdjcia">
    <w:name w:val="Zdjęcia"/>
    <w:basedOn w:val="Normalny"/>
    <w:next w:val="Normalny"/>
    <w:qFormat/>
    <w:rsid w:val="00FE39D1"/>
    <w:pPr>
      <w:keepNext/>
      <w:widowControl/>
      <w:suppressAutoHyphens w:val="0"/>
      <w:jc w:val="center"/>
    </w:pPr>
    <w:rPr>
      <w:rFonts w:ascii="Arial" w:eastAsia="Times New Roman" w:hAnsi="Arial" w:cs="Times New Roman"/>
      <w:kern w:val="0"/>
    </w:rPr>
  </w:style>
  <w:style w:type="paragraph" w:customStyle="1" w:styleId="Literatura">
    <w:name w:val="Literatura"/>
    <w:basedOn w:val="Lista"/>
    <w:rsid w:val="00FE39D1"/>
    <w:pPr>
      <w:numPr>
        <w:numId w:val="51"/>
      </w:numPr>
      <w:suppressAutoHyphens w:val="0"/>
      <w:overflowPunct w:val="0"/>
      <w:autoSpaceDE w:val="0"/>
      <w:autoSpaceDN w:val="0"/>
      <w:adjustRightInd w:val="0"/>
      <w:spacing w:before="60" w:after="60" w:line="264" w:lineRule="auto"/>
      <w:textAlignment w:val="baseline"/>
    </w:pPr>
    <w:rPr>
      <w:rFonts w:ascii="Arial Narrow" w:eastAsia="Calibri" w:hAnsi="Arial Narrow" w:cs="Times New Roman"/>
      <w:color w:val="auto"/>
      <w:kern w:val="0"/>
      <w:sz w:val="20"/>
      <w:szCs w:val="22"/>
      <w:lang w:eastAsia="en-US"/>
    </w:rPr>
  </w:style>
  <w:style w:type="numbering" w:customStyle="1" w:styleId="WWNum2">
    <w:name w:val="WWNum2"/>
    <w:basedOn w:val="Bezlisty"/>
    <w:rsid w:val="00FE7832"/>
    <w:pPr>
      <w:numPr>
        <w:numId w:val="5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3120">
      <w:bodyDiv w:val="1"/>
      <w:marLeft w:val="0"/>
      <w:marRight w:val="0"/>
      <w:marTop w:val="0"/>
      <w:marBottom w:val="0"/>
      <w:divBdr>
        <w:top w:val="none" w:sz="0" w:space="0" w:color="auto"/>
        <w:left w:val="none" w:sz="0" w:space="0" w:color="auto"/>
        <w:bottom w:val="none" w:sz="0" w:space="0" w:color="auto"/>
        <w:right w:val="none" w:sz="0" w:space="0" w:color="auto"/>
      </w:divBdr>
    </w:div>
    <w:div w:id="11495496">
      <w:bodyDiv w:val="1"/>
      <w:marLeft w:val="0"/>
      <w:marRight w:val="0"/>
      <w:marTop w:val="0"/>
      <w:marBottom w:val="0"/>
      <w:divBdr>
        <w:top w:val="none" w:sz="0" w:space="0" w:color="auto"/>
        <w:left w:val="none" w:sz="0" w:space="0" w:color="auto"/>
        <w:bottom w:val="none" w:sz="0" w:space="0" w:color="auto"/>
        <w:right w:val="none" w:sz="0" w:space="0" w:color="auto"/>
      </w:divBdr>
    </w:div>
    <w:div w:id="16585253">
      <w:bodyDiv w:val="1"/>
      <w:marLeft w:val="0"/>
      <w:marRight w:val="0"/>
      <w:marTop w:val="0"/>
      <w:marBottom w:val="0"/>
      <w:divBdr>
        <w:top w:val="none" w:sz="0" w:space="0" w:color="auto"/>
        <w:left w:val="none" w:sz="0" w:space="0" w:color="auto"/>
        <w:bottom w:val="none" w:sz="0" w:space="0" w:color="auto"/>
        <w:right w:val="none" w:sz="0" w:space="0" w:color="auto"/>
      </w:divBdr>
    </w:div>
    <w:div w:id="20672838">
      <w:bodyDiv w:val="1"/>
      <w:marLeft w:val="0"/>
      <w:marRight w:val="0"/>
      <w:marTop w:val="0"/>
      <w:marBottom w:val="0"/>
      <w:divBdr>
        <w:top w:val="none" w:sz="0" w:space="0" w:color="auto"/>
        <w:left w:val="none" w:sz="0" w:space="0" w:color="auto"/>
        <w:bottom w:val="none" w:sz="0" w:space="0" w:color="auto"/>
        <w:right w:val="none" w:sz="0" w:space="0" w:color="auto"/>
      </w:divBdr>
    </w:div>
    <w:div w:id="59863953">
      <w:bodyDiv w:val="1"/>
      <w:marLeft w:val="0"/>
      <w:marRight w:val="0"/>
      <w:marTop w:val="0"/>
      <w:marBottom w:val="0"/>
      <w:divBdr>
        <w:top w:val="none" w:sz="0" w:space="0" w:color="auto"/>
        <w:left w:val="none" w:sz="0" w:space="0" w:color="auto"/>
        <w:bottom w:val="none" w:sz="0" w:space="0" w:color="auto"/>
        <w:right w:val="none" w:sz="0" w:space="0" w:color="auto"/>
      </w:divBdr>
    </w:div>
    <w:div w:id="62947324">
      <w:bodyDiv w:val="1"/>
      <w:marLeft w:val="0"/>
      <w:marRight w:val="0"/>
      <w:marTop w:val="0"/>
      <w:marBottom w:val="0"/>
      <w:divBdr>
        <w:top w:val="none" w:sz="0" w:space="0" w:color="auto"/>
        <w:left w:val="none" w:sz="0" w:space="0" w:color="auto"/>
        <w:bottom w:val="none" w:sz="0" w:space="0" w:color="auto"/>
        <w:right w:val="none" w:sz="0" w:space="0" w:color="auto"/>
      </w:divBdr>
    </w:div>
    <w:div w:id="85153264">
      <w:bodyDiv w:val="1"/>
      <w:marLeft w:val="0"/>
      <w:marRight w:val="0"/>
      <w:marTop w:val="0"/>
      <w:marBottom w:val="0"/>
      <w:divBdr>
        <w:top w:val="none" w:sz="0" w:space="0" w:color="auto"/>
        <w:left w:val="none" w:sz="0" w:space="0" w:color="auto"/>
        <w:bottom w:val="none" w:sz="0" w:space="0" w:color="auto"/>
        <w:right w:val="none" w:sz="0" w:space="0" w:color="auto"/>
      </w:divBdr>
    </w:div>
    <w:div w:id="106120014">
      <w:bodyDiv w:val="1"/>
      <w:marLeft w:val="0"/>
      <w:marRight w:val="0"/>
      <w:marTop w:val="0"/>
      <w:marBottom w:val="0"/>
      <w:divBdr>
        <w:top w:val="none" w:sz="0" w:space="0" w:color="auto"/>
        <w:left w:val="none" w:sz="0" w:space="0" w:color="auto"/>
        <w:bottom w:val="none" w:sz="0" w:space="0" w:color="auto"/>
        <w:right w:val="none" w:sz="0" w:space="0" w:color="auto"/>
      </w:divBdr>
    </w:div>
    <w:div w:id="113451004">
      <w:bodyDiv w:val="1"/>
      <w:marLeft w:val="0"/>
      <w:marRight w:val="0"/>
      <w:marTop w:val="0"/>
      <w:marBottom w:val="0"/>
      <w:divBdr>
        <w:top w:val="none" w:sz="0" w:space="0" w:color="auto"/>
        <w:left w:val="none" w:sz="0" w:space="0" w:color="auto"/>
        <w:bottom w:val="none" w:sz="0" w:space="0" w:color="auto"/>
        <w:right w:val="none" w:sz="0" w:space="0" w:color="auto"/>
      </w:divBdr>
    </w:div>
    <w:div w:id="120927625">
      <w:bodyDiv w:val="1"/>
      <w:marLeft w:val="0"/>
      <w:marRight w:val="0"/>
      <w:marTop w:val="0"/>
      <w:marBottom w:val="0"/>
      <w:divBdr>
        <w:top w:val="none" w:sz="0" w:space="0" w:color="auto"/>
        <w:left w:val="none" w:sz="0" w:space="0" w:color="auto"/>
        <w:bottom w:val="none" w:sz="0" w:space="0" w:color="auto"/>
        <w:right w:val="none" w:sz="0" w:space="0" w:color="auto"/>
      </w:divBdr>
    </w:div>
    <w:div w:id="132068774">
      <w:bodyDiv w:val="1"/>
      <w:marLeft w:val="0"/>
      <w:marRight w:val="0"/>
      <w:marTop w:val="0"/>
      <w:marBottom w:val="0"/>
      <w:divBdr>
        <w:top w:val="none" w:sz="0" w:space="0" w:color="auto"/>
        <w:left w:val="none" w:sz="0" w:space="0" w:color="auto"/>
        <w:bottom w:val="none" w:sz="0" w:space="0" w:color="auto"/>
        <w:right w:val="none" w:sz="0" w:space="0" w:color="auto"/>
      </w:divBdr>
    </w:div>
    <w:div w:id="145824108">
      <w:bodyDiv w:val="1"/>
      <w:marLeft w:val="0"/>
      <w:marRight w:val="0"/>
      <w:marTop w:val="0"/>
      <w:marBottom w:val="0"/>
      <w:divBdr>
        <w:top w:val="none" w:sz="0" w:space="0" w:color="auto"/>
        <w:left w:val="none" w:sz="0" w:space="0" w:color="auto"/>
        <w:bottom w:val="none" w:sz="0" w:space="0" w:color="auto"/>
        <w:right w:val="none" w:sz="0" w:space="0" w:color="auto"/>
      </w:divBdr>
    </w:div>
    <w:div w:id="175576727">
      <w:bodyDiv w:val="1"/>
      <w:marLeft w:val="0"/>
      <w:marRight w:val="0"/>
      <w:marTop w:val="0"/>
      <w:marBottom w:val="0"/>
      <w:divBdr>
        <w:top w:val="none" w:sz="0" w:space="0" w:color="auto"/>
        <w:left w:val="none" w:sz="0" w:space="0" w:color="auto"/>
        <w:bottom w:val="none" w:sz="0" w:space="0" w:color="auto"/>
        <w:right w:val="none" w:sz="0" w:space="0" w:color="auto"/>
      </w:divBdr>
    </w:div>
    <w:div w:id="223878736">
      <w:bodyDiv w:val="1"/>
      <w:marLeft w:val="0"/>
      <w:marRight w:val="0"/>
      <w:marTop w:val="0"/>
      <w:marBottom w:val="0"/>
      <w:divBdr>
        <w:top w:val="none" w:sz="0" w:space="0" w:color="auto"/>
        <w:left w:val="none" w:sz="0" w:space="0" w:color="auto"/>
        <w:bottom w:val="none" w:sz="0" w:space="0" w:color="auto"/>
        <w:right w:val="none" w:sz="0" w:space="0" w:color="auto"/>
      </w:divBdr>
    </w:div>
    <w:div w:id="261257300">
      <w:bodyDiv w:val="1"/>
      <w:marLeft w:val="0"/>
      <w:marRight w:val="0"/>
      <w:marTop w:val="0"/>
      <w:marBottom w:val="0"/>
      <w:divBdr>
        <w:top w:val="none" w:sz="0" w:space="0" w:color="auto"/>
        <w:left w:val="none" w:sz="0" w:space="0" w:color="auto"/>
        <w:bottom w:val="none" w:sz="0" w:space="0" w:color="auto"/>
        <w:right w:val="none" w:sz="0" w:space="0" w:color="auto"/>
      </w:divBdr>
    </w:div>
    <w:div w:id="264461199">
      <w:bodyDiv w:val="1"/>
      <w:marLeft w:val="0"/>
      <w:marRight w:val="0"/>
      <w:marTop w:val="0"/>
      <w:marBottom w:val="0"/>
      <w:divBdr>
        <w:top w:val="none" w:sz="0" w:space="0" w:color="auto"/>
        <w:left w:val="none" w:sz="0" w:space="0" w:color="auto"/>
        <w:bottom w:val="none" w:sz="0" w:space="0" w:color="auto"/>
        <w:right w:val="none" w:sz="0" w:space="0" w:color="auto"/>
      </w:divBdr>
    </w:div>
    <w:div w:id="267540334">
      <w:bodyDiv w:val="1"/>
      <w:marLeft w:val="0"/>
      <w:marRight w:val="0"/>
      <w:marTop w:val="0"/>
      <w:marBottom w:val="0"/>
      <w:divBdr>
        <w:top w:val="none" w:sz="0" w:space="0" w:color="auto"/>
        <w:left w:val="none" w:sz="0" w:space="0" w:color="auto"/>
        <w:bottom w:val="none" w:sz="0" w:space="0" w:color="auto"/>
        <w:right w:val="none" w:sz="0" w:space="0" w:color="auto"/>
      </w:divBdr>
    </w:div>
    <w:div w:id="286931254">
      <w:bodyDiv w:val="1"/>
      <w:marLeft w:val="0"/>
      <w:marRight w:val="0"/>
      <w:marTop w:val="0"/>
      <w:marBottom w:val="0"/>
      <w:divBdr>
        <w:top w:val="none" w:sz="0" w:space="0" w:color="auto"/>
        <w:left w:val="none" w:sz="0" w:space="0" w:color="auto"/>
        <w:bottom w:val="none" w:sz="0" w:space="0" w:color="auto"/>
        <w:right w:val="none" w:sz="0" w:space="0" w:color="auto"/>
      </w:divBdr>
    </w:div>
    <w:div w:id="288896602">
      <w:bodyDiv w:val="1"/>
      <w:marLeft w:val="0"/>
      <w:marRight w:val="0"/>
      <w:marTop w:val="0"/>
      <w:marBottom w:val="0"/>
      <w:divBdr>
        <w:top w:val="none" w:sz="0" w:space="0" w:color="auto"/>
        <w:left w:val="none" w:sz="0" w:space="0" w:color="auto"/>
        <w:bottom w:val="none" w:sz="0" w:space="0" w:color="auto"/>
        <w:right w:val="none" w:sz="0" w:space="0" w:color="auto"/>
      </w:divBdr>
    </w:div>
    <w:div w:id="300115524">
      <w:bodyDiv w:val="1"/>
      <w:marLeft w:val="0"/>
      <w:marRight w:val="0"/>
      <w:marTop w:val="0"/>
      <w:marBottom w:val="0"/>
      <w:divBdr>
        <w:top w:val="none" w:sz="0" w:space="0" w:color="auto"/>
        <w:left w:val="none" w:sz="0" w:space="0" w:color="auto"/>
        <w:bottom w:val="none" w:sz="0" w:space="0" w:color="auto"/>
        <w:right w:val="none" w:sz="0" w:space="0" w:color="auto"/>
      </w:divBdr>
    </w:div>
    <w:div w:id="308440311">
      <w:bodyDiv w:val="1"/>
      <w:marLeft w:val="0"/>
      <w:marRight w:val="0"/>
      <w:marTop w:val="0"/>
      <w:marBottom w:val="0"/>
      <w:divBdr>
        <w:top w:val="none" w:sz="0" w:space="0" w:color="auto"/>
        <w:left w:val="none" w:sz="0" w:space="0" w:color="auto"/>
        <w:bottom w:val="none" w:sz="0" w:space="0" w:color="auto"/>
        <w:right w:val="none" w:sz="0" w:space="0" w:color="auto"/>
      </w:divBdr>
    </w:div>
    <w:div w:id="315913624">
      <w:bodyDiv w:val="1"/>
      <w:marLeft w:val="0"/>
      <w:marRight w:val="0"/>
      <w:marTop w:val="0"/>
      <w:marBottom w:val="0"/>
      <w:divBdr>
        <w:top w:val="none" w:sz="0" w:space="0" w:color="auto"/>
        <w:left w:val="none" w:sz="0" w:space="0" w:color="auto"/>
        <w:bottom w:val="none" w:sz="0" w:space="0" w:color="auto"/>
        <w:right w:val="none" w:sz="0" w:space="0" w:color="auto"/>
      </w:divBdr>
    </w:div>
    <w:div w:id="322390688">
      <w:bodyDiv w:val="1"/>
      <w:marLeft w:val="0"/>
      <w:marRight w:val="0"/>
      <w:marTop w:val="0"/>
      <w:marBottom w:val="0"/>
      <w:divBdr>
        <w:top w:val="none" w:sz="0" w:space="0" w:color="auto"/>
        <w:left w:val="none" w:sz="0" w:space="0" w:color="auto"/>
        <w:bottom w:val="none" w:sz="0" w:space="0" w:color="auto"/>
        <w:right w:val="none" w:sz="0" w:space="0" w:color="auto"/>
      </w:divBdr>
    </w:div>
    <w:div w:id="326441189">
      <w:bodyDiv w:val="1"/>
      <w:marLeft w:val="0"/>
      <w:marRight w:val="0"/>
      <w:marTop w:val="0"/>
      <w:marBottom w:val="0"/>
      <w:divBdr>
        <w:top w:val="none" w:sz="0" w:space="0" w:color="auto"/>
        <w:left w:val="none" w:sz="0" w:space="0" w:color="auto"/>
        <w:bottom w:val="none" w:sz="0" w:space="0" w:color="auto"/>
        <w:right w:val="none" w:sz="0" w:space="0" w:color="auto"/>
      </w:divBdr>
      <w:divsChild>
        <w:div w:id="1280527117">
          <w:marLeft w:val="0"/>
          <w:marRight w:val="0"/>
          <w:marTop w:val="0"/>
          <w:marBottom w:val="0"/>
          <w:divBdr>
            <w:top w:val="none" w:sz="0" w:space="0" w:color="auto"/>
            <w:left w:val="none" w:sz="0" w:space="0" w:color="auto"/>
            <w:bottom w:val="none" w:sz="0" w:space="0" w:color="auto"/>
            <w:right w:val="none" w:sz="0" w:space="0" w:color="auto"/>
          </w:divBdr>
        </w:div>
        <w:div w:id="1353803687">
          <w:marLeft w:val="0"/>
          <w:marRight w:val="0"/>
          <w:marTop w:val="0"/>
          <w:marBottom w:val="0"/>
          <w:divBdr>
            <w:top w:val="none" w:sz="0" w:space="0" w:color="auto"/>
            <w:left w:val="none" w:sz="0" w:space="0" w:color="auto"/>
            <w:bottom w:val="none" w:sz="0" w:space="0" w:color="auto"/>
            <w:right w:val="none" w:sz="0" w:space="0" w:color="auto"/>
          </w:divBdr>
          <w:divsChild>
            <w:div w:id="301467607">
              <w:marLeft w:val="0"/>
              <w:marRight w:val="0"/>
              <w:marTop w:val="0"/>
              <w:marBottom w:val="0"/>
              <w:divBdr>
                <w:top w:val="none" w:sz="0" w:space="0" w:color="auto"/>
                <w:left w:val="none" w:sz="0" w:space="0" w:color="auto"/>
                <w:bottom w:val="none" w:sz="0" w:space="0" w:color="auto"/>
                <w:right w:val="none" w:sz="0" w:space="0" w:color="auto"/>
              </w:divBdr>
              <w:divsChild>
                <w:div w:id="357585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740010">
          <w:marLeft w:val="0"/>
          <w:marRight w:val="0"/>
          <w:marTop w:val="0"/>
          <w:marBottom w:val="0"/>
          <w:divBdr>
            <w:top w:val="none" w:sz="0" w:space="0" w:color="auto"/>
            <w:left w:val="none" w:sz="0" w:space="0" w:color="auto"/>
            <w:bottom w:val="none" w:sz="0" w:space="0" w:color="auto"/>
            <w:right w:val="none" w:sz="0" w:space="0" w:color="auto"/>
          </w:divBdr>
        </w:div>
      </w:divsChild>
    </w:div>
    <w:div w:id="338701729">
      <w:bodyDiv w:val="1"/>
      <w:marLeft w:val="0"/>
      <w:marRight w:val="0"/>
      <w:marTop w:val="0"/>
      <w:marBottom w:val="0"/>
      <w:divBdr>
        <w:top w:val="none" w:sz="0" w:space="0" w:color="auto"/>
        <w:left w:val="none" w:sz="0" w:space="0" w:color="auto"/>
        <w:bottom w:val="none" w:sz="0" w:space="0" w:color="auto"/>
        <w:right w:val="none" w:sz="0" w:space="0" w:color="auto"/>
      </w:divBdr>
    </w:div>
    <w:div w:id="357899661">
      <w:bodyDiv w:val="1"/>
      <w:marLeft w:val="0"/>
      <w:marRight w:val="0"/>
      <w:marTop w:val="0"/>
      <w:marBottom w:val="0"/>
      <w:divBdr>
        <w:top w:val="none" w:sz="0" w:space="0" w:color="auto"/>
        <w:left w:val="none" w:sz="0" w:space="0" w:color="auto"/>
        <w:bottom w:val="none" w:sz="0" w:space="0" w:color="auto"/>
        <w:right w:val="none" w:sz="0" w:space="0" w:color="auto"/>
      </w:divBdr>
    </w:div>
    <w:div w:id="380709981">
      <w:bodyDiv w:val="1"/>
      <w:marLeft w:val="0"/>
      <w:marRight w:val="0"/>
      <w:marTop w:val="0"/>
      <w:marBottom w:val="0"/>
      <w:divBdr>
        <w:top w:val="none" w:sz="0" w:space="0" w:color="auto"/>
        <w:left w:val="none" w:sz="0" w:space="0" w:color="auto"/>
        <w:bottom w:val="none" w:sz="0" w:space="0" w:color="auto"/>
        <w:right w:val="none" w:sz="0" w:space="0" w:color="auto"/>
      </w:divBdr>
    </w:div>
    <w:div w:id="391002323">
      <w:bodyDiv w:val="1"/>
      <w:marLeft w:val="0"/>
      <w:marRight w:val="0"/>
      <w:marTop w:val="0"/>
      <w:marBottom w:val="0"/>
      <w:divBdr>
        <w:top w:val="none" w:sz="0" w:space="0" w:color="auto"/>
        <w:left w:val="none" w:sz="0" w:space="0" w:color="auto"/>
        <w:bottom w:val="none" w:sz="0" w:space="0" w:color="auto"/>
        <w:right w:val="none" w:sz="0" w:space="0" w:color="auto"/>
      </w:divBdr>
    </w:div>
    <w:div w:id="460878463">
      <w:bodyDiv w:val="1"/>
      <w:marLeft w:val="0"/>
      <w:marRight w:val="0"/>
      <w:marTop w:val="0"/>
      <w:marBottom w:val="0"/>
      <w:divBdr>
        <w:top w:val="none" w:sz="0" w:space="0" w:color="auto"/>
        <w:left w:val="none" w:sz="0" w:space="0" w:color="auto"/>
        <w:bottom w:val="none" w:sz="0" w:space="0" w:color="auto"/>
        <w:right w:val="none" w:sz="0" w:space="0" w:color="auto"/>
      </w:divBdr>
      <w:divsChild>
        <w:div w:id="1774936865">
          <w:marLeft w:val="0"/>
          <w:marRight w:val="0"/>
          <w:marTop w:val="0"/>
          <w:marBottom w:val="0"/>
          <w:divBdr>
            <w:top w:val="none" w:sz="0" w:space="0" w:color="auto"/>
            <w:left w:val="none" w:sz="0" w:space="0" w:color="auto"/>
            <w:bottom w:val="none" w:sz="0" w:space="0" w:color="auto"/>
            <w:right w:val="none" w:sz="0" w:space="0" w:color="auto"/>
          </w:divBdr>
          <w:divsChild>
            <w:div w:id="164976742">
              <w:marLeft w:val="0"/>
              <w:marRight w:val="0"/>
              <w:marTop w:val="0"/>
              <w:marBottom w:val="0"/>
              <w:divBdr>
                <w:top w:val="none" w:sz="0" w:space="0" w:color="auto"/>
                <w:left w:val="none" w:sz="0" w:space="0" w:color="auto"/>
                <w:bottom w:val="none" w:sz="0" w:space="0" w:color="auto"/>
                <w:right w:val="none" w:sz="0" w:space="0" w:color="auto"/>
              </w:divBdr>
            </w:div>
            <w:div w:id="316307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010585">
      <w:bodyDiv w:val="1"/>
      <w:marLeft w:val="0"/>
      <w:marRight w:val="0"/>
      <w:marTop w:val="0"/>
      <w:marBottom w:val="0"/>
      <w:divBdr>
        <w:top w:val="none" w:sz="0" w:space="0" w:color="auto"/>
        <w:left w:val="none" w:sz="0" w:space="0" w:color="auto"/>
        <w:bottom w:val="none" w:sz="0" w:space="0" w:color="auto"/>
        <w:right w:val="none" w:sz="0" w:space="0" w:color="auto"/>
      </w:divBdr>
    </w:div>
    <w:div w:id="468473094">
      <w:bodyDiv w:val="1"/>
      <w:marLeft w:val="0"/>
      <w:marRight w:val="0"/>
      <w:marTop w:val="0"/>
      <w:marBottom w:val="0"/>
      <w:divBdr>
        <w:top w:val="none" w:sz="0" w:space="0" w:color="auto"/>
        <w:left w:val="none" w:sz="0" w:space="0" w:color="auto"/>
        <w:bottom w:val="none" w:sz="0" w:space="0" w:color="auto"/>
        <w:right w:val="none" w:sz="0" w:space="0" w:color="auto"/>
      </w:divBdr>
    </w:div>
    <w:div w:id="477966391">
      <w:bodyDiv w:val="1"/>
      <w:marLeft w:val="0"/>
      <w:marRight w:val="0"/>
      <w:marTop w:val="0"/>
      <w:marBottom w:val="0"/>
      <w:divBdr>
        <w:top w:val="none" w:sz="0" w:space="0" w:color="auto"/>
        <w:left w:val="none" w:sz="0" w:space="0" w:color="auto"/>
        <w:bottom w:val="none" w:sz="0" w:space="0" w:color="auto"/>
        <w:right w:val="none" w:sz="0" w:space="0" w:color="auto"/>
      </w:divBdr>
    </w:div>
    <w:div w:id="483207421">
      <w:bodyDiv w:val="1"/>
      <w:marLeft w:val="0"/>
      <w:marRight w:val="0"/>
      <w:marTop w:val="0"/>
      <w:marBottom w:val="0"/>
      <w:divBdr>
        <w:top w:val="none" w:sz="0" w:space="0" w:color="auto"/>
        <w:left w:val="none" w:sz="0" w:space="0" w:color="auto"/>
        <w:bottom w:val="none" w:sz="0" w:space="0" w:color="auto"/>
        <w:right w:val="none" w:sz="0" w:space="0" w:color="auto"/>
      </w:divBdr>
    </w:div>
    <w:div w:id="524054529">
      <w:bodyDiv w:val="1"/>
      <w:marLeft w:val="0"/>
      <w:marRight w:val="0"/>
      <w:marTop w:val="0"/>
      <w:marBottom w:val="0"/>
      <w:divBdr>
        <w:top w:val="none" w:sz="0" w:space="0" w:color="auto"/>
        <w:left w:val="none" w:sz="0" w:space="0" w:color="auto"/>
        <w:bottom w:val="none" w:sz="0" w:space="0" w:color="auto"/>
        <w:right w:val="none" w:sz="0" w:space="0" w:color="auto"/>
      </w:divBdr>
    </w:div>
    <w:div w:id="544102619">
      <w:bodyDiv w:val="1"/>
      <w:marLeft w:val="0"/>
      <w:marRight w:val="0"/>
      <w:marTop w:val="0"/>
      <w:marBottom w:val="0"/>
      <w:divBdr>
        <w:top w:val="none" w:sz="0" w:space="0" w:color="auto"/>
        <w:left w:val="none" w:sz="0" w:space="0" w:color="auto"/>
        <w:bottom w:val="none" w:sz="0" w:space="0" w:color="auto"/>
        <w:right w:val="none" w:sz="0" w:space="0" w:color="auto"/>
      </w:divBdr>
    </w:div>
    <w:div w:id="550842907">
      <w:bodyDiv w:val="1"/>
      <w:marLeft w:val="0"/>
      <w:marRight w:val="0"/>
      <w:marTop w:val="0"/>
      <w:marBottom w:val="0"/>
      <w:divBdr>
        <w:top w:val="none" w:sz="0" w:space="0" w:color="auto"/>
        <w:left w:val="none" w:sz="0" w:space="0" w:color="auto"/>
        <w:bottom w:val="none" w:sz="0" w:space="0" w:color="auto"/>
        <w:right w:val="none" w:sz="0" w:space="0" w:color="auto"/>
      </w:divBdr>
    </w:div>
    <w:div w:id="570309463">
      <w:bodyDiv w:val="1"/>
      <w:marLeft w:val="0"/>
      <w:marRight w:val="0"/>
      <w:marTop w:val="0"/>
      <w:marBottom w:val="0"/>
      <w:divBdr>
        <w:top w:val="none" w:sz="0" w:space="0" w:color="auto"/>
        <w:left w:val="none" w:sz="0" w:space="0" w:color="auto"/>
        <w:bottom w:val="none" w:sz="0" w:space="0" w:color="auto"/>
        <w:right w:val="none" w:sz="0" w:space="0" w:color="auto"/>
      </w:divBdr>
    </w:div>
    <w:div w:id="603197320">
      <w:bodyDiv w:val="1"/>
      <w:marLeft w:val="0"/>
      <w:marRight w:val="0"/>
      <w:marTop w:val="0"/>
      <w:marBottom w:val="0"/>
      <w:divBdr>
        <w:top w:val="none" w:sz="0" w:space="0" w:color="auto"/>
        <w:left w:val="none" w:sz="0" w:space="0" w:color="auto"/>
        <w:bottom w:val="none" w:sz="0" w:space="0" w:color="auto"/>
        <w:right w:val="none" w:sz="0" w:space="0" w:color="auto"/>
      </w:divBdr>
    </w:div>
    <w:div w:id="637760811">
      <w:bodyDiv w:val="1"/>
      <w:marLeft w:val="0"/>
      <w:marRight w:val="0"/>
      <w:marTop w:val="0"/>
      <w:marBottom w:val="0"/>
      <w:divBdr>
        <w:top w:val="none" w:sz="0" w:space="0" w:color="auto"/>
        <w:left w:val="none" w:sz="0" w:space="0" w:color="auto"/>
        <w:bottom w:val="none" w:sz="0" w:space="0" w:color="auto"/>
        <w:right w:val="none" w:sz="0" w:space="0" w:color="auto"/>
      </w:divBdr>
    </w:div>
    <w:div w:id="662661541">
      <w:bodyDiv w:val="1"/>
      <w:marLeft w:val="0"/>
      <w:marRight w:val="0"/>
      <w:marTop w:val="0"/>
      <w:marBottom w:val="0"/>
      <w:divBdr>
        <w:top w:val="none" w:sz="0" w:space="0" w:color="auto"/>
        <w:left w:val="none" w:sz="0" w:space="0" w:color="auto"/>
        <w:bottom w:val="none" w:sz="0" w:space="0" w:color="auto"/>
        <w:right w:val="none" w:sz="0" w:space="0" w:color="auto"/>
      </w:divBdr>
      <w:divsChild>
        <w:div w:id="750662364">
          <w:marLeft w:val="0"/>
          <w:marRight w:val="0"/>
          <w:marTop w:val="0"/>
          <w:marBottom w:val="0"/>
          <w:divBdr>
            <w:top w:val="none" w:sz="0" w:space="0" w:color="auto"/>
            <w:left w:val="none" w:sz="0" w:space="0" w:color="auto"/>
            <w:bottom w:val="none" w:sz="0" w:space="0" w:color="auto"/>
            <w:right w:val="none" w:sz="0" w:space="0" w:color="auto"/>
          </w:divBdr>
        </w:div>
        <w:div w:id="1244603385">
          <w:marLeft w:val="0"/>
          <w:marRight w:val="0"/>
          <w:marTop w:val="0"/>
          <w:marBottom w:val="0"/>
          <w:divBdr>
            <w:top w:val="none" w:sz="0" w:space="0" w:color="auto"/>
            <w:left w:val="none" w:sz="0" w:space="0" w:color="auto"/>
            <w:bottom w:val="none" w:sz="0" w:space="0" w:color="auto"/>
            <w:right w:val="none" w:sz="0" w:space="0" w:color="auto"/>
          </w:divBdr>
        </w:div>
      </w:divsChild>
    </w:div>
    <w:div w:id="662898402">
      <w:bodyDiv w:val="1"/>
      <w:marLeft w:val="0"/>
      <w:marRight w:val="0"/>
      <w:marTop w:val="0"/>
      <w:marBottom w:val="0"/>
      <w:divBdr>
        <w:top w:val="none" w:sz="0" w:space="0" w:color="auto"/>
        <w:left w:val="none" w:sz="0" w:space="0" w:color="auto"/>
        <w:bottom w:val="none" w:sz="0" w:space="0" w:color="auto"/>
        <w:right w:val="none" w:sz="0" w:space="0" w:color="auto"/>
      </w:divBdr>
      <w:divsChild>
        <w:div w:id="67772941">
          <w:marLeft w:val="0"/>
          <w:marRight w:val="0"/>
          <w:marTop w:val="0"/>
          <w:marBottom w:val="0"/>
          <w:divBdr>
            <w:top w:val="none" w:sz="0" w:space="0" w:color="auto"/>
            <w:left w:val="none" w:sz="0" w:space="0" w:color="auto"/>
            <w:bottom w:val="none" w:sz="0" w:space="0" w:color="auto"/>
            <w:right w:val="none" w:sz="0" w:space="0" w:color="auto"/>
          </w:divBdr>
        </w:div>
        <w:div w:id="144123700">
          <w:marLeft w:val="0"/>
          <w:marRight w:val="0"/>
          <w:marTop w:val="0"/>
          <w:marBottom w:val="0"/>
          <w:divBdr>
            <w:top w:val="none" w:sz="0" w:space="0" w:color="auto"/>
            <w:left w:val="none" w:sz="0" w:space="0" w:color="auto"/>
            <w:bottom w:val="none" w:sz="0" w:space="0" w:color="auto"/>
            <w:right w:val="none" w:sz="0" w:space="0" w:color="auto"/>
          </w:divBdr>
        </w:div>
        <w:div w:id="196428491">
          <w:marLeft w:val="0"/>
          <w:marRight w:val="0"/>
          <w:marTop w:val="0"/>
          <w:marBottom w:val="0"/>
          <w:divBdr>
            <w:top w:val="none" w:sz="0" w:space="0" w:color="auto"/>
            <w:left w:val="none" w:sz="0" w:space="0" w:color="auto"/>
            <w:bottom w:val="none" w:sz="0" w:space="0" w:color="auto"/>
            <w:right w:val="none" w:sz="0" w:space="0" w:color="auto"/>
          </w:divBdr>
        </w:div>
        <w:div w:id="290282164">
          <w:marLeft w:val="0"/>
          <w:marRight w:val="0"/>
          <w:marTop w:val="0"/>
          <w:marBottom w:val="0"/>
          <w:divBdr>
            <w:top w:val="none" w:sz="0" w:space="0" w:color="auto"/>
            <w:left w:val="none" w:sz="0" w:space="0" w:color="auto"/>
            <w:bottom w:val="none" w:sz="0" w:space="0" w:color="auto"/>
            <w:right w:val="none" w:sz="0" w:space="0" w:color="auto"/>
          </w:divBdr>
        </w:div>
        <w:div w:id="388573211">
          <w:marLeft w:val="0"/>
          <w:marRight w:val="0"/>
          <w:marTop w:val="0"/>
          <w:marBottom w:val="0"/>
          <w:divBdr>
            <w:top w:val="none" w:sz="0" w:space="0" w:color="auto"/>
            <w:left w:val="none" w:sz="0" w:space="0" w:color="auto"/>
            <w:bottom w:val="none" w:sz="0" w:space="0" w:color="auto"/>
            <w:right w:val="none" w:sz="0" w:space="0" w:color="auto"/>
          </w:divBdr>
        </w:div>
        <w:div w:id="479617517">
          <w:marLeft w:val="0"/>
          <w:marRight w:val="0"/>
          <w:marTop w:val="0"/>
          <w:marBottom w:val="0"/>
          <w:divBdr>
            <w:top w:val="none" w:sz="0" w:space="0" w:color="auto"/>
            <w:left w:val="none" w:sz="0" w:space="0" w:color="auto"/>
            <w:bottom w:val="none" w:sz="0" w:space="0" w:color="auto"/>
            <w:right w:val="none" w:sz="0" w:space="0" w:color="auto"/>
          </w:divBdr>
        </w:div>
        <w:div w:id="482619560">
          <w:marLeft w:val="0"/>
          <w:marRight w:val="0"/>
          <w:marTop w:val="0"/>
          <w:marBottom w:val="0"/>
          <w:divBdr>
            <w:top w:val="none" w:sz="0" w:space="0" w:color="auto"/>
            <w:left w:val="none" w:sz="0" w:space="0" w:color="auto"/>
            <w:bottom w:val="none" w:sz="0" w:space="0" w:color="auto"/>
            <w:right w:val="none" w:sz="0" w:space="0" w:color="auto"/>
          </w:divBdr>
        </w:div>
        <w:div w:id="535970996">
          <w:marLeft w:val="0"/>
          <w:marRight w:val="0"/>
          <w:marTop w:val="0"/>
          <w:marBottom w:val="0"/>
          <w:divBdr>
            <w:top w:val="none" w:sz="0" w:space="0" w:color="auto"/>
            <w:left w:val="none" w:sz="0" w:space="0" w:color="auto"/>
            <w:bottom w:val="none" w:sz="0" w:space="0" w:color="auto"/>
            <w:right w:val="none" w:sz="0" w:space="0" w:color="auto"/>
          </w:divBdr>
        </w:div>
        <w:div w:id="553270263">
          <w:marLeft w:val="0"/>
          <w:marRight w:val="0"/>
          <w:marTop w:val="0"/>
          <w:marBottom w:val="0"/>
          <w:divBdr>
            <w:top w:val="none" w:sz="0" w:space="0" w:color="auto"/>
            <w:left w:val="none" w:sz="0" w:space="0" w:color="auto"/>
            <w:bottom w:val="none" w:sz="0" w:space="0" w:color="auto"/>
            <w:right w:val="none" w:sz="0" w:space="0" w:color="auto"/>
          </w:divBdr>
        </w:div>
        <w:div w:id="672492129">
          <w:marLeft w:val="0"/>
          <w:marRight w:val="0"/>
          <w:marTop w:val="0"/>
          <w:marBottom w:val="0"/>
          <w:divBdr>
            <w:top w:val="none" w:sz="0" w:space="0" w:color="auto"/>
            <w:left w:val="none" w:sz="0" w:space="0" w:color="auto"/>
            <w:bottom w:val="none" w:sz="0" w:space="0" w:color="auto"/>
            <w:right w:val="none" w:sz="0" w:space="0" w:color="auto"/>
          </w:divBdr>
        </w:div>
        <w:div w:id="901057846">
          <w:marLeft w:val="0"/>
          <w:marRight w:val="0"/>
          <w:marTop w:val="0"/>
          <w:marBottom w:val="0"/>
          <w:divBdr>
            <w:top w:val="none" w:sz="0" w:space="0" w:color="auto"/>
            <w:left w:val="none" w:sz="0" w:space="0" w:color="auto"/>
            <w:bottom w:val="none" w:sz="0" w:space="0" w:color="auto"/>
            <w:right w:val="none" w:sz="0" w:space="0" w:color="auto"/>
          </w:divBdr>
        </w:div>
        <w:div w:id="989791362">
          <w:marLeft w:val="0"/>
          <w:marRight w:val="0"/>
          <w:marTop w:val="0"/>
          <w:marBottom w:val="0"/>
          <w:divBdr>
            <w:top w:val="none" w:sz="0" w:space="0" w:color="auto"/>
            <w:left w:val="none" w:sz="0" w:space="0" w:color="auto"/>
            <w:bottom w:val="none" w:sz="0" w:space="0" w:color="auto"/>
            <w:right w:val="none" w:sz="0" w:space="0" w:color="auto"/>
          </w:divBdr>
        </w:div>
        <w:div w:id="1003967650">
          <w:marLeft w:val="0"/>
          <w:marRight w:val="0"/>
          <w:marTop w:val="0"/>
          <w:marBottom w:val="0"/>
          <w:divBdr>
            <w:top w:val="none" w:sz="0" w:space="0" w:color="auto"/>
            <w:left w:val="none" w:sz="0" w:space="0" w:color="auto"/>
            <w:bottom w:val="none" w:sz="0" w:space="0" w:color="auto"/>
            <w:right w:val="none" w:sz="0" w:space="0" w:color="auto"/>
          </w:divBdr>
        </w:div>
        <w:div w:id="1036126132">
          <w:marLeft w:val="0"/>
          <w:marRight w:val="0"/>
          <w:marTop w:val="0"/>
          <w:marBottom w:val="0"/>
          <w:divBdr>
            <w:top w:val="none" w:sz="0" w:space="0" w:color="auto"/>
            <w:left w:val="none" w:sz="0" w:space="0" w:color="auto"/>
            <w:bottom w:val="none" w:sz="0" w:space="0" w:color="auto"/>
            <w:right w:val="none" w:sz="0" w:space="0" w:color="auto"/>
          </w:divBdr>
        </w:div>
        <w:div w:id="1179077842">
          <w:marLeft w:val="0"/>
          <w:marRight w:val="0"/>
          <w:marTop w:val="0"/>
          <w:marBottom w:val="0"/>
          <w:divBdr>
            <w:top w:val="none" w:sz="0" w:space="0" w:color="auto"/>
            <w:left w:val="none" w:sz="0" w:space="0" w:color="auto"/>
            <w:bottom w:val="none" w:sz="0" w:space="0" w:color="auto"/>
            <w:right w:val="none" w:sz="0" w:space="0" w:color="auto"/>
          </w:divBdr>
        </w:div>
        <w:div w:id="1184317624">
          <w:marLeft w:val="0"/>
          <w:marRight w:val="0"/>
          <w:marTop w:val="0"/>
          <w:marBottom w:val="0"/>
          <w:divBdr>
            <w:top w:val="none" w:sz="0" w:space="0" w:color="auto"/>
            <w:left w:val="none" w:sz="0" w:space="0" w:color="auto"/>
            <w:bottom w:val="none" w:sz="0" w:space="0" w:color="auto"/>
            <w:right w:val="none" w:sz="0" w:space="0" w:color="auto"/>
          </w:divBdr>
        </w:div>
        <w:div w:id="1231430735">
          <w:marLeft w:val="0"/>
          <w:marRight w:val="0"/>
          <w:marTop w:val="0"/>
          <w:marBottom w:val="0"/>
          <w:divBdr>
            <w:top w:val="none" w:sz="0" w:space="0" w:color="auto"/>
            <w:left w:val="none" w:sz="0" w:space="0" w:color="auto"/>
            <w:bottom w:val="none" w:sz="0" w:space="0" w:color="auto"/>
            <w:right w:val="none" w:sz="0" w:space="0" w:color="auto"/>
          </w:divBdr>
        </w:div>
        <w:div w:id="1324312593">
          <w:marLeft w:val="0"/>
          <w:marRight w:val="0"/>
          <w:marTop w:val="0"/>
          <w:marBottom w:val="0"/>
          <w:divBdr>
            <w:top w:val="none" w:sz="0" w:space="0" w:color="auto"/>
            <w:left w:val="none" w:sz="0" w:space="0" w:color="auto"/>
            <w:bottom w:val="none" w:sz="0" w:space="0" w:color="auto"/>
            <w:right w:val="none" w:sz="0" w:space="0" w:color="auto"/>
          </w:divBdr>
        </w:div>
        <w:div w:id="1339112131">
          <w:marLeft w:val="0"/>
          <w:marRight w:val="0"/>
          <w:marTop w:val="0"/>
          <w:marBottom w:val="0"/>
          <w:divBdr>
            <w:top w:val="none" w:sz="0" w:space="0" w:color="auto"/>
            <w:left w:val="none" w:sz="0" w:space="0" w:color="auto"/>
            <w:bottom w:val="none" w:sz="0" w:space="0" w:color="auto"/>
            <w:right w:val="none" w:sz="0" w:space="0" w:color="auto"/>
          </w:divBdr>
        </w:div>
        <w:div w:id="1378823769">
          <w:marLeft w:val="0"/>
          <w:marRight w:val="0"/>
          <w:marTop w:val="0"/>
          <w:marBottom w:val="0"/>
          <w:divBdr>
            <w:top w:val="none" w:sz="0" w:space="0" w:color="auto"/>
            <w:left w:val="none" w:sz="0" w:space="0" w:color="auto"/>
            <w:bottom w:val="none" w:sz="0" w:space="0" w:color="auto"/>
            <w:right w:val="none" w:sz="0" w:space="0" w:color="auto"/>
          </w:divBdr>
        </w:div>
        <w:div w:id="1582637058">
          <w:marLeft w:val="0"/>
          <w:marRight w:val="0"/>
          <w:marTop w:val="0"/>
          <w:marBottom w:val="0"/>
          <w:divBdr>
            <w:top w:val="none" w:sz="0" w:space="0" w:color="auto"/>
            <w:left w:val="none" w:sz="0" w:space="0" w:color="auto"/>
            <w:bottom w:val="none" w:sz="0" w:space="0" w:color="auto"/>
            <w:right w:val="none" w:sz="0" w:space="0" w:color="auto"/>
          </w:divBdr>
        </w:div>
        <w:div w:id="1618022104">
          <w:marLeft w:val="0"/>
          <w:marRight w:val="0"/>
          <w:marTop w:val="0"/>
          <w:marBottom w:val="0"/>
          <w:divBdr>
            <w:top w:val="none" w:sz="0" w:space="0" w:color="auto"/>
            <w:left w:val="none" w:sz="0" w:space="0" w:color="auto"/>
            <w:bottom w:val="none" w:sz="0" w:space="0" w:color="auto"/>
            <w:right w:val="none" w:sz="0" w:space="0" w:color="auto"/>
          </w:divBdr>
        </w:div>
        <w:div w:id="1633637498">
          <w:marLeft w:val="0"/>
          <w:marRight w:val="0"/>
          <w:marTop w:val="0"/>
          <w:marBottom w:val="0"/>
          <w:divBdr>
            <w:top w:val="none" w:sz="0" w:space="0" w:color="auto"/>
            <w:left w:val="none" w:sz="0" w:space="0" w:color="auto"/>
            <w:bottom w:val="none" w:sz="0" w:space="0" w:color="auto"/>
            <w:right w:val="none" w:sz="0" w:space="0" w:color="auto"/>
          </w:divBdr>
        </w:div>
        <w:div w:id="1638801161">
          <w:marLeft w:val="0"/>
          <w:marRight w:val="0"/>
          <w:marTop w:val="0"/>
          <w:marBottom w:val="0"/>
          <w:divBdr>
            <w:top w:val="none" w:sz="0" w:space="0" w:color="auto"/>
            <w:left w:val="none" w:sz="0" w:space="0" w:color="auto"/>
            <w:bottom w:val="none" w:sz="0" w:space="0" w:color="auto"/>
            <w:right w:val="none" w:sz="0" w:space="0" w:color="auto"/>
          </w:divBdr>
        </w:div>
        <w:div w:id="1660962145">
          <w:marLeft w:val="0"/>
          <w:marRight w:val="0"/>
          <w:marTop w:val="0"/>
          <w:marBottom w:val="0"/>
          <w:divBdr>
            <w:top w:val="none" w:sz="0" w:space="0" w:color="auto"/>
            <w:left w:val="none" w:sz="0" w:space="0" w:color="auto"/>
            <w:bottom w:val="none" w:sz="0" w:space="0" w:color="auto"/>
            <w:right w:val="none" w:sz="0" w:space="0" w:color="auto"/>
          </w:divBdr>
        </w:div>
        <w:div w:id="1767769629">
          <w:marLeft w:val="0"/>
          <w:marRight w:val="0"/>
          <w:marTop w:val="0"/>
          <w:marBottom w:val="0"/>
          <w:divBdr>
            <w:top w:val="none" w:sz="0" w:space="0" w:color="auto"/>
            <w:left w:val="none" w:sz="0" w:space="0" w:color="auto"/>
            <w:bottom w:val="none" w:sz="0" w:space="0" w:color="auto"/>
            <w:right w:val="none" w:sz="0" w:space="0" w:color="auto"/>
          </w:divBdr>
        </w:div>
        <w:div w:id="1784839562">
          <w:marLeft w:val="0"/>
          <w:marRight w:val="0"/>
          <w:marTop w:val="0"/>
          <w:marBottom w:val="0"/>
          <w:divBdr>
            <w:top w:val="none" w:sz="0" w:space="0" w:color="auto"/>
            <w:left w:val="none" w:sz="0" w:space="0" w:color="auto"/>
            <w:bottom w:val="none" w:sz="0" w:space="0" w:color="auto"/>
            <w:right w:val="none" w:sz="0" w:space="0" w:color="auto"/>
          </w:divBdr>
        </w:div>
        <w:div w:id="1901360419">
          <w:marLeft w:val="0"/>
          <w:marRight w:val="0"/>
          <w:marTop w:val="0"/>
          <w:marBottom w:val="0"/>
          <w:divBdr>
            <w:top w:val="none" w:sz="0" w:space="0" w:color="auto"/>
            <w:left w:val="none" w:sz="0" w:space="0" w:color="auto"/>
            <w:bottom w:val="none" w:sz="0" w:space="0" w:color="auto"/>
            <w:right w:val="none" w:sz="0" w:space="0" w:color="auto"/>
          </w:divBdr>
        </w:div>
        <w:div w:id="1901750891">
          <w:marLeft w:val="0"/>
          <w:marRight w:val="0"/>
          <w:marTop w:val="0"/>
          <w:marBottom w:val="0"/>
          <w:divBdr>
            <w:top w:val="none" w:sz="0" w:space="0" w:color="auto"/>
            <w:left w:val="none" w:sz="0" w:space="0" w:color="auto"/>
            <w:bottom w:val="none" w:sz="0" w:space="0" w:color="auto"/>
            <w:right w:val="none" w:sz="0" w:space="0" w:color="auto"/>
          </w:divBdr>
        </w:div>
        <w:div w:id="1952349490">
          <w:marLeft w:val="0"/>
          <w:marRight w:val="0"/>
          <w:marTop w:val="0"/>
          <w:marBottom w:val="0"/>
          <w:divBdr>
            <w:top w:val="none" w:sz="0" w:space="0" w:color="auto"/>
            <w:left w:val="none" w:sz="0" w:space="0" w:color="auto"/>
            <w:bottom w:val="none" w:sz="0" w:space="0" w:color="auto"/>
            <w:right w:val="none" w:sz="0" w:space="0" w:color="auto"/>
          </w:divBdr>
        </w:div>
        <w:div w:id="2055887277">
          <w:marLeft w:val="0"/>
          <w:marRight w:val="0"/>
          <w:marTop w:val="0"/>
          <w:marBottom w:val="0"/>
          <w:divBdr>
            <w:top w:val="none" w:sz="0" w:space="0" w:color="auto"/>
            <w:left w:val="none" w:sz="0" w:space="0" w:color="auto"/>
            <w:bottom w:val="none" w:sz="0" w:space="0" w:color="auto"/>
            <w:right w:val="none" w:sz="0" w:space="0" w:color="auto"/>
          </w:divBdr>
        </w:div>
        <w:div w:id="2066949586">
          <w:marLeft w:val="0"/>
          <w:marRight w:val="0"/>
          <w:marTop w:val="0"/>
          <w:marBottom w:val="0"/>
          <w:divBdr>
            <w:top w:val="none" w:sz="0" w:space="0" w:color="auto"/>
            <w:left w:val="none" w:sz="0" w:space="0" w:color="auto"/>
            <w:bottom w:val="none" w:sz="0" w:space="0" w:color="auto"/>
            <w:right w:val="none" w:sz="0" w:space="0" w:color="auto"/>
          </w:divBdr>
        </w:div>
      </w:divsChild>
    </w:div>
    <w:div w:id="671031825">
      <w:bodyDiv w:val="1"/>
      <w:marLeft w:val="0"/>
      <w:marRight w:val="0"/>
      <w:marTop w:val="0"/>
      <w:marBottom w:val="0"/>
      <w:divBdr>
        <w:top w:val="none" w:sz="0" w:space="0" w:color="auto"/>
        <w:left w:val="none" w:sz="0" w:space="0" w:color="auto"/>
        <w:bottom w:val="none" w:sz="0" w:space="0" w:color="auto"/>
        <w:right w:val="none" w:sz="0" w:space="0" w:color="auto"/>
      </w:divBdr>
    </w:div>
    <w:div w:id="688914931">
      <w:bodyDiv w:val="1"/>
      <w:marLeft w:val="0"/>
      <w:marRight w:val="0"/>
      <w:marTop w:val="0"/>
      <w:marBottom w:val="0"/>
      <w:divBdr>
        <w:top w:val="none" w:sz="0" w:space="0" w:color="auto"/>
        <w:left w:val="none" w:sz="0" w:space="0" w:color="auto"/>
        <w:bottom w:val="none" w:sz="0" w:space="0" w:color="auto"/>
        <w:right w:val="none" w:sz="0" w:space="0" w:color="auto"/>
      </w:divBdr>
    </w:div>
    <w:div w:id="710375346">
      <w:bodyDiv w:val="1"/>
      <w:marLeft w:val="0"/>
      <w:marRight w:val="0"/>
      <w:marTop w:val="0"/>
      <w:marBottom w:val="0"/>
      <w:divBdr>
        <w:top w:val="none" w:sz="0" w:space="0" w:color="auto"/>
        <w:left w:val="none" w:sz="0" w:space="0" w:color="auto"/>
        <w:bottom w:val="none" w:sz="0" w:space="0" w:color="auto"/>
        <w:right w:val="none" w:sz="0" w:space="0" w:color="auto"/>
      </w:divBdr>
    </w:div>
    <w:div w:id="725253216">
      <w:bodyDiv w:val="1"/>
      <w:marLeft w:val="0"/>
      <w:marRight w:val="0"/>
      <w:marTop w:val="0"/>
      <w:marBottom w:val="0"/>
      <w:divBdr>
        <w:top w:val="none" w:sz="0" w:space="0" w:color="auto"/>
        <w:left w:val="none" w:sz="0" w:space="0" w:color="auto"/>
        <w:bottom w:val="none" w:sz="0" w:space="0" w:color="auto"/>
        <w:right w:val="none" w:sz="0" w:space="0" w:color="auto"/>
      </w:divBdr>
    </w:div>
    <w:div w:id="730274854">
      <w:bodyDiv w:val="1"/>
      <w:marLeft w:val="0"/>
      <w:marRight w:val="0"/>
      <w:marTop w:val="0"/>
      <w:marBottom w:val="0"/>
      <w:divBdr>
        <w:top w:val="none" w:sz="0" w:space="0" w:color="auto"/>
        <w:left w:val="none" w:sz="0" w:space="0" w:color="auto"/>
        <w:bottom w:val="none" w:sz="0" w:space="0" w:color="auto"/>
        <w:right w:val="none" w:sz="0" w:space="0" w:color="auto"/>
      </w:divBdr>
      <w:divsChild>
        <w:div w:id="496070338">
          <w:marLeft w:val="0"/>
          <w:marRight w:val="0"/>
          <w:marTop w:val="0"/>
          <w:marBottom w:val="0"/>
          <w:divBdr>
            <w:top w:val="none" w:sz="0" w:space="0" w:color="auto"/>
            <w:left w:val="none" w:sz="0" w:space="0" w:color="auto"/>
            <w:bottom w:val="none" w:sz="0" w:space="0" w:color="auto"/>
            <w:right w:val="none" w:sz="0" w:space="0" w:color="auto"/>
          </w:divBdr>
        </w:div>
        <w:div w:id="511264183">
          <w:marLeft w:val="0"/>
          <w:marRight w:val="0"/>
          <w:marTop w:val="0"/>
          <w:marBottom w:val="0"/>
          <w:divBdr>
            <w:top w:val="none" w:sz="0" w:space="0" w:color="auto"/>
            <w:left w:val="none" w:sz="0" w:space="0" w:color="auto"/>
            <w:bottom w:val="none" w:sz="0" w:space="0" w:color="auto"/>
            <w:right w:val="none" w:sz="0" w:space="0" w:color="auto"/>
          </w:divBdr>
        </w:div>
      </w:divsChild>
    </w:div>
    <w:div w:id="735904669">
      <w:bodyDiv w:val="1"/>
      <w:marLeft w:val="0"/>
      <w:marRight w:val="0"/>
      <w:marTop w:val="0"/>
      <w:marBottom w:val="0"/>
      <w:divBdr>
        <w:top w:val="none" w:sz="0" w:space="0" w:color="auto"/>
        <w:left w:val="none" w:sz="0" w:space="0" w:color="auto"/>
        <w:bottom w:val="none" w:sz="0" w:space="0" w:color="auto"/>
        <w:right w:val="none" w:sz="0" w:space="0" w:color="auto"/>
      </w:divBdr>
    </w:div>
    <w:div w:id="764493017">
      <w:bodyDiv w:val="1"/>
      <w:marLeft w:val="0"/>
      <w:marRight w:val="0"/>
      <w:marTop w:val="0"/>
      <w:marBottom w:val="0"/>
      <w:divBdr>
        <w:top w:val="none" w:sz="0" w:space="0" w:color="auto"/>
        <w:left w:val="none" w:sz="0" w:space="0" w:color="auto"/>
        <w:bottom w:val="none" w:sz="0" w:space="0" w:color="auto"/>
        <w:right w:val="none" w:sz="0" w:space="0" w:color="auto"/>
      </w:divBdr>
    </w:div>
    <w:div w:id="771046990">
      <w:bodyDiv w:val="1"/>
      <w:marLeft w:val="0"/>
      <w:marRight w:val="0"/>
      <w:marTop w:val="0"/>
      <w:marBottom w:val="0"/>
      <w:divBdr>
        <w:top w:val="none" w:sz="0" w:space="0" w:color="auto"/>
        <w:left w:val="none" w:sz="0" w:space="0" w:color="auto"/>
        <w:bottom w:val="none" w:sz="0" w:space="0" w:color="auto"/>
        <w:right w:val="none" w:sz="0" w:space="0" w:color="auto"/>
      </w:divBdr>
    </w:div>
    <w:div w:id="771361588">
      <w:bodyDiv w:val="1"/>
      <w:marLeft w:val="0"/>
      <w:marRight w:val="0"/>
      <w:marTop w:val="0"/>
      <w:marBottom w:val="0"/>
      <w:divBdr>
        <w:top w:val="none" w:sz="0" w:space="0" w:color="auto"/>
        <w:left w:val="none" w:sz="0" w:space="0" w:color="auto"/>
        <w:bottom w:val="none" w:sz="0" w:space="0" w:color="auto"/>
        <w:right w:val="none" w:sz="0" w:space="0" w:color="auto"/>
      </w:divBdr>
      <w:divsChild>
        <w:div w:id="822741250">
          <w:marLeft w:val="0"/>
          <w:marRight w:val="0"/>
          <w:marTop w:val="0"/>
          <w:marBottom w:val="0"/>
          <w:divBdr>
            <w:top w:val="none" w:sz="0" w:space="0" w:color="auto"/>
            <w:left w:val="none" w:sz="0" w:space="0" w:color="auto"/>
            <w:bottom w:val="none" w:sz="0" w:space="0" w:color="auto"/>
            <w:right w:val="none" w:sz="0" w:space="0" w:color="auto"/>
          </w:divBdr>
          <w:divsChild>
            <w:div w:id="14382757">
              <w:marLeft w:val="0"/>
              <w:marRight w:val="0"/>
              <w:marTop w:val="0"/>
              <w:marBottom w:val="0"/>
              <w:divBdr>
                <w:top w:val="none" w:sz="0" w:space="0" w:color="auto"/>
                <w:left w:val="none" w:sz="0" w:space="0" w:color="auto"/>
                <w:bottom w:val="none" w:sz="0" w:space="0" w:color="auto"/>
                <w:right w:val="none" w:sz="0" w:space="0" w:color="auto"/>
              </w:divBdr>
            </w:div>
            <w:div w:id="1338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4638">
      <w:bodyDiv w:val="1"/>
      <w:marLeft w:val="0"/>
      <w:marRight w:val="0"/>
      <w:marTop w:val="0"/>
      <w:marBottom w:val="0"/>
      <w:divBdr>
        <w:top w:val="none" w:sz="0" w:space="0" w:color="auto"/>
        <w:left w:val="none" w:sz="0" w:space="0" w:color="auto"/>
        <w:bottom w:val="none" w:sz="0" w:space="0" w:color="auto"/>
        <w:right w:val="none" w:sz="0" w:space="0" w:color="auto"/>
      </w:divBdr>
    </w:div>
    <w:div w:id="839588867">
      <w:bodyDiv w:val="1"/>
      <w:marLeft w:val="0"/>
      <w:marRight w:val="0"/>
      <w:marTop w:val="0"/>
      <w:marBottom w:val="0"/>
      <w:divBdr>
        <w:top w:val="none" w:sz="0" w:space="0" w:color="auto"/>
        <w:left w:val="none" w:sz="0" w:space="0" w:color="auto"/>
        <w:bottom w:val="none" w:sz="0" w:space="0" w:color="auto"/>
        <w:right w:val="none" w:sz="0" w:space="0" w:color="auto"/>
      </w:divBdr>
    </w:div>
    <w:div w:id="852887398">
      <w:bodyDiv w:val="1"/>
      <w:marLeft w:val="0"/>
      <w:marRight w:val="0"/>
      <w:marTop w:val="0"/>
      <w:marBottom w:val="0"/>
      <w:divBdr>
        <w:top w:val="none" w:sz="0" w:space="0" w:color="auto"/>
        <w:left w:val="none" w:sz="0" w:space="0" w:color="auto"/>
        <w:bottom w:val="none" w:sz="0" w:space="0" w:color="auto"/>
        <w:right w:val="none" w:sz="0" w:space="0" w:color="auto"/>
      </w:divBdr>
    </w:div>
    <w:div w:id="862329147">
      <w:bodyDiv w:val="1"/>
      <w:marLeft w:val="0"/>
      <w:marRight w:val="0"/>
      <w:marTop w:val="0"/>
      <w:marBottom w:val="0"/>
      <w:divBdr>
        <w:top w:val="none" w:sz="0" w:space="0" w:color="auto"/>
        <w:left w:val="none" w:sz="0" w:space="0" w:color="auto"/>
        <w:bottom w:val="none" w:sz="0" w:space="0" w:color="auto"/>
        <w:right w:val="none" w:sz="0" w:space="0" w:color="auto"/>
      </w:divBdr>
    </w:div>
    <w:div w:id="864053684">
      <w:bodyDiv w:val="1"/>
      <w:marLeft w:val="0"/>
      <w:marRight w:val="0"/>
      <w:marTop w:val="0"/>
      <w:marBottom w:val="0"/>
      <w:divBdr>
        <w:top w:val="none" w:sz="0" w:space="0" w:color="auto"/>
        <w:left w:val="none" w:sz="0" w:space="0" w:color="auto"/>
        <w:bottom w:val="none" w:sz="0" w:space="0" w:color="auto"/>
        <w:right w:val="none" w:sz="0" w:space="0" w:color="auto"/>
      </w:divBdr>
    </w:div>
    <w:div w:id="870991452">
      <w:bodyDiv w:val="1"/>
      <w:marLeft w:val="0"/>
      <w:marRight w:val="0"/>
      <w:marTop w:val="0"/>
      <w:marBottom w:val="0"/>
      <w:divBdr>
        <w:top w:val="none" w:sz="0" w:space="0" w:color="auto"/>
        <w:left w:val="none" w:sz="0" w:space="0" w:color="auto"/>
        <w:bottom w:val="none" w:sz="0" w:space="0" w:color="auto"/>
        <w:right w:val="none" w:sz="0" w:space="0" w:color="auto"/>
      </w:divBdr>
      <w:divsChild>
        <w:div w:id="254025028">
          <w:marLeft w:val="0"/>
          <w:marRight w:val="0"/>
          <w:marTop w:val="0"/>
          <w:marBottom w:val="0"/>
          <w:divBdr>
            <w:top w:val="none" w:sz="0" w:space="0" w:color="auto"/>
            <w:left w:val="none" w:sz="0" w:space="0" w:color="auto"/>
            <w:bottom w:val="none" w:sz="0" w:space="0" w:color="auto"/>
            <w:right w:val="none" w:sz="0" w:space="0" w:color="auto"/>
          </w:divBdr>
        </w:div>
        <w:div w:id="590745818">
          <w:marLeft w:val="0"/>
          <w:marRight w:val="0"/>
          <w:marTop w:val="0"/>
          <w:marBottom w:val="0"/>
          <w:divBdr>
            <w:top w:val="none" w:sz="0" w:space="0" w:color="auto"/>
            <w:left w:val="none" w:sz="0" w:space="0" w:color="auto"/>
            <w:bottom w:val="none" w:sz="0" w:space="0" w:color="auto"/>
            <w:right w:val="none" w:sz="0" w:space="0" w:color="auto"/>
          </w:divBdr>
        </w:div>
        <w:div w:id="693965216">
          <w:marLeft w:val="0"/>
          <w:marRight w:val="0"/>
          <w:marTop w:val="0"/>
          <w:marBottom w:val="0"/>
          <w:divBdr>
            <w:top w:val="none" w:sz="0" w:space="0" w:color="auto"/>
            <w:left w:val="none" w:sz="0" w:space="0" w:color="auto"/>
            <w:bottom w:val="none" w:sz="0" w:space="0" w:color="auto"/>
            <w:right w:val="none" w:sz="0" w:space="0" w:color="auto"/>
          </w:divBdr>
        </w:div>
        <w:div w:id="1416315548">
          <w:marLeft w:val="0"/>
          <w:marRight w:val="0"/>
          <w:marTop w:val="0"/>
          <w:marBottom w:val="0"/>
          <w:divBdr>
            <w:top w:val="none" w:sz="0" w:space="0" w:color="auto"/>
            <w:left w:val="none" w:sz="0" w:space="0" w:color="auto"/>
            <w:bottom w:val="none" w:sz="0" w:space="0" w:color="auto"/>
            <w:right w:val="none" w:sz="0" w:space="0" w:color="auto"/>
          </w:divBdr>
        </w:div>
        <w:div w:id="1455715605">
          <w:marLeft w:val="0"/>
          <w:marRight w:val="0"/>
          <w:marTop w:val="0"/>
          <w:marBottom w:val="0"/>
          <w:divBdr>
            <w:top w:val="none" w:sz="0" w:space="0" w:color="auto"/>
            <w:left w:val="none" w:sz="0" w:space="0" w:color="auto"/>
            <w:bottom w:val="none" w:sz="0" w:space="0" w:color="auto"/>
            <w:right w:val="none" w:sz="0" w:space="0" w:color="auto"/>
          </w:divBdr>
        </w:div>
        <w:div w:id="2015525764">
          <w:marLeft w:val="0"/>
          <w:marRight w:val="0"/>
          <w:marTop w:val="0"/>
          <w:marBottom w:val="0"/>
          <w:divBdr>
            <w:top w:val="none" w:sz="0" w:space="0" w:color="auto"/>
            <w:left w:val="none" w:sz="0" w:space="0" w:color="auto"/>
            <w:bottom w:val="none" w:sz="0" w:space="0" w:color="auto"/>
            <w:right w:val="none" w:sz="0" w:space="0" w:color="auto"/>
          </w:divBdr>
        </w:div>
      </w:divsChild>
    </w:div>
    <w:div w:id="884564751">
      <w:bodyDiv w:val="1"/>
      <w:marLeft w:val="0"/>
      <w:marRight w:val="0"/>
      <w:marTop w:val="0"/>
      <w:marBottom w:val="0"/>
      <w:divBdr>
        <w:top w:val="none" w:sz="0" w:space="0" w:color="auto"/>
        <w:left w:val="none" w:sz="0" w:space="0" w:color="auto"/>
        <w:bottom w:val="none" w:sz="0" w:space="0" w:color="auto"/>
        <w:right w:val="none" w:sz="0" w:space="0" w:color="auto"/>
      </w:divBdr>
    </w:div>
    <w:div w:id="902446080">
      <w:bodyDiv w:val="1"/>
      <w:marLeft w:val="0"/>
      <w:marRight w:val="0"/>
      <w:marTop w:val="0"/>
      <w:marBottom w:val="0"/>
      <w:divBdr>
        <w:top w:val="none" w:sz="0" w:space="0" w:color="auto"/>
        <w:left w:val="none" w:sz="0" w:space="0" w:color="auto"/>
        <w:bottom w:val="none" w:sz="0" w:space="0" w:color="auto"/>
        <w:right w:val="none" w:sz="0" w:space="0" w:color="auto"/>
      </w:divBdr>
    </w:div>
    <w:div w:id="904799161">
      <w:bodyDiv w:val="1"/>
      <w:marLeft w:val="0"/>
      <w:marRight w:val="0"/>
      <w:marTop w:val="0"/>
      <w:marBottom w:val="0"/>
      <w:divBdr>
        <w:top w:val="none" w:sz="0" w:space="0" w:color="auto"/>
        <w:left w:val="none" w:sz="0" w:space="0" w:color="auto"/>
        <w:bottom w:val="none" w:sz="0" w:space="0" w:color="auto"/>
        <w:right w:val="none" w:sz="0" w:space="0" w:color="auto"/>
      </w:divBdr>
    </w:div>
    <w:div w:id="912661103">
      <w:bodyDiv w:val="1"/>
      <w:marLeft w:val="0"/>
      <w:marRight w:val="0"/>
      <w:marTop w:val="0"/>
      <w:marBottom w:val="0"/>
      <w:divBdr>
        <w:top w:val="none" w:sz="0" w:space="0" w:color="auto"/>
        <w:left w:val="none" w:sz="0" w:space="0" w:color="auto"/>
        <w:bottom w:val="none" w:sz="0" w:space="0" w:color="auto"/>
        <w:right w:val="none" w:sz="0" w:space="0" w:color="auto"/>
      </w:divBdr>
    </w:div>
    <w:div w:id="931206284">
      <w:bodyDiv w:val="1"/>
      <w:marLeft w:val="0"/>
      <w:marRight w:val="0"/>
      <w:marTop w:val="0"/>
      <w:marBottom w:val="0"/>
      <w:divBdr>
        <w:top w:val="none" w:sz="0" w:space="0" w:color="auto"/>
        <w:left w:val="none" w:sz="0" w:space="0" w:color="auto"/>
        <w:bottom w:val="none" w:sz="0" w:space="0" w:color="auto"/>
        <w:right w:val="none" w:sz="0" w:space="0" w:color="auto"/>
      </w:divBdr>
    </w:div>
    <w:div w:id="952901389">
      <w:bodyDiv w:val="1"/>
      <w:marLeft w:val="0"/>
      <w:marRight w:val="0"/>
      <w:marTop w:val="0"/>
      <w:marBottom w:val="0"/>
      <w:divBdr>
        <w:top w:val="none" w:sz="0" w:space="0" w:color="auto"/>
        <w:left w:val="none" w:sz="0" w:space="0" w:color="auto"/>
        <w:bottom w:val="none" w:sz="0" w:space="0" w:color="auto"/>
        <w:right w:val="none" w:sz="0" w:space="0" w:color="auto"/>
      </w:divBdr>
    </w:div>
    <w:div w:id="961806669">
      <w:bodyDiv w:val="1"/>
      <w:marLeft w:val="0"/>
      <w:marRight w:val="0"/>
      <w:marTop w:val="0"/>
      <w:marBottom w:val="0"/>
      <w:divBdr>
        <w:top w:val="none" w:sz="0" w:space="0" w:color="auto"/>
        <w:left w:val="none" w:sz="0" w:space="0" w:color="auto"/>
        <w:bottom w:val="none" w:sz="0" w:space="0" w:color="auto"/>
        <w:right w:val="none" w:sz="0" w:space="0" w:color="auto"/>
      </w:divBdr>
      <w:divsChild>
        <w:div w:id="438724115">
          <w:marLeft w:val="0"/>
          <w:marRight w:val="0"/>
          <w:marTop w:val="0"/>
          <w:marBottom w:val="0"/>
          <w:divBdr>
            <w:top w:val="none" w:sz="0" w:space="0" w:color="auto"/>
            <w:left w:val="none" w:sz="0" w:space="0" w:color="auto"/>
            <w:bottom w:val="none" w:sz="0" w:space="0" w:color="auto"/>
            <w:right w:val="none" w:sz="0" w:space="0" w:color="auto"/>
          </w:divBdr>
        </w:div>
        <w:div w:id="802892088">
          <w:marLeft w:val="0"/>
          <w:marRight w:val="0"/>
          <w:marTop w:val="0"/>
          <w:marBottom w:val="0"/>
          <w:divBdr>
            <w:top w:val="none" w:sz="0" w:space="0" w:color="auto"/>
            <w:left w:val="none" w:sz="0" w:space="0" w:color="auto"/>
            <w:bottom w:val="none" w:sz="0" w:space="0" w:color="auto"/>
            <w:right w:val="none" w:sz="0" w:space="0" w:color="auto"/>
          </w:divBdr>
        </w:div>
        <w:div w:id="934217117">
          <w:marLeft w:val="0"/>
          <w:marRight w:val="0"/>
          <w:marTop w:val="0"/>
          <w:marBottom w:val="0"/>
          <w:divBdr>
            <w:top w:val="none" w:sz="0" w:space="0" w:color="auto"/>
            <w:left w:val="none" w:sz="0" w:space="0" w:color="auto"/>
            <w:bottom w:val="none" w:sz="0" w:space="0" w:color="auto"/>
            <w:right w:val="none" w:sz="0" w:space="0" w:color="auto"/>
          </w:divBdr>
        </w:div>
        <w:div w:id="1098867326">
          <w:marLeft w:val="0"/>
          <w:marRight w:val="0"/>
          <w:marTop w:val="0"/>
          <w:marBottom w:val="0"/>
          <w:divBdr>
            <w:top w:val="none" w:sz="0" w:space="0" w:color="auto"/>
            <w:left w:val="none" w:sz="0" w:space="0" w:color="auto"/>
            <w:bottom w:val="none" w:sz="0" w:space="0" w:color="auto"/>
            <w:right w:val="none" w:sz="0" w:space="0" w:color="auto"/>
          </w:divBdr>
        </w:div>
        <w:div w:id="1415590677">
          <w:marLeft w:val="0"/>
          <w:marRight w:val="0"/>
          <w:marTop w:val="0"/>
          <w:marBottom w:val="0"/>
          <w:divBdr>
            <w:top w:val="none" w:sz="0" w:space="0" w:color="auto"/>
            <w:left w:val="none" w:sz="0" w:space="0" w:color="auto"/>
            <w:bottom w:val="none" w:sz="0" w:space="0" w:color="auto"/>
            <w:right w:val="none" w:sz="0" w:space="0" w:color="auto"/>
          </w:divBdr>
        </w:div>
        <w:div w:id="1776100159">
          <w:marLeft w:val="0"/>
          <w:marRight w:val="0"/>
          <w:marTop w:val="0"/>
          <w:marBottom w:val="0"/>
          <w:divBdr>
            <w:top w:val="none" w:sz="0" w:space="0" w:color="auto"/>
            <w:left w:val="none" w:sz="0" w:space="0" w:color="auto"/>
            <w:bottom w:val="none" w:sz="0" w:space="0" w:color="auto"/>
            <w:right w:val="none" w:sz="0" w:space="0" w:color="auto"/>
          </w:divBdr>
        </w:div>
        <w:div w:id="1982734446">
          <w:marLeft w:val="0"/>
          <w:marRight w:val="0"/>
          <w:marTop w:val="0"/>
          <w:marBottom w:val="0"/>
          <w:divBdr>
            <w:top w:val="none" w:sz="0" w:space="0" w:color="auto"/>
            <w:left w:val="none" w:sz="0" w:space="0" w:color="auto"/>
            <w:bottom w:val="none" w:sz="0" w:space="0" w:color="auto"/>
            <w:right w:val="none" w:sz="0" w:space="0" w:color="auto"/>
          </w:divBdr>
        </w:div>
        <w:div w:id="2116710651">
          <w:marLeft w:val="0"/>
          <w:marRight w:val="0"/>
          <w:marTop w:val="0"/>
          <w:marBottom w:val="0"/>
          <w:divBdr>
            <w:top w:val="none" w:sz="0" w:space="0" w:color="auto"/>
            <w:left w:val="none" w:sz="0" w:space="0" w:color="auto"/>
            <w:bottom w:val="none" w:sz="0" w:space="0" w:color="auto"/>
            <w:right w:val="none" w:sz="0" w:space="0" w:color="auto"/>
          </w:divBdr>
        </w:div>
      </w:divsChild>
    </w:div>
    <w:div w:id="965813950">
      <w:bodyDiv w:val="1"/>
      <w:marLeft w:val="0"/>
      <w:marRight w:val="0"/>
      <w:marTop w:val="0"/>
      <w:marBottom w:val="0"/>
      <w:divBdr>
        <w:top w:val="none" w:sz="0" w:space="0" w:color="auto"/>
        <w:left w:val="none" w:sz="0" w:space="0" w:color="auto"/>
        <w:bottom w:val="none" w:sz="0" w:space="0" w:color="auto"/>
        <w:right w:val="none" w:sz="0" w:space="0" w:color="auto"/>
      </w:divBdr>
      <w:divsChild>
        <w:div w:id="841090337">
          <w:marLeft w:val="0"/>
          <w:marRight w:val="0"/>
          <w:marTop w:val="0"/>
          <w:marBottom w:val="0"/>
          <w:divBdr>
            <w:top w:val="none" w:sz="0" w:space="0" w:color="auto"/>
            <w:left w:val="none" w:sz="0" w:space="0" w:color="auto"/>
            <w:bottom w:val="none" w:sz="0" w:space="0" w:color="auto"/>
            <w:right w:val="none" w:sz="0" w:space="0" w:color="auto"/>
          </w:divBdr>
        </w:div>
        <w:div w:id="1515848829">
          <w:marLeft w:val="0"/>
          <w:marRight w:val="0"/>
          <w:marTop w:val="0"/>
          <w:marBottom w:val="0"/>
          <w:divBdr>
            <w:top w:val="none" w:sz="0" w:space="0" w:color="auto"/>
            <w:left w:val="none" w:sz="0" w:space="0" w:color="auto"/>
            <w:bottom w:val="none" w:sz="0" w:space="0" w:color="auto"/>
            <w:right w:val="none" w:sz="0" w:space="0" w:color="auto"/>
          </w:divBdr>
        </w:div>
      </w:divsChild>
    </w:div>
    <w:div w:id="997000502">
      <w:bodyDiv w:val="1"/>
      <w:marLeft w:val="0"/>
      <w:marRight w:val="0"/>
      <w:marTop w:val="0"/>
      <w:marBottom w:val="0"/>
      <w:divBdr>
        <w:top w:val="none" w:sz="0" w:space="0" w:color="auto"/>
        <w:left w:val="none" w:sz="0" w:space="0" w:color="auto"/>
        <w:bottom w:val="none" w:sz="0" w:space="0" w:color="auto"/>
        <w:right w:val="none" w:sz="0" w:space="0" w:color="auto"/>
      </w:divBdr>
    </w:div>
    <w:div w:id="1006593506">
      <w:bodyDiv w:val="1"/>
      <w:marLeft w:val="0"/>
      <w:marRight w:val="0"/>
      <w:marTop w:val="0"/>
      <w:marBottom w:val="0"/>
      <w:divBdr>
        <w:top w:val="none" w:sz="0" w:space="0" w:color="auto"/>
        <w:left w:val="none" w:sz="0" w:space="0" w:color="auto"/>
        <w:bottom w:val="none" w:sz="0" w:space="0" w:color="auto"/>
        <w:right w:val="none" w:sz="0" w:space="0" w:color="auto"/>
      </w:divBdr>
    </w:div>
    <w:div w:id="1012997561">
      <w:bodyDiv w:val="1"/>
      <w:marLeft w:val="0"/>
      <w:marRight w:val="0"/>
      <w:marTop w:val="0"/>
      <w:marBottom w:val="0"/>
      <w:divBdr>
        <w:top w:val="none" w:sz="0" w:space="0" w:color="auto"/>
        <w:left w:val="none" w:sz="0" w:space="0" w:color="auto"/>
        <w:bottom w:val="none" w:sz="0" w:space="0" w:color="auto"/>
        <w:right w:val="none" w:sz="0" w:space="0" w:color="auto"/>
      </w:divBdr>
    </w:div>
    <w:div w:id="1060439871">
      <w:bodyDiv w:val="1"/>
      <w:marLeft w:val="0"/>
      <w:marRight w:val="0"/>
      <w:marTop w:val="0"/>
      <w:marBottom w:val="0"/>
      <w:divBdr>
        <w:top w:val="none" w:sz="0" w:space="0" w:color="auto"/>
        <w:left w:val="none" w:sz="0" w:space="0" w:color="auto"/>
        <w:bottom w:val="none" w:sz="0" w:space="0" w:color="auto"/>
        <w:right w:val="none" w:sz="0" w:space="0" w:color="auto"/>
      </w:divBdr>
    </w:div>
    <w:div w:id="1077944220">
      <w:bodyDiv w:val="1"/>
      <w:marLeft w:val="0"/>
      <w:marRight w:val="0"/>
      <w:marTop w:val="0"/>
      <w:marBottom w:val="0"/>
      <w:divBdr>
        <w:top w:val="none" w:sz="0" w:space="0" w:color="auto"/>
        <w:left w:val="none" w:sz="0" w:space="0" w:color="auto"/>
        <w:bottom w:val="none" w:sz="0" w:space="0" w:color="auto"/>
        <w:right w:val="none" w:sz="0" w:space="0" w:color="auto"/>
      </w:divBdr>
    </w:div>
    <w:div w:id="1083113601">
      <w:bodyDiv w:val="1"/>
      <w:marLeft w:val="0"/>
      <w:marRight w:val="0"/>
      <w:marTop w:val="0"/>
      <w:marBottom w:val="0"/>
      <w:divBdr>
        <w:top w:val="none" w:sz="0" w:space="0" w:color="auto"/>
        <w:left w:val="none" w:sz="0" w:space="0" w:color="auto"/>
        <w:bottom w:val="none" w:sz="0" w:space="0" w:color="auto"/>
        <w:right w:val="none" w:sz="0" w:space="0" w:color="auto"/>
      </w:divBdr>
    </w:div>
    <w:div w:id="1098334750">
      <w:bodyDiv w:val="1"/>
      <w:marLeft w:val="0"/>
      <w:marRight w:val="0"/>
      <w:marTop w:val="0"/>
      <w:marBottom w:val="0"/>
      <w:divBdr>
        <w:top w:val="none" w:sz="0" w:space="0" w:color="auto"/>
        <w:left w:val="none" w:sz="0" w:space="0" w:color="auto"/>
        <w:bottom w:val="none" w:sz="0" w:space="0" w:color="auto"/>
        <w:right w:val="none" w:sz="0" w:space="0" w:color="auto"/>
      </w:divBdr>
    </w:div>
    <w:div w:id="1100103544">
      <w:bodyDiv w:val="1"/>
      <w:marLeft w:val="0"/>
      <w:marRight w:val="0"/>
      <w:marTop w:val="0"/>
      <w:marBottom w:val="0"/>
      <w:divBdr>
        <w:top w:val="none" w:sz="0" w:space="0" w:color="auto"/>
        <w:left w:val="none" w:sz="0" w:space="0" w:color="auto"/>
        <w:bottom w:val="none" w:sz="0" w:space="0" w:color="auto"/>
        <w:right w:val="none" w:sz="0" w:space="0" w:color="auto"/>
      </w:divBdr>
    </w:div>
    <w:div w:id="1133793282">
      <w:bodyDiv w:val="1"/>
      <w:marLeft w:val="0"/>
      <w:marRight w:val="0"/>
      <w:marTop w:val="0"/>
      <w:marBottom w:val="0"/>
      <w:divBdr>
        <w:top w:val="none" w:sz="0" w:space="0" w:color="auto"/>
        <w:left w:val="none" w:sz="0" w:space="0" w:color="auto"/>
        <w:bottom w:val="none" w:sz="0" w:space="0" w:color="auto"/>
        <w:right w:val="none" w:sz="0" w:space="0" w:color="auto"/>
      </w:divBdr>
    </w:div>
    <w:div w:id="1183665672">
      <w:bodyDiv w:val="1"/>
      <w:marLeft w:val="0"/>
      <w:marRight w:val="0"/>
      <w:marTop w:val="0"/>
      <w:marBottom w:val="0"/>
      <w:divBdr>
        <w:top w:val="none" w:sz="0" w:space="0" w:color="auto"/>
        <w:left w:val="none" w:sz="0" w:space="0" w:color="auto"/>
        <w:bottom w:val="none" w:sz="0" w:space="0" w:color="auto"/>
        <w:right w:val="none" w:sz="0" w:space="0" w:color="auto"/>
      </w:divBdr>
    </w:div>
    <w:div w:id="1212351257">
      <w:bodyDiv w:val="1"/>
      <w:marLeft w:val="0"/>
      <w:marRight w:val="0"/>
      <w:marTop w:val="0"/>
      <w:marBottom w:val="0"/>
      <w:divBdr>
        <w:top w:val="none" w:sz="0" w:space="0" w:color="auto"/>
        <w:left w:val="none" w:sz="0" w:space="0" w:color="auto"/>
        <w:bottom w:val="none" w:sz="0" w:space="0" w:color="auto"/>
        <w:right w:val="none" w:sz="0" w:space="0" w:color="auto"/>
      </w:divBdr>
    </w:div>
    <w:div w:id="1221861302">
      <w:bodyDiv w:val="1"/>
      <w:marLeft w:val="0"/>
      <w:marRight w:val="0"/>
      <w:marTop w:val="0"/>
      <w:marBottom w:val="0"/>
      <w:divBdr>
        <w:top w:val="none" w:sz="0" w:space="0" w:color="auto"/>
        <w:left w:val="none" w:sz="0" w:space="0" w:color="auto"/>
        <w:bottom w:val="none" w:sz="0" w:space="0" w:color="auto"/>
        <w:right w:val="none" w:sz="0" w:space="0" w:color="auto"/>
      </w:divBdr>
    </w:div>
    <w:div w:id="1226793226">
      <w:bodyDiv w:val="1"/>
      <w:marLeft w:val="0"/>
      <w:marRight w:val="0"/>
      <w:marTop w:val="0"/>
      <w:marBottom w:val="0"/>
      <w:divBdr>
        <w:top w:val="none" w:sz="0" w:space="0" w:color="auto"/>
        <w:left w:val="none" w:sz="0" w:space="0" w:color="auto"/>
        <w:bottom w:val="none" w:sz="0" w:space="0" w:color="auto"/>
        <w:right w:val="none" w:sz="0" w:space="0" w:color="auto"/>
      </w:divBdr>
    </w:div>
    <w:div w:id="1238172284">
      <w:bodyDiv w:val="1"/>
      <w:marLeft w:val="0"/>
      <w:marRight w:val="0"/>
      <w:marTop w:val="0"/>
      <w:marBottom w:val="0"/>
      <w:divBdr>
        <w:top w:val="none" w:sz="0" w:space="0" w:color="auto"/>
        <w:left w:val="none" w:sz="0" w:space="0" w:color="auto"/>
        <w:bottom w:val="none" w:sz="0" w:space="0" w:color="auto"/>
        <w:right w:val="none" w:sz="0" w:space="0" w:color="auto"/>
      </w:divBdr>
    </w:div>
    <w:div w:id="1249844820">
      <w:bodyDiv w:val="1"/>
      <w:marLeft w:val="0"/>
      <w:marRight w:val="0"/>
      <w:marTop w:val="0"/>
      <w:marBottom w:val="0"/>
      <w:divBdr>
        <w:top w:val="none" w:sz="0" w:space="0" w:color="auto"/>
        <w:left w:val="none" w:sz="0" w:space="0" w:color="auto"/>
        <w:bottom w:val="none" w:sz="0" w:space="0" w:color="auto"/>
        <w:right w:val="none" w:sz="0" w:space="0" w:color="auto"/>
      </w:divBdr>
    </w:div>
    <w:div w:id="1253706015">
      <w:bodyDiv w:val="1"/>
      <w:marLeft w:val="0"/>
      <w:marRight w:val="0"/>
      <w:marTop w:val="0"/>
      <w:marBottom w:val="0"/>
      <w:divBdr>
        <w:top w:val="none" w:sz="0" w:space="0" w:color="auto"/>
        <w:left w:val="none" w:sz="0" w:space="0" w:color="auto"/>
        <w:bottom w:val="none" w:sz="0" w:space="0" w:color="auto"/>
        <w:right w:val="none" w:sz="0" w:space="0" w:color="auto"/>
      </w:divBdr>
    </w:div>
    <w:div w:id="1271474529">
      <w:bodyDiv w:val="1"/>
      <w:marLeft w:val="0"/>
      <w:marRight w:val="0"/>
      <w:marTop w:val="0"/>
      <w:marBottom w:val="0"/>
      <w:divBdr>
        <w:top w:val="none" w:sz="0" w:space="0" w:color="auto"/>
        <w:left w:val="none" w:sz="0" w:space="0" w:color="auto"/>
        <w:bottom w:val="none" w:sz="0" w:space="0" w:color="auto"/>
        <w:right w:val="none" w:sz="0" w:space="0" w:color="auto"/>
      </w:divBdr>
    </w:div>
    <w:div w:id="1275333342">
      <w:bodyDiv w:val="1"/>
      <w:marLeft w:val="0"/>
      <w:marRight w:val="0"/>
      <w:marTop w:val="0"/>
      <w:marBottom w:val="0"/>
      <w:divBdr>
        <w:top w:val="none" w:sz="0" w:space="0" w:color="auto"/>
        <w:left w:val="none" w:sz="0" w:space="0" w:color="auto"/>
        <w:bottom w:val="none" w:sz="0" w:space="0" w:color="auto"/>
        <w:right w:val="none" w:sz="0" w:space="0" w:color="auto"/>
      </w:divBdr>
      <w:divsChild>
        <w:div w:id="99690120">
          <w:marLeft w:val="0"/>
          <w:marRight w:val="0"/>
          <w:marTop w:val="0"/>
          <w:marBottom w:val="0"/>
          <w:divBdr>
            <w:top w:val="none" w:sz="0" w:space="0" w:color="auto"/>
            <w:left w:val="none" w:sz="0" w:space="0" w:color="auto"/>
            <w:bottom w:val="none" w:sz="0" w:space="0" w:color="auto"/>
            <w:right w:val="none" w:sz="0" w:space="0" w:color="auto"/>
          </w:divBdr>
        </w:div>
        <w:div w:id="140273732">
          <w:marLeft w:val="0"/>
          <w:marRight w:val="0"/>
          <w:marTop w:val="0"/>
          <w:marBottom w:val="0"/>
          <w:divBdr>
            <w:top w:val="none" w:sz="0" w:space="0" w:color="auto"/>
            <w:left w:val="none" w:sz="0" w:space="0" w:color="auto"/>
            <w:bottom w:val="none" w:sz="0" w:space="0" w:color="auto"/>
            <w:right w:val="none" w:sz="0" w:space="0" w:color="auto"/>
          </w:divBdr>
        </w:div>
        <w:div w:id="164711378">
          <w:marLeft w:val="0"/>
          <w:marRight w:val="0"/>
          <w:marTop w:val="0"/>
          <w:marBottom w:val="0"/>
          <w:divBdr>
            <w:top w:val="none" w:sz="0" w:space="0" w:color="auto"/>
            <w:left w:val="none" w:sz="0" w:space="0" w:color="auto"/>
            <w:bottom w:val="none" w:sz="0" w:space="0" w:color="auto"/>
            <w:right w:val="none" w:sz="0" w:space="0" w:color="auto"/>
          </w:divBdr>
        </w:div>
        <w:div w:id="169951056">
          <w:marLeft w:val="0"/>
          <w:marRight w:val="0"/>
          <w:marTop w:val="0"/>
          <w:marBottom w:val="0"/>
          <w:divBdr>
            <w:top w:val="none" w:sz="0" w:space="0" w:color="auto"/>
            <w:left w:val="none" w:sz="0" w:space="0" w:color="auto"/>
            <w:bottom w:val="none" w:sz="0" w:space="0" w:color="auto"/>
            <w:right w:val="none" w:sz="0" w:space="0" w:color="auto"/>
          </w:divBdr>
        </w:div>
        <w:div w:id="332416074">
          <w:marLeft w:val="0"/>
          <w:marRight w:val="0"/>
          <w:marTop w:val="0"/>
          <w:marBottom w:val="0"/>
          <w:divBdr>
            <w:top w:val="none" w:sz="0" w:space="0" w:color="auto"/>
            <w:left w:val="none" w:sz="0" w:space="0" w:color="auto"/>
            <w:bottom w:val="none" w:sz="0" w:space="0" w:color="auto"/>
            <w:right w:val="none" w:sz="0" w:space="0" w:color="auto"/>
          </w:divBdr>
        </w:div>
        <w:div w:id="384187689">
          <w:marLeft w:val="0"/>
          <w:marRight w:val="0"/>
          <w:marTop w:val="0"/>
          <w:marBottom w:val="0"/>
          <w:divBdr>
            <w:top w:val="none" w:sz="0" w:space="0" w:color="auto"/>
            <w:left w:val="none" w:sz="0" w:space="0" w:color="auto"/>
            <w:bottom w:val="none" w:sz="0" w:space="0" w:color="auto"/>
            <w:right w:val="none" w:sz="0" w:space="0" w:color="auto"/>
          </w:divBdr>
        </w:div>
        <w:div w:id="384567268">
          <w:marLeft w:val="0"/>
          <w:marRight w:val="0"/>
          <w:marTop w:val="0"/>
          <w:marBottom w:val="0"/>
          <w:divBdr>
            <w:top w:val="none" w:sz="0" w:space="0" w:color="auto"/>
            <w:left w:val="none" w:sz="0" w:space="0" w:color="auto"/>
            <w:bottom w:val="none" w:sz="0" w:space="0" w:color="auto"/>
            <w:right w:val="none" w:sz="0" w:space="0" w:color="auto"/>
          </w:divBdr>
        </w:div>
        <w:div w:id="400712094">
          <w:marLeft w:val="0"/>
          <w:marRight w:val="0"/>
          <w:marTop w:val="0"/>
          <w:marBottom w:val="0"/>
          <w:divBdr>
            <w:top w:val="none" w:sz="0" w:space="0" w:color="auto"/>
            <w:left w:val="none" w:sz="0" w:space="0" w:color="auto"/>
            <w:bottom w:val="none" w:sz="0" w:space="0" w:color="auto"/>
            <w:right w:val="none" w:sz="0" w:space="0" w:color="auto"/>
          </w:divBdr>
        </w:div>
        <w:div w:id="509224497">
          <w:marLeft w:val="0"/>
          <w:marRight w:val="0"/>
          <w:marTop w:val="0"/>
          <w:marBottom w:val="0"/>
          <w:divBdr>
            <w:top w:val="none" w:sz="0" w:space="0" w:color="auto"/>
            <w:left w:val="none" w:sz="0" w:space="0" w:color="auto"/>
            <w:bottom w:val="none" w:sz="0" w:space="0" w:color="auto"/>
            <w:right w:val="none" w:sz="0" w:space="0" w:color="auto"/>
          </w:divBdr>
        </w:div>
        <w:div w:id="867838478">
          <w:marLeft w:val="0"/>
          <w:marRight w:val="0"/>
          <w:marTop w:val="0"/>
          <w:marBottom w:val="0"/>
          <w:divBdr>
            <w:top w:val="none" w:sz="0" w:space="0" w:color="auto"/>
            <w:left w:val="none" w:sz="0" w:space="0" w:color="auto"/>
            <w:bottom w:val="none" w:sz="0" w:space="0" w:color="auto"/>
            <w:right w:val="none" w:sz="0" w:space="0" w:color="auto"/>
          </w:divBdr>
        </w:div>
        <w:div w:id="869563465">
          <w:marLeft w:val="0"/>
          <w:marRight w:val="0"/>
          <w:marTop w:val="0"/>
          <w:marBottom w:val="0"/>
          <w:divBdr>
            <w:top w:val="none" w:sz="0" w:space="0" w:color="auto"/>
            <w:left w:val="none" w:sz="0" w:space="0" w:color="auto"/>
            <w:bottom w:val="none" w:sz="0" w:space="0" w:color="auto"/>
            <w:right w:val="none" w:sz="0" w:space="0" w:color="auto"/>
          </w:divBdr>
        </w:div>
        <w:div w:id="874276152">
          <w:marLeft w:val="0"/>
          <w:marRight w:val="0"/>
          <w:marTop w:val="0"/>
          <w:marBottom w:val="0"/>
          <w:divBdr>
            <w:top w:val="none" w:sz="0" w:space="0" w:color="auto"/>
            <w:left w:val="none" w:sz="0" w:space="0" w:color="auto"/>
            <w:bottom w:val="none" w:sz="0" w:space="0" w:color="auto"/>
            <w:right w:val="none" w:sz="0" w:space="0" w:color="auto"/>
          </w:divBdr>
        </w:div>
        <w:div w:id="921183517">
          <w:marLeft w:val="0"/>
          <w:marRight w:val="0"/>
          <w:marTop w:val="0"/>
          <w:marBottom w:val="0"/>
          <w:divBdr>
            <w:top w:val="none" w:sz="0" w:space="0" w:color="auto"/>
            <w:left w:val="none" w:sz="0" w:space="0" w:color="auto"/>
            <w:bottom w:val="none" w:sz="0" w:space="0" w:color="auto"/>
            <w:right w:val="none" w:sz="0" w:space="0" w:color="auto"/>
          </w:divBdr>
        </w:div>
        <w:div w:id="1174297780">
          <w:marLeft w:val="0"/>
          <w:marRight w:val="0"/>
          <w:marTop w:val="0"/>
          <w:marBottom w:val="0"/>
          <w:divBdr>
            <w:top w:val="none" w:sz="0" w:space="0" w:color="auto"/>
            <w:left w:val="none" w:sz="0" w:space="0" w:color="auto"/>
            <w:bottom w:val="none" w:sz="0" w:space="0" w:color="auto"/>
            <w:right w:val="none" w:sz="0" w:space="0" w:color="auto"/>
          </w:divBdr>
        </w:div>
        <w:div w:id="1206336110">
          <w:marLeft w:val="0"/>
          <w:marRight w:val="0"/>
          <w:marTop w:val="0"/>
          <w:marBottom w:val="0"/>
          <w:divBdr>
            <w:top w:val="none" w:sz="0" w:space="0" w:color="auto"/>
            <w:left w:val="none" w:sz="0" w:space="0" w:color="auto"/>
            <w:bottom w:val="none" w:sz="0" w:space="0" w:color="auto"/>
            <w:right w:val="none" w:sz="0" w:space="0" w:color="auto"/>
          </w:divBdr>
        </w:div>
        <w:div w:id="1314918637">
          <w:marLeft w:val="0"/>
          <w:marRight w:val="0"/>
          <w:marTop w:val="0"/>
          <w:marBottom w:val="0"/>
          <w:divBdr>
            <w:top w:val="none" w:sz="0" w:space="0" w:color="auto"/>
            <w:left w:val="none" w:sz="0" w:space="0" w:color="auto"/>
            <w:bottom w:val="none" w:sz="0" w:space="0" w:color="auto"/>
            <w:right w:val="none" w:sz="0" w:space="0" w:color="auto"/>
          </w:divBdr>
        </w:div>
        <w:div w:id="1316566362">
          <w:marLeft w:val="0"/>
          <w:marRight w:val="0"/>
          <w:marTop w:val="0"/>
          <w:marBottom w:val="0"/>
          <w:divBdr>
            <w:top w:val="none" w:sz="0" w:space="0" w:color="auto"/>
            <w:left w:val="none" w:sz="0" w:space="0" w:color="auto"/>
            <w:bottom w:val="none" w:sz="0" w:space="0" w:color="auto"/>
            <w:right w:val="none" w:sz="0" w:space="0" w:color="auto"/>
          </w:divBdr>
        </w:div>
        <w:div w:id="1352216966">
          <w:marLeft w:val="0"/>
          <w:marRight w:val="0"/>
          <w:marTop w:val="0"/>
          <w:marBottom w:val="0"/>
          <w:divBdr>
            <w:top w:val="none" w:sz="0" w:space="0" w:color="auto"/>
            <w:left w:val="none" w:sz="0" w:space="0" w:color="auto"/>
            <w:bottom w:val="none" w:sz="0" w:space="0" w:color="auto"/>
            <w:right w:val="none" w:sz="0" w:space="0" w:color="auto"/>
          </w:divBdr>
        </w:div>
        <w:div w:id="1352338939">
          <w:marLeft w:val="0"/>
          <w:marRight w:val="0"/>
          <w:marTop w:val="0"/>
          <w:marBottom w:val="0"/>
          <w:divBdr>
            <w:top w:val="none" w:sz="0" w:space="0" w:color="auto"/>
            <w:left w:val="none" w:sz="0" w:space="0" w:color="auto"/>
            <w:bottom w:val="none" w:sz="0" w:space="0" w:color="auto"/>
            <w:right w:val="none" w:sz="0" w:space="0" w:color="auto"/>
          </w:divBdr>
        </w:div>
        <w:div w:id="1586764297">
          <w:marLeft w:val="0"/>
          <w:marRight w:val="0"/>
          <w:marTop w:val="0"/>
          <w:marBottom w:val="0"/>
          <w:divBdr>
            <w:top w:val="none" w:sz="0" w:space="0" w:color="auto"/>
            <w:left w:val="none" w:sz="0" w:space="0" w:color="auto"/>
            <w:bottom w:val="none" w:sz="0" w:space="0" w:color="auto"/>
            <w:right w:val="none" w:sz="0" w:space="0" w:color="auto"/>
          </w:divBdr>
        </w:div>
        <w:div w:id="1596788536">
          <w:marLeft w:val="0"/>
          <w:marRight w:val="0"/>
          <w:marTop w:val="0"/>
          <w:marBottom w:val="0"/>
          <w:divBdr>
            <w:top w:val="none" w:sz="0" w:space="0" w:color="auto"/>
            <w:left w:val="none" w:sz="0" w:space="0" w:color="auto"/>
            <w:bottom w:val="none" w:sz="0" w:space="0" w:color="auto"/>
            <w:right w:val="none" w:sz="0" w:space="0" w:color="auto"/>
          </w:divBdr>
        </w:div>
        <w:div w:id="1610427844">
          <w:marLeft w:val="0"/>
          <w:marRight w:val="0"/>
          <w:marTop w:val="0"/>
          <w:marBottom w:val="0"/>
          <w:divBdr>
            <w:top w:val="none" w:sz="0" w:space="0" w:color="auto"/>
            <w:left w:val="none" w:sz="0" w:space="0" w:color="auto"/>
            <w:bottom w:val="none" w:sz="0" w:space="0" w:color="auto"/>
            <w:right w:val="none" w:sz="0" w:space="0" w:color="auto"/>
          </w:divBdr>
        </w:div>
        <w:div w:id="1668484101">
          <w:marLeft w:val="0"/>
          <w:marRight w:val="0"/>
          <w:marTop w:val="0"/>
          <w:marBottom w:val="0"/>
          <w:divBdr>
            <w:top w:val="none" w:sz="0" w:space="0" w:color="auto"/>
            <w:left w:val="none" w:sz="0" w:space="0" w:color="auto"/>
            <w:bottom w:val="none" w:sz="0" w:space="0" w:color="auto"/>
            <w:right w:val="none" w:sz="0" w:space="0" w:color="auto"/>
          </w:divBdr>
        </w:div>
        <w:div w:id="1688093773">
          <w:marLeft w:val="0"/>
          <w:marRight w:val="0"/>
          <w:marTop w:val="0"/>
          <w:marBottom w:val="0"/>
          <w:divBdr>
            <w:top w:val="none" w:sz="0" w:space="0" w:color="auto"/>
            <w:left w:val="none" w:sz="0" w:space="0" w:color="auto"/>
            <w:bottom w:val="none" w:sz="0" w:space="0" w:color="auto"/>
            <w:right w:val="none" w:sz="0" w:space="0" w:color="auto"/>
          </w:divBdr>
        </w:div>
        <w:div w:id="1688561287">
          <w:marLeft w:val="0"/>
          <w:marRight w:val="0"/>
          <w:marTop w:val="0"/>
          <w:marBottom w:val="0"/>
          <w:divBdr>
            <w:top w:val="none" w:sz="0" w:space="0" w:color="auto"/>
            <w:left w:val="none" w:sz="0" w:space="0" w:color="auto"/>
            <w:bottom w:val="none" w:sz="0" w:space="0" w:color="auto"/>
            <w:right w:val="none" w:sz="0" w:space="0" w:color="auto"/>
          </w:divBdr>
        </w:div>
        <w:div w:id="1734810450">
          <w:marLeft w:val="0"/>
          <w:marRight w:val="0"/>
          <w:marTop w:val="0"/>
          <w:marBottom w:val="0"/>
          <w:divBdr>
            <w:top w:val="none" w:sz="0" w:space="0" w:color="auto"/>
            <w:left w:val="none" w:sz="0" w:space="0" w:color="auto"/>
            <w:bottom w:val="none" w:sz="0" w:space="0" w:color="auto"/>
            <w:right w:val="none" w:sz="0" w:space="0" w:color="auto"/>
          </w:divBdr>
        </w:div>
        <w:div w:id="1794980617">
          <w:marLeft w:val="0"/>
          <w:marRight w:val="0"/>
          <w:marTop w:val="0"/>
          <w:marBottom w:val="0"/>
          <w:divBdr>
            <w:top w:val="none" w:sz="0" w:space="0" w:color="auto"/>
            <w:left w:val="none" w:sz="0" w:space="0" w:color="auto"/>
            <w:bottom w:val="none" w:sz="0" w:space="0" w:color="auto"/>
            <w:right w:val="none" w:sz="0" w:space="0" w:color="auto"/>
          </w:divBdr>
        </w:div>
        <w:div w:id="1829788862">
          <w:marLeft w:val="0"/>
          <w:marRight w:val="0"/>
          <w:marTop w:val="0"/>
          <w:marBottom w:val="0"/>
          <w:divBdr>
            <w:top w:val="none" w:sz="0" w:space="0" w:color="auto"/>
            <w:left w:val="none" w:sz="0" w:space="0" w:color="auto"/>
            <w:bottom w:val="none" w:sz="0" w:space="0" w:color="auto"/>
            <w:right w:val="none" w:sz="0" w:space="0" w:color="auto"/>
          </w:divBdr>
        </w:div>
        <w:div w:id="1832016453">
          <w:marLeft w:val="0"/>
          <w:marRight w:val="0"/>
          <w:marTop w:val="0"/>
          <w:marBottom w:val="0"/>
          <w:divBdr>
            <w:top w:val="none" w:sz="0" w:space="0" w:color="auto"/>
            <w:left w:val="none" w:sz="0" w:space="0" w:color="auto"/>
            <w:bottom w:val="none" w:sz="0" w:space="0" w:color="auto"/>
            <w:right w:val="none" w:sz="0" w:space="0" w:color="auto"/>
          </w:divBdr>
        </w:div>
        <w:div w:id="1871263583">
          <w:marLeft w:val="0"/>
          <w:marRight w:val="0"/>
          <w:marTop w:val="0"/>
          <w:marBottom w:val="0"/>
          <w:divBdr>
            <w:top w:val="none" w:sz="0" w:space="0" w:color="auto"/>
            <w:left w:val="none" w:sz="0" w:space="0" w:color="auto"/>
            <w:bottom w:val="none" w:sz="0" w:space="0" w:color="auto"/>
            <w:right w:val="none" w:sz="0" w:space="0" w:color="auto"/>
          </w:divBdr>
        </w:div>
        <w:div w:id="1879320656">
          <w:marLeft w:val="0"/>
          <w:marRight w:val="0"/>
          <w:marTop w:val="0"/>
          <w:marBottom w:val="0"/>
          <w:divBdr>
            <w:top w:val="none" w:sz="0" w:space="0" w:color="auto"/>
            <w:left w:val="none" w:sz="0" w:space="0" w:color="auto"/>
            <w:bottom w:val="none" w:sz="0" w:space="0" w:color="auto"/>
            <w:right w:val="none" w:sz="0" w:space="0" w:color="auto"/>
          </w:divBdr>
        </w:div>
        <w:div w:id="1879967617">
          <w:marLeft w:val="0"/>
          <w:marRight w:val="0"/>
          <w:marTop w:val="0"/>
          <w:marBottom w:val="0"/>
          <w:divBdr>
            <w:top w:val="none" w:sz="0" w:space="0" w:color="auto"/>
            <w:left w:val="none" w:sz="0" w:space="0" w:color="auto"/>
            <w:bottom w:val="none" w:sz="0" w:space="0" w:color="auto"/>
            <w:right w:val="none" w:sz="0" w:space="0" w:color="auto"/>
          </w:divBdr>
        </w:div>
        <w:div w:id="1972242679">
          <w:marLeft w:val="0"/>
          <w:marRight w:val="0"/>
          <w:marTop w:val="0"/>
          <w:marBottom w:val="0"/>
          <w:divBdr>
            <w:top w:val="none" w:sz="0" w:space="0" w:color="auto"/>
            <w:left w:val="none" w:sz="0" w:space="0" w:color="auto"/>
            <w:bottom w:val="none" w:sz="0" w:space="0" w:color="auto"/>
            <w:right w:val="none" w:sz="0" w:space="0" w:color="auto"/>
          </w:divBdr>
        </w:div>
      </w:divsChild>
    </w:div>
    <w:div w:id="1279097663">
      <w:bodyDiv w:val="1"/>
      <w:marLeft w:val="0"/>
      <w:marRight w:val="0"/>
      <w:marTop w:val="0"/>
      <w:marBottom w:val="0"/>
      <w:divBdr>
        <w:top w:val="none" w:sz="0" w:space="0" w:color="auto"/>
        <w:left w:val="none" w:sz="0" w:space="0" w:color="auto"/>
        <w:bottom w:val="none" w:sz="0" w:space="0" w:color="auto"/>
        <w:right w:val="none" w:sz="0" w:space="0" w:color="auto"/>
      </w:divBdr>
    </w:div>
    <w:div w:id="1284996825">
      <w:bodyDiv w:val="1"/>
      <w:marLeft w:val="0"/>
      <w:marRight w:val="0"/>
      <w:marTop w:val="0"/>
      <w:marBottom w:val="0"/>
      <w:divBdr>
        <w:top w:val="none" w:sz="0" w:space="0" w:color="auto"/>
        <w:left w:val="none" w:sz="0" w:space="0" w:color="auto"/>
        <w:bottom w:val="none" w:sz="0" w:space="0" w:color="auto"/>
        <w:right w:val="none" w:sz="0" w:space="0" w:color="auto"/>
      </w:divBdr>
    </w:div>
    <w:div w:id="1305549711">
      <w:bodyDiv w:val="1"/>
      <w:marLeft w:val="0"/>
      <w:marRight w:val="0"/>
      <w:marTop w:val="0"/>
      <w:marBottom w:val="0"/>
      <w:divBdr>
        <w:top w:val="none" w:sz="0" w:space="0" w:color="auto"/>
        <w:left w:val="none" w:sz="0" w:space="0" w:color="auto"/>
        <w:bottom w:val="none" w:sz="0" w:space="0" w:color="auto"/>
        <w:right w:val="none" w:sz="0" w:space="0" w:color="auto"/>
      </w:divBdr>
    </w:div>
    <w:div w:id="1309743297">
      <w:bodyDiv w:val="1"/>
      <w:marLeft w:val="0"/>
      <w:marRight w:val="0"/>
      <w:marTop w:val="0"/>
      <w:marBottom w:val="0"/>
      <w:divBdr>
        <w:top w:val="none" w:sz="0" w:space="0" w:color="auto"/>
        <w:left w:val="none" w:sz="0" w:space="0" w:color="auto"/>
        <w:bottom w:val="none" w:sz="0" w:space="0" w:color="auto"/>
        <w:right w:val="none" w:sz="0" w:space="0" w:color="auto"/>
      </w:divBdr>
    </w:div>
    <w:div w:id="1324433077">
      <w:bodyDiv w:val="1"/>
      <w:marLeft w:val="0"/>
      <w:marRight w:val="0"/>
      <w:marTop w:val="0"/>
      <w:marBottom w:val="0"/>
      <w:divBdr>
        <w:top w:val="none" w:sz="0" w:space="0" w:color="auto"/>
        <w:left w:val="none" w:sz="0" w:space="0" w:color="auto"/>
        <w:bottom w:val="none" w:sz="0" w:space="0" w:color="auto"/>
        <w:right w:val="none" w:sz="0" w:space="0" w:color="auto"/>
      </w:divBdr>
    </w:div>
    <w:div w:id="1331444235">
      <w:bodyDiv w:val="1"/>
      <w:marLeft w:val="0"/>
      <w:marRight w:val="0"/>
      <w:marTop w:val="0"/>
      <w:marBottom w:val="0"/>
      <w:divBdr>
        <w:top w:val="none" w:sz="0" w:space="0" w:color="auto"/>
        <w:left w:val="none" w:sz="0" w:space="0" w:color="auto"/>
        <w:bottom w:val="none" w:sz="0" w:space="0" w:color="auto"/>
        <w:right w:val="none" w:sz="0" w:space="0" w:color="auto"/>
      </w:divBdr>
    </w:div>
    <w:div w:id="1338969378">
      <w:bodyDiv w:val="1"/>
      <w:marLeft w:val="0"/>
      <w:marRight w:val="0"/>
      <w:marTop w:val="0"/>
      <w:marBottom w:val="0"/>
      <w:divBdr>
        <w:top w:val="none" w:sz="0" w:space="0" w:color="auto"/>
        <w:left w:val="none" w:sz="0" w:space="0" w:color="auto"/>
        <w:bottom w:val="none" w:sz="0" w:space="0" w:color="auto"/>
        <w:right w:val="none" w:sz="0" w:space="0" w:color="auto"/>
      </w:divBdr>
    </w:div>
    <w:div w:id="1367220361">
      <w:bodyDiv w:val="1"/>
      <w:marLeft w:val="0"/>
      <w:marRight w:val="0"/>
      <w:marTop w:val="0"/>
      <w:marBottom w:val="0"/>
      <w:divBdr>
        <w:top w:val="none" w:sz="0" w:space="0" w:color="auto"/>
        <w:left w:val="none" w:sz="0" w:space="0" w:color="auto"/>
        <w:bottom w:val="none" w:sz="0" w:space="0" w:color="auto"/>
        <w:right w:val="none" w:sz="0" w:space="0" w:color="auto"/>
      </w:divBdr>
    </w:div>
    <w:div w:id="1380787859">
      <w:bodyDiv w:val="1"/>
      <w:marLeft w:val="0"/>
      <w:marRight w:val="0"/>
      <w:marTop w:val="0"/>
      <w:marBottom w:val="0"/>
      <w:divBdr>
        <w:top w:val="none" w:sz="0" w:space="0" w:color="auto"/>
        <w:left w:val="none" w:sz="0" w:space="0" w:color="auto"/>
        <w:bottom w:val="none" w:sz="0" w:space="0" w:color="auto"/>
        <w:right w:val="none" w:sz="0" w:space="0" w:color="auto"/>
      </w:divBdr>
    </w:div>
    <w:div w:id="1469594927">
      <w:bodyDiv w:val="1"/>
      <w:marLeft w:val="0"/>
      <w:marRight w:val="0"/>
      <w:marTop w:val="0"/>
      <w:marBottom w:val="0"/>
      <w:divBdr>
        <w:top w:val="none" w:sz="0" w:space="0" w:color="auto"/>
        <w:left w:val="none" w:sz="0" w:space="0" w:color="auto"/>
        <w:bottom w:val="none" w:sz="0" w:space="0" w:color="auto"/>
        <w:right w:val="none" w:sz="0" w:space="0" w:color="auto"/>
      </w:divBdr>
    </w:div>
    <w:div w:id="1476945914">
      <w:bodyDiv w:val="1"/>
      <w:marLeft w:val="0"/>
      <w:marRight w:val="0"/>
      <w:marTop w:val="0"/>
      <w:marBottom w:val="0"/>
      <w:divBdr>
        <w:top w:val="none" w:sz="0" w:space="0" w:color="auto"/>
        <w:left w:val="none" w:sz="0" w:space="0" w:color="auto"/>
        <w:bottom w:val="none" w:sz="0" w:space="0" w:color="auto"/>
        <w:right w:val="none" w:sz="0" w:space="0" w:color="auto"/>
      </w:divBdr>
      <w:divsChild>
        <w:div w:id="1975988173">
          <w:marLeft w:val="0"/>
          <w:marRight w:val="0"/>
          <w:marTop w:val="0"/>
          <w:marBottom w:val="0"/>
          <w:divBdr>
            <w:top w:val="none" w:sz="0" w:space="0" w:color="auto"/>
            <w:left w:val="none" w:sz="0" w:space="0" w:color="auto"/>
            <w:bottom w:val="none" w:sz="0" w:space="0" w:color="auto"/>
            <w:right w:val="none" w:sz="0" w:space="0" w:color="auto"/>
          </w:divBdr>
          <w:divsChild>
            <w:div w:id="591360371">
              <w:marLeft w:val="0"/>
              <w:marRight w:val="0"/>
              <w:marTop w:val="0"/>
              <w:marBottom w:val="0"/>
              <w:divBdr>
                <w:top w:val="none" w:sz="0" w:space="0" w:color="auto"/>
                <w:left w:val="none" w:sz="0" w:space="0" w:color="auto"/>
                <w:bottom w:val="none" w:sz="0" w:space="0" w:color="auto"/>
                <w:right w:val="none" w:sz="0" w:space="0" w:color="auto"/>
              </w:divBdr>
            </w:div>
            <w:div w:id="2112239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587481">
      <w:bodyDiv w:val="1"/>
      <w:marLeft w:val="0"/>
      <w:marRight w:val="0"/>
      <w:marTop w:val="0"/>
      <w:marBottom w:val="0"/>
      <w:divBdr>
        <w:top w:val="none" w:sz="0" w:space="0" w:color="auto"/>
        <w:left w:val="none" w:sz="0" w:space="0" w:color="auto"/>
        <w:bottom w:val="none" w:sz="0" w:space="0" w:color="auto"/>
        <w:right w:val="none" w:sz="0" w:space="0" w:color="auto"/>
      </w:divBdr>
    </w:div>
    <w:div w:id="1487816054">
      <w:bodyDiv w:val="1"/>
      <w:marLeft w:val="0"/>
      <w:marRight w:val="0"/>
      <w:marTop w:val="0"/>
      <w:marBottom w:val="0"/>
      <w:divBdr>
        <w:top w:val="none" w:sz="0" w:space="0" w:color="auto"/>
        <w:left w:val="none" w:sz="0" w:space="0" w:color="auto"/>
        <w:bottom w:val="none" w:sz="0" w:space="0" w:color="auto"/>
        <w:right w:val="none" w:sz="0" w:space="0" w:color="auto"/>
      </w:divBdr>
    </w:div>
    <w:div w:id="1489444171">
      <w:bodyDiv w:val="1"/>
      <w:marLeft w:val="0"/>
      <w:marRight w:val="0"/>
      <w:marTop w:val="0"/>
      <w:marBottom w:val="0"/>
      <w:divBdr>
        <w:top w:val="none" w:sz="0" w:space="0" w:color="auto"/>
        <w:left w:val="none" w:sz="0" w:space="0" w:color="auto"/>
        <w:bottom w:val="none" w:sz="0" w:space="0" w:color="auto"/>
        <w:right w:val="none" w:sz="0" w:space="0" w:color="auto"/>
      </w:divBdr>
    </w:div>
    <w:div w:id="1512988722">
      <w:bodyDiv w:val="1"/>
      <w:marLeft w:val="0"/>
      <w:marRight w:val="0"/>
      <w:marTop w:val="0"/>
      <w:marBottom w:val="0"/>
      <w:divBdr>
        <w:top w:val="none" w:sz="0" w:space="0" w:color="auto"/>
        <w:left w:val="none" w:sz="0" w:space="0" w:color="auto"/>
        <w:bottom w:val="none" w:sz="0" w:space="0" w:color="auto"/>
        <w:right w:val="none" w:sz="0" w:space="0" w:color="auto"/>
      </w:divBdr>
    </w:div>
    <w:div w:id="1521234516">
      <w:bodyDiv w:val="1"/>
      <w:marLeft w:val="0"/>
      <w:marRight w:val="0"/>
      <w:marTop w:val="0"/>
      <w:marBottom w:val="0"/>
      <w:divBdr>
        <w:top w:val="none" w:sz="0" w:space="0" w:color="auto"/>
        <w:left w:val="none" w:sz="0" w:space="0" w:color="auto"/>
        <w:bottom w:val="none" w:sz="0" w:space="0" w:color="auto"/>
        <w:right w:val="none" w:sz="0" w:space="0" w:color="auto"/>
      </w:divBdr>
    </w:div>
    <w:div w:id="1529217968">
      <w:bodyDiv w:val="1"/>
      <w:marLeft w:val="0"/>
      <w:marRight w:val="0"/>
      <w:marTop w:val="0"/>
      <w:marBottom w:val="0"/>
      <w:divBdr>
        <w:top w:val="none" w:sz="0" w:space="0" w:color="auto"/>
        <w:left w:val="none" w:sz="0" w:space="0" w:color="auto"/>
        <w:bottom w:val="none" w:sz="0" w:space="0" w:color="auto"/>
        <w:right w:val="none" w:sz="0" w:space="0" w:color="auto"/>
      </w:divBdr>
    </w:div>
    <w:div w:id="1535264730">
      <w:bodyDiv w:val="1"/>
      <w:marLeft w:val="0"/>
      <w:marRight w:val="0"/>
      <w:marTop w:val="0"/>
      <w:marBottom w:val="0"/>
      <w:divBdr>
        <w:top w:val="none" w:sz="0" w:space="0" w:color="auto"/>
        <w:left w:val="none" w:sz="0" w:space="0" w:color="auto"/>
        <w:bottom w:val="none" w:sz="0" w:space="0" w:color="auto"/>
        <w:right w:val="none" w:sz="0" w:space="0" w:color="auto"/>
      </w:divBdr>
      <w:divsChild>
        <w:div w:id="2123844616">
          <w:marLeft w:val="0"/>
          <w:marRight w:val="0"/>
          <w:marTop w:val="0"/>
          <w:marBottom w:val="0"/>
          <w:divBdr>
            <w:top w:val="none" w:sz="0" w:space="0" w:color="auto"/>
            <w:left w:val="none" w:sz="0" w:space="0" w:color="auto"/>
            <w:bottom w:val="none" w:sz="0" w:space="0" w:color="auto"/>
            <w:right w:val="none" w:sz="0" w:space="0" w:color="auto"/>
          </w:divBdr>
          <w:divsChild>
            <w:div w:id="1349022374">
              <w:marLeft w:val="0"/>
              <w:marRight w:val="0"/>
              <w:marTop w:val="0"/>
              <w:marBottom w:val="0"/>
              <w:divBdr>
                <w:top w:val="none" w:sz="0" w:space="0" w:color="auto"/>
                <w:left w:val="none" w:sz="0" w:space="0" w:color="auto"/>
                <w:bottom w:val="none" w:sz="0" w:space="0" w:color="auto"/>
                <w:right w:val="none" w:sz="0" w:space="0" w:color="auto"/>
              </w:divBdr>
            </w:div>
            <w:div w:id="2113280969">
              <w:marLeft w:val="0"/>
              <w:marRight w:val="0"/>
              <w:marTop w:val="0"/>
              <w:marBottom w:val="0"/>
              <w:divBdr>
                <w:top w:val="none" w:sz="0" w:space="0" w:color="auto"/>
                <w:left w:val="none" w:sz="0" w:space="0" w:color="auto"/>
                <w:bottom w:val="none" w:sz="0" w:space="0" w:color="auto"/>
                <w:right w:val="none" w:sz="0" w:space="0" w:color="auto"/>
              </w:divBdr>
              <w:divsChild>
                <w:div w:id="669253895">
                  <w:marLeft w:val="0"/>
                  <w:marRight w:val="0"/>
                  <w:marTop w:val="0"/>
                  <w:marBottom w:val="0"/>
                  <w:divBdr>
                    <w:top w:val="none" w:sz="0" w:space="0" w:color="auto"/>
                    <w:left w:val="none" w:sz="0" w:space="0" w:color="auto"/>
                    <w:bottom w:val="none" w:sz="0" w:space="0" w:color="auto"/>
                    <w:right w:val="none" w:sz="0" w:space="0" w:color="auto"/>
                  </w:divBdr>
                </w:div>
                <w:div w:id="1143231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037738">
      <w:bodyDiv w:val="1"/>
      <w:marLeft w:val="0"/>
      <w:marRight w:val="0"/>
      <w:marTop w:val="0"/>
      <w:marBottom w:val="0"/>
      <w:divBdr>
        <w:top w:val="none" w:sz="0" w:space="0" w:color="auto"/>
        <w:left w:val="none" w:sz="0" w:space="0" w:color="auto"/>
        <w:bottom w:val="none" w:sz="0" w:space="0" w:color="auto"/>
        <w:right w:val="none" w:sz="0" w:space="0" w:color="auto"/>
      </w:divBdr>
    </w:div>
    <w:div w:id="1555656542">
      <w:bodyDiv w:val="1"/>
      <w:marLeft w:val="0"/>
      <w:marRight w:val="0"/>
      <w:marTop w:val="0"/>
      <w:marBottom w:val="0"/>
      <w:divBdr>
        <w:top w:val="none" w:sz="0" w:space="0" w:color="auto"/>
        <w:left w:val="none" w:sz="0" w:space="0" w:color="auto"/>
        <w:bottom w:val="none" w:sz="0" w:space="0" w:color="auto"/>
        <w:right w:val="none" w:sz="0" w:space="0" w:color="auto"/>
      </w:divBdr>
    </w:div>
    <w:div w:id="1565601111">
      <w:bodyDiv w:val="1"/>
      <w:marLeft w:val="0"/>
      <w:marRight w:val="0"/>
      <w:marTop w:val="0"/>
      <w:marBottom w:val="0"/>
      <w:divBdr>
        <w:top w:val="none" w:sz="0" w:space="0" w:color="auto"/>
        <w:left w:val="none" w:sz="0" w:space="0" w:color="auto"/>
        <w:bottom w:val="none" w:sz="0" w:space="0" w:color="auto"/>
        <w:right w:val="none" w:sz="0" w:space="0" w:color="auto"/>
      </w:divBdr>
      <w:divsChild>
        <w:div w:id="148182043">
          <w:marLeft w:val="0"/>
          <w:marRight w:val="0"/>
          <w:marTop w:val="0"/>
          <w:marBottom w:val="0"/>
          <w:divBdr>
            <w:top w:val="none" w:sz="0" w:space="0" w:color="auto"/>
            <w:left w:val="none" w:sz="0" w:space="0" w:color="auto"/>
            <w:bottom w:val="none" w:sz="0" w:space="0" w:color="auto"/>
            <w:right w:val="none" w:sz="0" w:space="0" w:color="auto"/>
          </w:divBdr>
        </w:div>
        <w:div w:id="347676917">
          <w:marLeft w:val="0"/>
          <w:marRight w:val="0"/>
          <w:marTop w:val="0"/>
          <w:marBottom w:val="0"/>
          <w:divBdr>
            <w:top w:val="none" w:sz="0" w:space="0" w:color="auto"/>
            <w:left w:val="none" w:sz="0" w:space="0" w:color="auto"/>
            <w:bottom w:val="none" w:sz="0" w:space="0" w:color="auto"/>
            <w:right w:val="none" w:sz="0" w:space="0" w:color="auto"/>
          </w:divBdr>
        </w:div>
        <w:div w:id="1135678703">
          <w:marLeft w:val="0"/>
          <w:marRight w:val="0"/>
          <w:marTop w:val="0"/>
          <w:marBottom w:val="0"/>
          <w:divBdr>
            <w:top w:val="none" w:sz="0" w:space="0" w:color="auto"/>
            <w:left w:val="none" w:sz="0" w:space="0" w:color="auto"/>
            <w:bottom w:val="none" w:sz="0" w:space="0" w:color="auto"/>
            <w:right w:val="none" w:sz="0" w:space="0" w:color="auto"/>
          </w:divBdr>
        </w:div>
        <w:div w:id="1203975702">
          <w:marLeft w:val="0"/>
          <w:marRight w:val="0"/>
          <w:marTop w:val="0"/>
          <w:marBottom w:val="0"/>
          <w:divBdr>
            <w:top w:val="none" w:sz="0" w:space="0" w:color="auto"/>
            <w:left w:val="none" w:sz="0" w:space="0" w:color="auto"/>
            <w:bottom w:val="none" w:sz="0" w:space="0" w:color="auto"/>
            <w:right w:val="none" w:sz="0" w:space="0" w:color="auto"/>
          </w:divBdr>
        </w:div>
        <w:div w:id="1681658050">
          <w:marLeft w:val="0"/>
          <w:marRight w:val="0"/>
          <w:marTop w:val="0"/>
          <w:marBottom w:val="0"/>
          <w:divBdr>
            <w:top w:val="none" w:sz="0" w:space="0" w:color="auto"/>
            <w:left w:val="none" w:sz="0" w:space="0" w:color="auto"/>
            <w:bottom w:val="none" w:sz="0" w:space="0" w:color="auto"/>
            <w:right w:val="none" w:sz="0" w:space="0" w:color="auto"/>
          </w:divBdr>
        </w:div>
        <w:div w:id="1746105924">
          <w:marLeft w:val="0"/>
          <w:marRight w:val="0"/>
          <w:marTop w:val="0"/>
          <w:marBottom w:val="0"/>
          <w:divBdr>
            <w:top w:val="none" w:sz="0" w:space="0" w:color="auto"/>
            <w:left w:val="none" w:sz="0" w:space="0" w:color="auto"/>
            <w:bottom w:val="none" w:sz="0" w:space="0" w:color="auto"/>
            <w:right w:val="none" w:sz="0" w:space="0" w:color="auto"/>
          </w:divBdr>
        </w:div>
      </w:divsChild>
    </w:div>
    <w:div w:id="1565990421">
      <w:bodyDiv w:val="1"/>
      <w:marLeft w:val="0"/>
      <w:marRight w:val="0"/>
      <w:marTop w:val="0"/>
      <w:marBottom w:val="0"/>
      <w:divBdr>
        <w:top w:val="none" w:sz="0" w:space="0" w:color="auto"/>
        <w:left w:val="none" w:sz="0" w:space="0" w:color="auto"/>
        <w:bottom w:val="none" w:sz="0" w:space="0" w:color="auto"/>
        <w:right w:val="none" w:sz="0" w:space="0" w:color="auto"/>
      </w:divBdr>
    </w:div>
    <w:div w:id="1566721875">
      <w:bodyDiv w:val="1"/>
      <w:marLeft w:val="0"/>
      <w:marRight w:val="0"/>
      <w:marTop w:val="0"/>
      <w:marBottom w:val="0"/>
      <w:divBdr>
        <w:top w:val="none" w:sz="0" w:space="0" w:color="auto"/>
        <w:left w:val="none" w:sz="0" w:space="0" w:color="auto"/>
        <w:bottom w:val="none" w:sz="0" w:space="0" w:color="auto"/>
        <w:right w:val="none" w:sz="0" w:space="0" w:color="auto"/>
      </w:divBdr>
    </w:div>
    <w:div w:id="1603149616">
      <w:bodyDiv w:val="1"/>
      <w:marLeft w:val="0"/>
      <w:marRight w:val="0"/>
      <w:marTop w:val="0"/>
      <w:marBottom w:val="0"/>
      <w:divBdr>
        <w:top w:val="none" w:sz="0" w:space="0" w:color="auto"/>
        <w:left w:val="none" w:sz="0" w:space="0" w:color="auto"/>
        <w:bottom w:val="none" w:sz="0" w:space="0" w:color="auto"/>
        <w:right w:val="none" w:sz="0" w:space="0" w:color="auto"/>
      </w:divBdr>
    </w:div>
    <w:div w:id="1603293201">
      <w:bodyDiv w:val="1"/>
      <w:marLeft w:val="0"/>
      <w:marRight w:val="0"/>
      <w:marTop w:val="0"/>
      <w:marBottom w:val="0"/>
      <w:divBdr>
        <w:top w:val="none" w:sz="0" w:space="0" w:color="auto"/>
        <w:left w:val="none" w:sz="0" w:space="0" w:color="auto"/>
        <w:bottom w:val="none" w:sz="0" w:space="0" w:color="auto"/>
        <w:right w:val="none" w:sz="0" w:space="0" w:color="auto"/>
      </w:divBdr>
    </w:div>
    <w:div w:id="1615361435">
      <w:bodyDiv w:val="1"/>
      <w:marLeft w:val="0"/>
      <w:marRight w:val="0"/>
      <w:marTop w:val="0"/>
      <w:marBottom w:val="0"/>
      <w:divBdr>
        <w:top w:val="none" w:sz="0" w:space="0" w:color="auto"/>
        <w:left w:val="none" w:sz="0" w:space="0" w:color="auto"/>
        <w:bottom w:val="none" w:sz="0" w:space="0" w:color="auto"/>
        <w:right w:val="none" w:sz="0" w:space="0" w:color="auto"/>
      </w:divBdr>
    </w:div>
    <w:div w:id="1623027662">
      <w:bodyDiv w:val="1"/>
      <w:marLeft w:val="0"/>
      <w:marRight w:val="0"/>
      <w:marTop w:val="0"/>
      <w:marBottom w:val="0"/>
      <w:divBdr>
        <w:top w:val="none" w:sz="0" w:space="0" w:color="auto"/>
        <w:left w:val="none" w:sz="0" w:space="0" w:color="auto"/>
        <w:bottom w:val="none" w:sz="0" w:space="0" w:color="auto"/>
        <w:right w:val="none" w:sz="0" w:space="0" w:color="auto"/>
      </w:divBdr>
    </w:div>
    <w:div w:id="1629166574">
      <w:bodyDiv w:val="1"/>
      <w:marLeft w:val="0"/>
      <w:marRight w:val="0"/>
      <w:marTop w:val="0"/>
      <w:marBottom w:val="0"/>
      <w:divBdr>
        <w:top w:val="none" w:sz="0" w:space="0" w:color="auto"/>
        <w:left w:val="none" w:sz="0" w:space="0" w:color="auto"/>
        <w:bottom w:val="none" w:sz="0" w:space="0" w:color="auto"/>
        <w:right w:val="none" w:sz="0" w:space="0" w:color="auto"/>
      </w:divBdr>
    </w:div>
    <w:div w:id="1630358802">
      <w:bodyDiv w:val="1"/>
      <w:marLeft w:val="0"/>
      <w:marRight w:val="0"/>
      <w:marTop w:val="0"/>
      <w:marBottom w:val="0"/>
      <w:divBdr>
        <w:top w:val="none" w:sz="0" w:space="0" w:color="auto"/>
        <w:left w:val="none" w:sz="0" w:space="0" w:color="auto"/>
        <w:bottom w:val="none" w:sz="0" w:space="0" w:color="auto"/>
        <w:right w:val="none" w:sz="0" w:space="0" w:color="auto"/>
      </w:divBdr>
    </w:div>
    <w:div w:id="1633176128">
      <w:bodyDiv w:val="1"/>
      <w:marLeft w:val="0"/>
      <w:marRight w:val="0"/>
      <w:marTop w:val="0"/>
      <w:marBottom w:val="0"/>
      <w:divBdr>
        <w:top w:val="none" w:sz="0" w:space="0" w:color="auto"/>
        <w:left w:val="none" w:sz="0" w:space="0" w:color="auto"/>
        <w:bottom w:val="none" w:sz="0" w:space="0" w:color="auto"/>
        <w:right w:val="none" w:sz="0" w:space="0" w:color="auto"/>
      </w:divBdr>
    </w:div>
    <w:div w:id="1633366008">
      <w:bodyDiv w:val="1"/>
      <w:marLeft w:val="0"/>
      <w:marRight w:val="0"/>
      <w:marTop w:val="0"/>
      <w:marBottom w:val="0"/>
      <w:divBdr>
        <w:top w:val="none" w:sz="0" w:space="0" w:color="auto"/>
        <w:left w:val="none" w:sz="0" w:space="0" w:color="auto"/>
        <w:bottom w:val="none" w:sz="0" w:space="0" w:color="auto"/>
        <w:right w:val="none" w:sz="0" w:space="0" w:color="auto"/>
      </w:divBdr>
    </w:div>
    <w:div w:id="1648045278">
      <w:bodyDiv w:val="1"/>
      <w:marLeft w:val="0"/>
      <w:marRight w:val="0"/>
      <w:marTop w:val="0"/>
      <w:marBottom w:val="0"/>
      <w:divBdr>
        <w:top w:val="none" w:sz="0" w:space="0" w:color="auto"/>
        <w:left w:val="none" w:sz="0" w:space="0" w:color="auto"/>
        <w:bottom w:val="none" w:sz="0" w:space="0" w:color="auto"/>
        <w:right w:val="none" w:sz="0" w:space="0" w:color="auto"/>
      </w:divBdr>
    </w:div>
    <w:div w:id="1658606905">
      <w:bodyDiv w:val="1"/>
      <w:marLeft w:val="0"/>
      <w:marRight w:val="0"/>
      <w:marTop w:val="0"/>
      <w:marBottom w:val="0"/>
      <w:divBdr>
        <w:top w:val="none" w:sz="0" w:space="0" w:color="auto"/>
        <w:left w:val="none" w:sz="0" w:space="0" w:color="auto"/>
        <w:bottom w:val="none" w:sz="0" w:space="0" w:color="auto"/>
        <w:right w:val="none" w:sz="0" w:space="0" w:color="auto"/>
      </w:divBdr>
      <w:divsChild>
        <w:div w:id="1002707509">
          <w:marLeft w:val="0"/>
          <w:marRight w:val="0"/>
          <w:marTop w:val="0"/>
          <w:marBottom w:val="0"/>
          <w:divBdr>
            <w:top w:val="none" w:sz="0" w:space="0" w:color="auto"/>
            <w:left w:val="none" w:sz="0" w:space="0" w:color="auto"/>
            <w:bottom w:val="none" w:sz="0" w:space="0" w:color="auto"/>
            <w:right w:val="none" w:sz="0" w:space="0" w:color="auto"/>
          </w:divBdr>
          <w:divsChild>
            <w:div w:id="27876999">
              <w:marLeft w:val="0"/>
              <w:marRight w:val="0"/>
              <w:marTop w:val="0"/>
              <w:marBottom w:val="0"/>
              <w:divBdr>
                <w:top w:val="none" w:sz="0" w:space="0" w:color="auto"/>
                <w:left w:val="none" w:sz="0" w:space="0" w:color="auto"/>
                <w:bottom w:val="none" w:sz="0" w:space="0" w:color="auto"/>
                <w:right w:val="none" w:sz="0" w:space="0" w:color="auto"/>
              </w:divBdr>
            </w:div>
            <w:div w:id="118453698">
              <w:marLeft w:val="0"/>
              <w:marRight w:val="0"/>
              <w:marTop w:val="0"/>
              <w:marBottom w:val="0"/>
              <w:divBdr>
                <w:top w:val="none" w:sz="0" w:space="0" w:color="auto"/>
                <w:left w:val="none" w:sz="0" w:space="0" w:color="auto"/>
                <w:bottom w:val="none" w:sz="0" w:space="0" w:color="auto"/>
                <w:right w:val="none" w:sz="0" w:space="0" w:color="auto"/>
              </w:divBdr>
            </w:div>
            <w:div w:id="328875767">
              <w:marLeft w:val="0"/>
              <w:marRight w:val="0"/>
              <w:marTop w:val="0"/>
              <w:marBottom w:val="0"/>
              <w:divBdr>
                <w:top w:val="none" w:sz="0" w:space="0" w:color="auto"/>
                <w:left w:val="none" w:sz="0" w:space="0" w:color="auto"/>
                <w:bottom w:val="none" w:sz="0" w:space="0" w:color="auto"/>
                <w:right w:val="none" w:sz="0" w:space="0" w:color="auto"/>
              </w:divBdr>
            </w:div>
            <w:div w:id="548415771">
              <w:marLeft w:val="0"/>
              <w:marRight w:val="0"/>
              <w:marTop w:val="0"/>
              <w:marBottom w:val="0"/>
              <w:divBdr>
                <w:top w:val="none" w:sz="0" w:space="0" w:color="auto"/>
                <w:left w:val="none" w:sz="0" w:space="0" w:color="auto"/>
                <w:bottom w:val="none" w:sz="0" w:space="0" w:color="auto"/>
                <w:right w:val="none" w:sz="0" w:space="0" w:color="auto"/>
              </w:divBdr>
            </w:div>
            <w:div w:id="639917255">
              <w:marLeft w:val="0"/>
              <w:marRight w:val="0"/>
              <w:marTop w:val="0"/>
              <w:marBottom w:val="0"/>
              <w:divBdr>
                <w:top w:val="none" w:sz="0" w:space="0" w:color="auto"/>
                <w:left w:val="none" w:sz="0" w:space="0" w:color="auto"/>
                <w:bottom w:val="none" w:sz="0" w:space="0" w:color="auto"/>
                <w:right w:val="none" w:sz="0" w:space="0" w:color="auto"/>
              </w:divBdr>
            </w:div>
            <w:div w:id="874200343">
              <w:marLeft w:val="0"/>
              <w:marRight w:val="0"/>
              <w:marTop w:val="0"/>
              <w:marBottom w:val="0"/>
              <w:divBdr>
                <w:top w:val="none" w:sz="0" w:space="0" w:color="auto"/>
                <w:left w:val="none" w:sz="0" w:space="0" w:color="auto"/>
                <w:bottom w:val="none" w:sz="0" w:space="0" w:color="auto"/>
                <w:right w:val="none" w:sz="0" w:space="0" w:color="auto"/>
              </w:divBdr>
            </w:div>
            <w:div w:id="927739485">
              <w:marLeft w:val="0"/>
              <w:marRight w:val="0"/>
              <w:marTop w:val="0"/>
              <w:marBottom w:val="0"/>
              <w:divBdr>
                <w:top w:val="none" w:sz="0" w:space="0" w:color="auto"/>
                <w:left w:val="none" w:sz="0" w:space="0" w:color="auto"/>
                <w:bottom w:val="none" w:sz="0" w:space="0" w:color="auto"/>
                <w:right w:val="none" w:sz="0" w:space="0" w:color="auto"/>
              </w:divBdr>
            </w:div>
            <w:div w:id="952980766">
              <w:marLeft w:val="0"/>
              <w:marRight w:val="0"/>
              <w:marTop w:val="0"/>
              <w:marBottom w:val="0"/>
              <w:divBdr>
                <w:top w:val="none" w:sz="0" w:space="0" w:color="auto"/>
                <w:left w:val="none" w:sz="0" w:space="0" w:color="auto"/>
                <w:bottom w:val="none" w:sz="0" w:space="0" w:color="auto"/>
                <w:right w:val="none" w:sz="0" w:space="0" w:color="auto"/>
              </w:divBdr>
            </w:div>
            <w:div w:id="962997791">
              <w:marLeft w:val="0"/>
              <w:marRight w:val="0"/>
              <w:marTop w:val="0"/>
              <w:marBottom w:val="0"/>
              <w:divBdr>
                <w:top w:val="none" w:sz="0" w:space="0" w:color="auto"/>
                <w:left w:val="none" w:sz="0" w:space="0" w:color="auto"/>
                <w:bottom w:val="none" w:sz="0" w:space="0" w:color="auto"/>
                <w:right w:val="none" w:sz="0" w:space="0" w:color="auto"/>
              </w:divBdr>
            </w:div>
            <w:div w:id="1148474382">
              <w:marLeft w:val="0"/>
              <w:marRight w:val="0"/>
              <w:marTop w:val="0"/>
              <w:marBottom w:val="0"/>
              <w:divBdr>
                <w:top w:val="none" w:sz="0" w:space="0" w:color="auto"/>
                <w:left w:val="none" w:sz="0" w:space="0" w:color="auto"/>
                <w:bottom w:val="none" w:sz="0" w:space="0" w:color="auto"/>
                <w:right w:val="none" w:sz="0" w:space="0" w:color="auto"/>
              </w:divBdr>
            </w:div>
            <w:div w:id="1214006482">
              <w:marLeft w:val="0"/>
              <w:marRight w:val="0"/>
              <w:marTop w:val="0"/>
              <w:marBottom w:val="0"/>
              <w:divBdr>
                <w:top w:val="none" w:sz="0" w:space="0" w:color="auto"/>
                <w:left w:val="none" w:sz="0" w:space="0" w:color="auto"/>
                <w:bottom w:val="none" w:sz="0" w:space="0" w:color="auto"/>
                <w:right w:val="none" w:sz="0" w:space="0" w:color="auto"/>
              </w:divBdr>
            </w:div>
            <w:div w:id="1225916954">
              <w:marLeft w:val="0"/>
              <w:marRight w:val="0"/>
              <w:marTop w:val="0"/>
              <w:marBottom w:val="0"/>
              <w:divBdr>
                <w:top w:val="none" w:sz="0" w:space="0" w:color="auto"/>
                <w:left w:val="none" w:sz="0" w:space="0" w:color="auto"/>
                <w:bottom w:val="none" w:sz="0" w:space="0" w:color="auto"/>
                <w:right w:val="none" w:sz="0" w:space="0" w:color="auto"/>
              </w:divBdr>
            </w:div>
            <w:div w:id="1864974084">
              <w:marLeft w:val="0"/>
              <w:marRight w:val="0"/>
              <w:marTop w:val="0"/>
              <w:marBottom w:val="0"/>
              <w:divBdr>
                <w:top w:val="none" w:sz="0" w:space="0" w:color="auto"/>
                <w:left w:val="none" w:sz="0" w:space="0" w:color="auto"/>
                <w:bottom w:val="none" w:sz="0" w:space="0" w:color="auto"/>
                <w:right w:val="none" w:sz="0" w:space="0" w:color="auto"/>
              </w:divBdr>
            </w:div>
            <w:div w:id="2049332128">
              <w:marLeft w:val="0"/>
              <w:marRight w:val="0"/>
              <w:marTop w:val="0"/>
              <w:marBottom w:val="0"/>
              <w:divBdr>
                <w:top w:val="none" w:sz="0" w:space="0" w:color="auto"/>
                <w:left w:val="none" w:sz="0" w:space="0" w:color="auto"/>
                <w:bottom w:val="none" w:sz="0" w:space="0" w:color="auto"/>
                <w:right w:val="none" w:sz="0" w:space="0" w:color="auto"/>
              </w:divBdr>
            </w:div>
            <w:div w:id="2107531341">
              <w:marLeft w:val="0"/>
              <w:marRight w:val="0"/>
              <w:marTop w:val="0"/>
              <w:marBottom w:val="0"/>
              <w:divBdr>
                <w:top w:val="none" w:sz="0" w:space="0" w:color="auto"/>
                <w:left w:val="none" w:sz="0" w:space="0" w:color="auto"/>
                <w:bottom w:val="none" w:sz="0" w:space="0" w:color="auto"/>
                <w:right w:val="none" w:sz="0" w:space="0" w:color="auto"/>
              </w:divBdr>
            </w:div>
            <w:div w:id="214087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774500">
      <w:bodyDiv w:val="1"/>
      <w:marLeft w:val="0"/>
      <w:marRight w:val="0"/>
      <w:marTop w:val="0"/>
      <w:marBottom w:val="0"/>
      <w:divBdr>
        <w:top w:val="none" w:sz="0" w:space="0" w:color="auto"/>
        <w:left w:val="none" w:sz="0" w:space="0" w:color="auto"/>
        <w:bottom w:val="none" w:sz="0" w:space="0" w:color="auto"/>
        <w:right w:val="none" w:sz="0" w:space="0" w:color="auto"/>
      </w:divBdr>
    </w:div>
    <w:div w:id="1686903190">
      <w:bodyDiv w:val="1"/>
      <w:marLeft w:val="0"/>
      <w:marRight w:val="0"/>
      <w:marTop w:val="0"/>
      <w:marBottom w:val="0"/>
      <w:divBdr>
        <w:top w:val="none" w:sz="0" w:space="0" w:color="auto"/>
        <w:left w:val="none" w:sz="0" w:space="0" w:color="auto"/>
        <w:bottom w:val="none" w:sz="0" w:space="0" w:color="auto"/>
        <w:right w:val="none" w:sz="0" w:space="0" w:color="auto"/>
      </w:divBdr>
    </w:div>
    <w:div w:id="1696613388">
      <w:bodyDiv w:val="1"/>
      <w:marLeft w:val="0"/>
      <w:marRight w:val="0"/>
      <w:marTop w:val="0"/>
      <w:marBottom w:val="0"/>
      <w:divBdr>
        <w:top w:val="none" w:sz="0" w:space="0" w:color="auto"/>
        <w:left w:val="none" w:sz="0" w:space="0" w:color="auto"/>
        <w:bottom w:val="none" w:sz="0" w:space="0" w:color="auto"/>
        <w:right w:val="none" w:sz="0" w:space="0" w:color="auto"/>
      </w:divBdr>
    </w:div>
    <w:div w:id="1726830774">
      <w:bodyDiv w:val="1"/>
      <w:marLeft w:val="0"/>
      <w:marRight w:val="0"/>
      <w:marTop w:val="0"/>
      <w:marBottom w:val="0"/>
      <w:divBdr>
        <w:top w:val="none" w:sz="0" w:space="0" w:color="auto"/>
        <w:left w:val="none" w:sz="0" w:space="0" w:color="auto"/>
        <w:bottom w:val="none" w:sz="0" w:space="0" w:color="auto"/>
        <w:right w:val="none" w:sz="0" w:space="0" w:color="auto"/>
      </w:divBdr>
    </w:div>
    <w:div w:id="1755122549">
      <w:bodyDiv w:val="1"/>
      <w:marLeft w:val="0"/>
      <w:marRight w:val="0"/>
      <w:marTop w:val="0"/>
      <w:marBottom w:val="0"/>
      <w:divBdr>
        <w:top w:val="none" w:sz="0" w:space="0" w:color="auto"/>
        <w:left w:val="none" w:sz="0" w:space="0" w:color="auto"/>
        <w:bottom w:val="none" w:sz="0" w:space="0" w:color="auto"/>
        <w:right w:val="none" w:sz="0" w:space="0" w:color="auto"/>
      </w:divBdr>
      <w:divsChild>
        <w:div w:id="1527451358">
          <w:marLeft w:val="0"/>
          <w:marRight w:val="0"/>
          <w:marTop w:val="0"/>
          <w:marBottom w:val="0"/>
          <w:divBdr>
            <w:top w:val="none" w:sz="0" w:space="0" w:color="auto"/>
            <w:left w:val="none" w:sz="0" w:space="0" w:color="auto"/>
            <w:bottom w:val="none" w:sz="0" w:space="0" w:color="auto"/>
            <w:right w:val="none" w:sz="0" w:space="0" w:color="auto"/>
          </w:divBdr>
        </w:div>
        <w:div w:id="2095587496">
          <w:marLeft w:val="0"/>
          <w:marRight w:val="0"/>
          <w:marTop w:val="0"/>
          <w:marBottom w:val="0"/>
          <w:divBdr>
            <w:top w:val="none" w:sz="0" w:space="0" w:color="auto"/>
            <w:left w:val="none" w:sz="0" w:space="0" w:color="auto"/>
            <w:bottom w:val="none" w:sz="0" w:space="0" w:color="auto"/>
            <w:right w:val="none" w:sz="0" w:space="0" w:color="auto"/>
          </w:divBdr>
        </w:div>
      </w:divsChild>
    </w:div>
    <w:div w:id="1760901754">
      <w:bodyDiv w:val="1"/>
      <w:marLeft w:val="0"/>
      <w:marRight w:val="0"/>
      <w:marTop w:val="0"/>
      <w:marBottom w:val="0"/>
      <w:divBdr>
        <w:top w:val="none" w:sz="0" w:space="0" w:color="auto"/>
        <w:left w:val="none" w:sz="0" w:space="0" w:color="auto"/>
        <w:bottom w:val="none" w:sz="0" w:space="0" w:color="auto"/>
        <w:right w:val="none" w:sz="0" w:space="0" w:color="auto"/>
      </w:divBdr>
    </w:div>
    <w:div w:id="1761756651">
      <w:bodyDiv w:val="1"/>
      <w:marLeft w:val="0"/>
      <w:marRight w:val="0"/>
      <w:marTop w:val="0"/>
      <w:marBottom w:val="0"/>
      <w:divBdr>
        <w:top w:val="none" w:sz="0" w:space="0" w:color="auto"/>
        <w:left w:val="none" w:sz="0" w:space="0" w:color="auto"/>
        <w:bottom w:val="none" w:sz="0" w:space="0" w:color="auto"/>
        <w:right w:val="none" w:sz="0" w:space="0" w:color="auto"/>
      </w:divBdr>
      <w:divsChild>
        <w:div w:id="122313806">
          <w:marLeft w:val="0"/>
          <w:marRight w:val="0"/>
          <w:marTop w:val="0"/>
          <w:marBottom w:val="0"/>
          <w:divBdr>
            <w:top w:val="none" w:sz="0" w:space="0" w:color="auto"/>
            <w:left w:val="none" w:sz="0" w:space="0" w:color="auto"/>
            <w:bottom w:val="none" w:sz="0" w:space="0" w:color="auto"/>
            <w:right w:val="none" w:sz="0" w:space="0" w:color="auto"/>
          </w:divBdr>
          <w:divsChild>
            <w:div w:id="163862618">
              <w:marLeft w:val="0"/>
              <w:marRight w:val="0"/>
              <w:marTop w:val="0"/>
              <w:marBottom w:val="0"/>
              <w:divBdr>
                <w:top w:val="none" w:sz="0" w:space="0" w:color="auto"/>
                <w:left w:val="none" w:sz="0" w:space="0" w:color="auto"/>
                <w:bottom w:val="none" w:sz="0" w:space="0" w:color="auto"/>
                <w:right w:val="none" w:sz="0" w:space="0" w:color="auto"/>
              </w:divBdr>
            </w:div>
            <w:div w:id="623080993">
              <w:marLeft w:val="0"/>
              <w:marRight w:val="0"/>
              <w:marTop w:val="0"/>
              <w:marBottom w:val="0"/>
              <w:divBdr>
                <w:top w:val="none" w:sz="0" w:space="0" w:color="auto"/>
                <w:left w:val="none" w:sz="0" w:space="0" w:color="auto"/>
                <w:bottom w:val="none" w:sz="0" w:space="0" w:color="auto"/>
                <w:right w:val="none" w:sz="0" w:space="0" w:color="auto"/>
              </w:divBdr>
            </w:div>
          </w:divsChild>
        </w:div>
        <w:div w:id="127943158">
          <w:marLeft w:val="0"/>
          <w:marRight w:val="0"/>
          <w:marTop w:val="0"/>
          <w:marBottom w:val="0"/>
          <w:divBdr>
            <w:top w:val="none" w:sz="0" w:space="0" w:color="auto"/>
            <w:left w:val="none" w:sz="0" w:space="0" w:color="auto"/>
            <w:bottom w:val="none" w:sz="0" w:space="0" w:color="auto"/>
            <w:right w:val="none" w:sz="0" w:space="0" w:color="auto"/>
          </w:divBdr>
        </w:div>
        <w:div w:id="170225214">
          <w:marLeft w:val="0"/>
          <w:marRight w:val="0"/>
          <w:marTop w:val="0"/>
          <w:marBottom w:val="0"/>
          <w:divBdr>
            <w:top w:val="none" w:sz="0" w:space="0" w:color="auto"/>
            <w:left w:val="none" w:sz="0" w:space="0" w:color="auto"/>
            <w:bottom w:val="none" w:sz="0" w:space="0" w:color="auto"/>
            <w:right w:val="none" w:sz="0" w:space="0" w:color="auto"/>
          </w:divBdr>
        </w:div>
        <w:div w:id="185296793">
          <w:marLeft w:val="0"/>
          <w:marRight w:val="0"/>
          <w:marTop w:val="0"/>
          <w:marBottom w:val="0"/>
          <w:divBdr>
            <w:top w:val="none" w:sz="0" w:space="0" w:color="auto"/>
            <w:left w:val="none" w:sz="0" w:space="0" w:color="auto"/>
            <w:bottom w:val="none" w:sz="0" w:space="0" w:color="auto"/>
            <w:right w:val="none" w:sz="0" w:space="0" w:color="auto"/>
          </w:divBdr>
        </w:div>
        <w:div w:id="635910453">
          <w:marLeft w:val="0"/>
          <w:marRight w:val="0"/>
          <w:marTop w:val="0"/>
          <w:marBottom w:val="0"/>
          <w:divBdr>
            <w:top w:val="none" w:sz="0" w:space="0" w:color="auto"/>
            <w:left w:val="none" w:sz="0" w:space="0" w:color="auto"/>
            <w:bottom w:val="none" w:sz="0" w:space="0" w:color="auto"/>
            <w:right w:val="none" w:sz="0" w:space="0" w:color="auto"/>
          </w:divBdr>
          <w:divsChild>
            <w:div w:id="1829010572">
              <w:marLeft w:val="0"/>
              <w:marRight w:val="0"/>
              <w:marTop w:val="0"/>
              <w:marBottom w:val="0"/>
              <w:divBdr>
                <w:top w:val="none" w:sz="0" w:space="0" w:color="auto"/>
                <w:left w:val="none" w:sz="0" w:space="0" w:color="auto"/>
                <w:bottom w:val="none" w:sz="0" w:space="0" w:color="auto"/>
                <w:right w:val="none" w:sz="0" w:space="0" w:color="auto"/>
              </w:divBdr>
              <w:divsChild>
                <w:div w:id="40580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581787">
          <w:marLeft w:val="0"/>
          <w:marRight w:val="0"/>
          <w:marTop w:val="0"/>
          <w:marBottom w:val="0"/>
          <w:divBdr>
            <w:top w:val="none" w:sz="0" w:space="0" w:color="auto"/>
            <w:left w:val="none" w:sz="0" w:space="0" w:color="auto"/>
            <w:bottom w:val="none" w:sz="0" w:space="0" w:color="auto"/>
            <w:right w:val="none" w:sz="0" w:space="0" w:color="auto"/>
          </w:divBdr>
        </w:div>
        <w:div w:id="747121042">
          <w:marLeft w:val="0"/>
          <w:marRight w:val="0"/>
          <w:marTop w:val="0"/>
          <w:marBottom w:val="0"/>
          <w:divBdr>
            <w:top w:val="none" w:sz="0" w:space="0" w:color="auto"/>
            <w:left w:val="none" w:sz="0" w:space="0" w:color="auto"/>
            <w:bottom w:val="none" w:sz="0" w:space="0" w:color="auto"/>
            <w:right w:val="none" w:sz="0" w:space="0" w:color="auto"/>
          </w:divBdr>
          <w:divsChild>
            <w:div w:id="205483133">
              <w:marLeft w:val="0"/>
              <w:marRight w:val="0"/>
              <w:marTop w:val="0"/>
              <w:marBottom w:val="0"/>
              <w:divBdr>
                <w:top w:val="none" w:sz="0" w:space="0" w:color="auto"/>
                <w:left w:val="none" w:sz="0" w:space="0" w:color="auto"/>
                <w:bottom w:val="none" w:sz="0" w:space="0" w:color="auto"/>
                <w:right w:val="none" w:sz="0" w:space="0" w:color="auto"/>
              </w:divBdr>
            </w:div>
            <w:div w:id="1970746395">
              <w:marLeft w:val="0"/>
              <w:marRight w:val="0"/>
              <w:marTop w:val="0"/>
              <w:marBottom w:val="0"/>
              <w:divBdr>
                <w:top w:val="none" w:sz="0" w:space="0" w:color="auto"/>
                <w:left w:val="none" w:sz="0" w:space="0" w:color="auto"/>
                <w:bottom w:val="none" w:sz="0" w:space="0" w:color="auto"/>
                <w:right w:val="none" w:sz="0" w:space="0" w:color="auto"/>
              </w:divBdr>
              <w:divsChild>
                <w:div w:id="2102329711">
                  <w:marLeft w:val="0"/>
                  <w:marRight w:val="0"/>
                  <w:marTop w:val="0"/>
                  <w:marBottom w:val="0"/>
                  <w:divBdr>
                    <w:top w:val="none" w:sz="0" w:space="0" w:color="auto"/>
                    <w:left w:val="none" w:sz="0" w:space="0" w:color="auto"/>
                    <w:bottom w:val="none" w:sz="0" w:space="0" w:color="auto"/>
                    <w:right w:val="none" w:sz="0" w:space="0" w:color="auto"/>
                  </w:divBdr>
                  <w:divsChild>
                    <w:div w:id="1040936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407601">
          <w:marLeft w:val="0"/>
          <w:marRight w:val="0"/>
          <w:marTop w:val="0"/>
          <w:marBottom w:val="0"/>
          <w:divBdr>
            <w:top w:val="none" w:sz="0" w:space="0" w:color="auto"/>
            <w:left w:val="none" w:sz="0" w:space="0" w:color="auto"/>
            <w:bottom w:val="none" w:sz="0" w:space="0" w:color="auto"/>
            <w:right w:val="none" w:sz="0" w:space="0" w:color="auto"/>
          </w:divBdr>
          <w:divsChild>
            <w:div w:id="23481183">
              <w:marLeft w:val="0"/>
              <w:marRight w:val="0"/>
              <w:marTop w:val="0"/>
              <w:marBottom w:val="0"/>
              <w:divBdr>
                <w:top w:val="none" w:sz="0" w:space="0" w:color="auto"/>
                <w:left w:val="none" w:sz="0" w:space="0" w:color="auto"/>
                <w:bottom w:val="none" w:sz="0" w:space="0" w:color="auto"/>
                <w:right w:val="none" w:sz="0" w:space="0" w:color="auto"/>
              </w:divBdr>
            </w:div>
            <w:div w:id="253243810">
              <w:marLeft w:val="0"/>
              <w:marRight w:val="0"/>
              <w:marTop w:val="0"/>
              <w:marBottom w:val="0"/>
              <w:divBdr>
                <w:top w:val="none" w:sz="0" w:space="0" w:color="auto"/>
                <w:left w:val="none" w:sz="0" w:space="0" w:color="auto"/>
                <w:bottom w:val="none" w:sz="0" w:space="0" w:color="auto"/>
                <w:right w:val="none" w:sz="0" w:space="0" w:color="auto"/>
              </w:divBdr>
            </w:div>
          </w:divsChild>
        </w:div>
        <w:div w:id="893976635">
          <w:marLeft w:val="0"/>
          <w:marRight w:val="0"/>
          <w:marTop w:val="0"/>
          <w:marBottom w:val="0"/>
          <w:divBdr>
            <w:top w:val="none" w:sz="0" w:space="0" w:color="auto"/>
            <w:left w:val="none" w:sz="0" w:space="0" w:color="auto"/>
            <w:bottom w:val="none" w:sz="0" w:space="0" w:color="auto"/>
            <w:right w:val="none" w:sz="0" w:space="0" w:color="auto"/>
          </w:divBdr>
          <w:divsChild>
            <w:div w:id="222445457">
              <w:marLeft w:val="0"/>
              <w:marRight w:val="0"/>
              <w:marTop w:val="0"/>
              <w:marBottom w:val="0"/>
              <w:divBdr>
                <w:top w:val="none" w:sz="0" w:space="0" w:color="auto"/>
                <w:left w:val="none" w:sz="0" w:space="0" w:color="auto"/>
                <w:bottom w:val="none" w:sz="0" w:space="0" w:color="auto"/>
                <w:right w:val="none" w:sz="0" w:space="0" w:color="auto"/>
              </w:divBdr>
            </w:div>
            <w:div w:id="491987594">
              <w:marLeft w:val="0"/>
              <w:marRight w:val="0"/>
              <w:marTop w:val="0"/>
              <w:marBottom w:val="0"/>
              <w:divBdr>
                <w:top w:val="none" w:sz="0" w:space="0" w:color="auto"/>
                <w:left w:val="none" w:sz="0" w:space="0" w:color="auto"/>
                <w:bottom w:val="none" w:sz="0" w:space="0" w:color="auto"/>
                <w:right w:val="none" w:sz="0" w:space="0" w:color="auto"/>
              </w:divBdr>
            </w:div>
          </w:divsChild>
        </w:div>
        <w:div w:id="972177445">
          <w:marLeft w:val="0"/>
          <w:marRight w:val="0"/>
          <w:marTop w:val="0"/>
          <w:marBottom w:val="0"/>
          <w:divBdr>
            <w:top w:val="none" w:sz="0" w:space="0" w:color="auto"/>
            <w:left w:val="none" w:sz="0" w:space="0" w:color="auto"/>
            <w:bottom w:val="none" w:sz="0" w:space="0" w:color="auto"/>
            <w:right w:val="none" w:sz="0" w:space="0" w:color="auto"/>
          </w:divBdr>
          <w:divsChild>
            <w:div w:id="138304540">
              <w:marLeft w:val="0"/>
              <w:marRight w:val="0"/>
              <w:marTop w:val="0"/>
              <w:marBottom w:val="0"/>
              <w:divBdr>
                <w:top w:val="none" w:sz="0" w:space="0" w:color="auto"/>
                <w:left w:val="none" w:sz="0" w:space="0" w:color="auto"/>
                <w:bottom w:val="none" w:sz="0" w:space="0" w:color="auto"/>
                <w:right w:val="none" w:sz="0" w:space="0" w:color="auto"/>
              </w:divBdr>
              <w:divsChild>
                <w:div w:id="1448040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772457">
          <w:marLeft w:val="0"/>
          <w:marRight w:val="0"/>
          <w:marTop w:val="0"/>
          <w:marBottom w:val="0"/>
          <w:divBdr>
            <w:top w:val="none" w:sz="0" w:space="0" w:color="auto"/>
            <w:left w:val="none" w:sz="0" w:space="0" w:color="auto"/>
            <w:bottom w:val="none" w:sz="0" w:space="0" w:color="auto"/>
            <w:right w:val="none" w:sz="0" w:space="0" w:color="auto"/>
          </w:divBdr>
          <w:divsChild>
            <w:div w:id="1740471089">
              <w:marLeft w:val="0"/>
              <w:marRight w:val="0"/>
              <w:marTop w:val="0"/>
              <w:marBottom w:val="0"/>
              <w:divBdr>
                <w:top w:val="none" w:sz="0" w:space="0" w:color="auto"/>
                <w:left w:val="none" w:sz="0" w:space="0" w:color="auto"/>
                <w:bottom w:val="none" w:sz="0" w:space="0" w:color="auto"/>
                <w:right w:val="none" w:sz="0" w:space="0" w:color="auto"/>
              </w:divBdr>
              <w:divsChild>
                <w:div w:id="109382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498959">
          <w:marLeft w:val="0"/>
          <w:marRight w:val="0"/>
          <w:marTop w:val="0"/>
          <w:marBottom w:val="0"/>
          <w:divBdr>
            <w:top w:val="none" w:sz="0" w:space="0" w:color="auto"/>
            <w:left w:val="none" w:sz="0" w:space="0" w:color="auto"/>
            <w:bottom w:val="none" w:sz="0" w:space="0" w:color="auto"/>
            <w:right w:val="none" w:sz="0" w:space="0" w:color="auto"/>
          </w:divBdr>
          <w:divsChild>
            <w:div w:id="1381981405">
              <w:marLeft w:val="0"/>
              <w:marRight w:val="0"/>
              <w:marTop w:val="0"/>
              <w:marBottom w:val="0"/>
              <w:divBdr>
                <w:top w:val="none" w:sz="0" w:space="0" w:color="auto"/>
                <w:left w:val="none" w:sz="0" w:space="0" w:color="auto"/>
                <w:bottom w:val="none" w:sz="0" w:space="0" w:color="auto"/>
                <w:right w:val="none" w:sz="0" w:space="0" w:color="auto"/>
              </w:divBdr>
            </w:div>
            <w:div w:id="1929578372">
              <w:marLeft w:val="0"/>
              <w:marRight w:val="0"/>
              <w:marTop w:val="0"/>
              <w:marBottom w:val="0"/>
              <w:divBdr>
                <w:top w:val="none" w:sz="0" w:space="0" w:color="auto"/>
                <w:left w:val="none" w:sz="0" w:space="0" w:color="auto"/>
                <w:bottom w:val="none" w:sz="0" w:space="0" w:color="auto"/>
                <w:right w:val="none" w:sz="0" w:space="0" w:color="auto"/>
              </w:divBdr>
            </w:div>
          </w:divsChild>
        </w:div>
        <w:div w:id="1070079972">
          <w:marLeft w:val="0"/>
          <w:marRight w:val="0"/>
          <w:marTop w:val="0"/>
          <w:marBottom w:val="0"/>
          <w:divBdr>
            <w:top w:val="none" w:sz="0" w:space="0" w:color="auto"/>
            <w:left w:val="none" w:sz="0" w:space="0" w:color="auto"/>
            <w:bottom w:val="none" w:sz="0" w:space="0" w:color="auto"/>
            <w:right w:val="none" w:sz="0" w:space="0" w:color="auto"/>
          </w:divBdr>
        </w:div>
        <w:div w:id="1104575838">
          <w:marLeft w:val="0"/>
          <w:marRight w:val="0"/>
          <w:marTop w:val="0"/>
          <w:marBottom w:val="0"/>
          <w:divBdr>
            <w:top w:val="none" w:sz="0" w:space="0" w:color="auto"/>
            <w:left w:val="none" w:sz="0" w:space="0" w:color="auto"/>
            <w:bottom w:val="none" w:sz="0" w:space="0" w:color="auto"/>
            <w:right w:val="none" w:sz="0" w:space="0" w:color="auto"/>
          </w:divBdr>
          <w:divsChild>
            <w:div w:id="1122922459">
              <w:marLeft w:val="0"/>
              <w:marRight w:val="0"/>
              <w:marTop w:val="0"/>
              <w:marBottom w:val="0"/>
              <w:divBdr>
                <w:top w:val="none" w:sz="0" w:space="0" w:color="auto"/>
                <w:left w:val="none" w:sz="0" w:space="0" w:color="auto"/>
                <w:bottom w:val="none" w:sz="0" w:space="0" w:color="auto"/>
                <w:right w:val="none" w:sz="0" w:space="0" w:color="auto"/>
              </w:divBdr>
            </w:div>
          </w:divsChild>
        </w:div>
        <w:div w:id="1168397989">
          <w:marLeft w:val="0"/>
          <w:marRight w:val="0"/>
          <w:marTop w:val="0"/>
          <w:marBottom w:val="0"/>
          <w:divBdr>
            <w:top w:val="none" w:sz="0" w:space="0" w:color="auto"/>
            <w:left w:val="none" w:sz="0" w:space="0" w:color="auto"/>
            <w:bottom w:val="none" w:sz="0" w:space="0" w:color="auto"/>
            <w:right w:val="none" w:sz="0" w:space="0" w:color="auto"/>
          </w:divBdr>
          <w:divsChild>
            <w:div w:id="1965428515">
              <w:marLeft w:val="0"/>
              <w:marRight w:val="0"/>
              <w:marTop w:val="0"/>
              <w:marBottom w:val="0"/>
              <w:divBdr>
                <w:top w:val="none" w:sz="0" w:space="0" w:color="auto"/>
                <w:left w:val="none" w:sz="0" w:space="0" w:color="auto"/>
                <w:bottom w:val="none" w:sz="0" w:space="0" w:color="auto"/>
                <w:right w:val="none" w:sz="0" w:space="0" w:color="auto"/>
              </w:divBdr>
              <w:divsChild>
                <w:div w:id="324746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544157">
          <w:marLeft w:val="0"/>
          <w:marRight w:val="0"/>
          <w:marTop w:val="0"/>
          <w:marBottom w:val="0"/>
          <w:divBdr>
            <w:top w:val="none" w:sz="0" w:space="0" w:color="auto"/>
            <w:left w:val="none" w:sz="0" w:space="0" w:color="auto"/>
            <w:bottom w:val="none" w:sz="0" w:space="0" w:color="auto"/>
            <w:right w:val="none" w:sz="0" w:space="0" w:color="auto"/>
          </w:divBdr>
          <w:divsChild>
            <w:div w:id="1545747749">
              <w:marLeft w:val="0"/>
              <w:marRight w:val="0"/>
              <w:marTop w:val="0"/>
              <w:marBottom w:val="0"/>
              <w:divBdr>
                <w:top w:val="none" w:sz="0" w:space="0" w:color="auto"/>
                <w:left w:val="none" w:sz="0" w:space="0" w:color="auto"/>
                <w:bottom w:val="none" w:sz="0" w:space="0" w:color="auto"/>
                <w:right w:val="none" w:sz="0" w:space="0" w:color="auto"/>
              </w:divBdr>
              <w:divsChild>
                <w:div w:id="382169819">
                  <w:marLeft w:val="0"/>
                  <w:marRight w:val="0"/>
                  <w:marTop w:val="0"/>
                  <w:marBottom w:val="0"/>
                  <w:divBdr>
                    <w:top w:val="none" w:sz="0" w:space="0" w:color="auto"/>
                    <w:left w:val="none" w:sz="0" w:space="0" w:color="auto"/>
                    <w:bottom w:val="none" w:sz="0" w:space="0" w:color="auto"/>
                    <w:right w:val="none" w:sz="0" w:space="0" w:color="auto"/>
                  </w:divBdr>
                  <w:divsChild>
                    <w:div w:id="1260329559">
                      <w:marLeft w:val="0"/>
                      <w:marRight w:val="0"/>
                      <w:marTop w:val="0"/>
                      <w:marBottom w:val="0"/>
                      <w:divBdr>
                        <w:top w:val="none" w:sz="0" w:space="0" w:color="auto"/>
                        <w:left w:val="none" w:sz="0" w:space="0" w:color="auto"/>
                        <w:bottom w:val="none" w:sz="0" w:space="0" w:color="auto"/>
                        <w:right w:val="none" w:sz="0" w:space="0" w:color="auto"/>
                      </w:divBdr>
                      <w:divsChild>
                        <w:div w:id="844635994">
                          <w:marLeft w:val="0"/>
                          <w:marRight w:val="0"/>
                          <w:marTop w:val="0"/>
                          <w:marBottom w:val="0"/>
                          <w:divBdr>
                            <w:top w:val="none" w:sz="0" w:space="0" w:color="auto"/>
                            <w:left w:val="none" w:sz="0" w:space="0" w:color="auto"/>
                            <w:bottom w:val="none" w:sz="0" w:space="0" w:color="auto"/>
                            <w:right w:val="none" w:sz="0" w:space="0" w:color="auto"/>
                          </w:divBdr>
                        </w:div>
                        <w:div w:id="1471436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254252">
                  <w:marLeft w:val="0"/>
                  <w:marRight w:val="0"/>
                  <w:marTop w:val="0"/>
                  <w:marBottom w:val="0"/>
                  <w:divBdr>
                    <w:top w:val="none" w:sz="0" w:space="0" w:color="auto"/>
                    <w:left w:val="none" w:sz="0" w:space="0" w:color="auto"/>
                    <w:bottom w:val="none" w:sz="0" w:space="0" w:color="auto"/>
                    <w:right w:val="none" w:sz="0" w:space="0" w:color="auto"/>
                  </w:divBdr>
                  <w:divsChild>
                    <w:div w:id="223685119">
                      <w:marLeft w:val="0"/>
                      <w:marRight w:val="0"/>
                      <w:marTop w:val="0"/>
                      <w:marBottom w:val="0"/>
                      <w:divBdr>
                        <w:top w:val="none" w:sz="0" w:space="0" w:color="auto"/>
                        <w:left w:val="none" w:sz="0" w:space="0" w:color="auto"/>
                        <w:bottom w:val="none" w:sz="0" w:space="0" w:color="auto"/>
                        <w:right w:val="none" w:sz="0" w:space="0" w:color="auto"/>
                      </w:divBdr>
                      <w:divsChild>
                        <w:div w:id="37627890">
                          <w:marLeft w:val="0"/>
                          <w:marRight w:val="0"/>
                          <w:marTop w:val="0"/>
                          <w:marBottom w:val="0"/>
                          <w:divBdr>
                            <w:top w:val="none" w:sz="0" w:space="0" w:color="auto"/>
                            <w:left w:val="none" w:sz="0" w:space="0" w:color="auto"/>
                            <w:bottom w:val="none" w:sz="0" w:space="0" w:color="auto"/>
                            <w:right w:val="none" w:sz="0" w:space="0" w:color="auto"/>
                          </w:divBdr>
                          <w:divsChild>
                            <w:div w:id="490409146">
                              <w:marLeft w:val="0"/>
                              <w:marRight w:val="0"/>
                              <w:marTop w:val="0"/>
                              <w:marBottom w:val="0"/>
                              <w:divBdr>
                                <w:top w:val="none" w:sz="0" w:space="0" w:color="auto"/>
                                <w:left w:val="none" w:sz="0" w:space="0" w:color="auto"/>
                                <w:bottom w:val="none" w:sz="0" w:space="0" w:color="auto"/>
                                <w:right w:val="none" w:sz="0" w:space="0" w:color="auto"/>
                              </w:divBdr>
                            </w:div>
                            <w:div w:id="739787744">
                              <w:marLeft w:val="0"/>
                              <w:marRight w:val="0"/>
                              <w:marTop w:val="0"/>
                              <w:marBottom w:val="0"/>
                              <w:divBdr>
                                <w:top w:val="none" w:sz="0" w:space="0" w:color="auto"/>
                                <w:left w:val="none" w:sz="0" w:space="0" w:color="auto"/>
                                <w:bottom w:val="none" w:sz="0" w:space="0" w:color="auto"/>
                                <w:right w:val="none" w:sz="0" w:space="0" w:color="auto"/>
                              </w:divBdr>
                              <w:divsChild>
                                <w:div w:id="57897603">
                                  <w:marLeft w:val="0"/>
                                  <w:marRight w:val="0"/>
                                  <w:marTop w:val="0"/>
                                  <w:marBottom w:val="0"/>
                                  <w:divBdr>
                                    <w:top w:val="none" w:sz="0" w:space="0" w:color="auto"/>
                                    <w:left w:val="none" w:sz="0" w:space="0" w:color="auto"/>
                                    <w:bottom w:val="none" w:sz="0" w:space="0" w:color="auto"/>
                                    <w:right w:val="none" w:sz="0" w:space="0" w:color="auto"/>
                                  </w:divBdr>
                                  <w:divsChild>
                                    <w:div w:id="269822957">
                                      <w:marLeft w:val="0"/>
                                      <w:marRight w:val="0"/>
                                      <w:marTop w:val="0"/>
                                      <w:marBottom w:val="0"/>
                                      <w:divBdr>
                                        <w:top w:val="none" w:sz="0" w:space="0" w:color="auto"/>
                                        <w:left w:val="none" w:sz="0" w:space="0" w:color="auto"/>
                                        <w:bottom w:val="none" w:sz="0" w:space="0" w:color="auto"/>
                                        <w:right w:val="none" w:sz="0" w:space="0" w:color="auto"/>
                                      </w:divBdr>
                                      <w:divsChild>
                                        <w:div w:id="241648008">
                                          <w:marLeft w:val="0"/>
                                          <w:marRight w:val="0"/>
                                          <w:marTop w:val="0"/>
                                          <w:marBottom w:val="0"/>
                                          <w:divBdr>
                                            <w:top w:val="none" w:sz="0" w:space="0" w:color="auto"/>
                                            <w:left w:val="none" w:sz="0" w:space="0" w:color="auto"/>
                                            <w:bottom w:val="none" w:sz="0" w:space="0" w:color="auto"/>
                                            <w:right w:val="none" w:sz="0" w:space="0" w:color="auto"/>
                                          </w:divBdr>
                                        </w:div>
                                      </w:divsChild>
                                    </w:div>
                                    <w:div w:id="280186188">
                                      <w:marLeft w:val="0"/>
                                      <w:marRight w:val="0"/>
                                      <w:marTop w:val="0"/>
                                      <w:marBottom w:val="0"/>
                                      <w:divBdr>
                                        <w:top w:val="none" w:sz="0" w:space="0" w:color="auto"/>
                                        <w:left w:val="none" w:sz="0" w:space="0" w:color="auto"/>
                                        <w:bottom w:val="none" w:sz="0" w:space="0" w:color="auto"/>
                                        <w:right w:val="none" w:sz="0" w:space="0" w:color="auto"/>
                                      </w:divBdr>
                                      <w:divsChild>
                                        <w:div w:id="995378748">
                                          <w:marLeft w:val="0"/>
                                          <w:marRight w:val="0"/>
                                          <w:marTop w:val="0"/>
                                          <w:marBottom w:val="0"/>
                                          <w:divBdr>
                                            <w:top w:val="none" w:sz="0" w:space="0" w:color="auto"/>
                                            <w:left w:val="none" w:sz="0" w:space="0" w:color="auto"/>
                                            <w:bottom w:val="none" w:sz="0" w:space="0" w:color="auto"/>
                                            <w:right w:val="none" w:sz="0" w:space="0" w:color="auto"/>
                                          </w:divBdr>
                                        </w:div>
                                      </w:divsChild>
                                    </w:div>
                                    <w:div w:id="299961088">
                                      <w:marLeft w:val="0"/>
                                      <w:marRight w:val="0"/>
                                      <w:marTop w:val="0"/>
                                      <w:marBottom w:val="0"/>
                                      <w:divBdr>
                                        <w:top w:val="none" w:sz="0" w:space="0" w:color="auto"/>
                                        <w:left w:val="none" w:sz="0" w:space="0" w:color="auto"/>
                                        <w:bottom w:val="none" w:sz="0" w:space="0" w:color="auto"/>
                                        <w:right w:val="none" w:sz="0" w:space="0" w:color="auto"/>
                                      </w:divBdr>
                                      <w:divsChild>
                                        <w:div w:id="978806101">
                                          <w:marLeft w:val="0"/>
                                          <w:marRight w:val="0"/>
                                          <w:marTop w:val="0"/>
                                          <w:marBottom w:val="0"/>
                                          <w:divBdr>
                                            <w:top w:val="none" w:sz="0" w:space="0" w:color="auto"/>
                                            <w:left w:val="none" w:sz="0" w:space="0" w:color="auto"/>
                                            <w:bottom w:val="none" w:sz="0" w:space="0" w:color="auto"/>
                                            <w:right w:val="none" w:sz="0" w:space="0" w:color="auto"/>
                                          </w:divBdr>
                                        </w:div>
                                      </w:divsChild>
                                    </w:div>
                                    <w:div w:id="324751387">
                                      <w:marLeft w:val="0"/>
                                      <w:marRight w:val="0"/>
                                      <w:marTop w:val="0"/>
                                      <w:marBottom w:val="0"/>
                                      <w:divBdr>
                                        <w:top w:val="none" w:sz="0" w:space="0" w:color="auto"/>
                                        <w:left w:val="none" w:sz="0" w:space="0" w:color="auto"/>
                                        <w:bottom w:val="none" w:sz="0" w:space="0" w:color="auto"/>
                                        <w:right w:val="none" w:sz="0" w:space="0" w:color="auto"/>
                                      </w:divBdr>
                                      <w:divsChild>
                                        <w:div w:id="416174184">
                                          <w:marLeft w:val="0"/>
                                          <w:marRight w:val="0"/>
                                          <w:marTop w:val="0"/>
                                          <w:marBottom w:val="0"/>
                                          <w:divBdr>
                                            <w:top w:val="none" w:sz="0" w:space="0" w:color="auto"/>
                                            <w:left w:val="none" w:sz="0" w:space="0" w:color="auto"/>
                                            <w:bottom w:val="none" w:sz="0" w:space="0" w:color="auto"/>
                                            <w:right w:val="none" w:sz="0" w:space="0" w:color="auto"/>
                                          </w:divBdr>
                                        </w:div>
                                        <w:div w:id="1103112389">
                                          <w:marLeft w:val="0"/>
                                          <w:marRight w:val="0"/>
                                          <w:marTop w:val="0"/>
                                          <w:marBottom w:val="0"/>
                                          <w:divBdr>
                                            <w:top w:val="none" w:sz="0" w:space="0" w:color="auto"/>
                                            <w:left w:val="none" w:sz="0" w:space="0" w:color="auto"/>
                                            <w:bottom w:val="none" w:sz="0" w:space="0" w:color="auto"/>
                                            <w:right w:val="none" w:sz="0" w:space="0" w:color="auto"/>
                                          </w:divBdr>
                                        </w:div>
                                      </w:divsChild>
                                    </w:div>
                                    <w:div w:id="597564289">
                                      <w:marLeft w:val="0"/>
                                      <w:marRight w:val="0"/>
                                      <w:marTop w:val="0"/>
                                      <w:marBottom w:val="0"/>
                                      <w:divBdr>
                                        <w:top w:val="none" w:sz="0" w:space="0" w:color="auto"/>
                                        <w:left w:val="none" w:sz="0" w:space="0" w:color="auto"/>
                                        <w:bottom w:val="none" w:sz="0" w:space="0" w:color="auto"/>
                                        <w:right w:val="none" w:sz="0" w:space="0" w:color="auto"/>
                                      </w:divBdr>
                                      <w:divsChild>
                                        <w:div w:id="838008893">
                                          <w:marLeft w:val="0"/>
                                          <w:marRight w:val="0"/>
                                          <w:marTop w:val="0"/>
                                          <w:marBottom w:val="0"/>
                                          <w:divBdr>
                                            <w:top w:val="none" w:sz="0" w:space="0" w:color="auto"/>
                                            <w:left w:val="none" w:sz="0" w:space="0" w:color="auto"/>
                                            <w:bottom w:val="none" w:sz="0" w:space="0" w:color="auto"/>
                                            <w:right w:val="none" w:sz="0" w:space="0" w:color="auto"/>
                                          </w:divBdr>
                                        </w:div>
                                      </w:divsChild>
                                    </w:div>
                                    <w:div w:id="879126396">
                                      <w:marLeft w:val="0"/>
                                      <w:marRight w:val="0"/>
                                      <w:marTop w:val="0"/>
                                      <w:marBottom w:val="0"/>
                                      <w:divBdr>
                                        <w:top w:val="none" w:sz="0" w:space="0" w:color="auto"/>
                                        <w:left w:val="none" w:sz="0" w:space="0" w:color="auto"/>
                                        <w:bottom w:val="none" w:sz="0" w:space="0" w:color="auto"/>
                                        <w:right w:val="none" w:sz="0" w:space="0" w:color="auto"/>
                                      </w:divBdr>
                                      <w:divsChild>
                                        <w:div w:id="101268356">
                                          <w:marLeft w:val="0"/>
                                          <w:marRight w:val="0"/>
                                          <w:marTop w:val="0"/>
                                          <w:marBottom w:val="0"/>
                                          <w:divBdr>
                                            <w:top w:val="none" w:sz="0" w:space="0" w:color="auto"/>
                                            <w:left w:val="none" w:sz="0" w:space="0" w:color="auto"/>
                                            <w:bottom w:val="none" w:sz="0" w:space="0" w:color="auto"/>
                                            <w:right w:val="none" w:sz="0" w:space="0" w:color="auto"/>
                                          </w:divBdr>
                                        </w:div>
                                        <w:div w:id="1282028596">
                                          <w:marLeft w:val="0"/>
                                          <w:marRight w:val="0"/>
                                          <w:marTop w:val="0"/>
                                          <w:marBottom w:val="0"/>
                                          <w:divBdr>
                                            <w:top w:val="none" w:sz="0" w:space="0" w:color="auto"/>
                                            <w:left w:val="none" w:sz="0" w:space="0" w:color="auto"/>
                                            <w:bottom w:val="none" w:sz="0" w:space="0" w:color="auto"/>
                                            <w:right w:val="none" w:sz="0" w:space="0" w:color="auto"/>
                                          </w:divBdr>
                                        </w:div>
                                      </w:divsChild>
                                    </w:div>
                                    <w:div w:id="1271275399">
                                      <w:marLeft w:val="0"/>
                                      <w:marRight w:val="0"/>
                                      <w:marTop w:val="0"/>
                                      <w:marBottom w:val="0"/>
                                      <w:divBdr>
                                        <w:top w:val="none" w:sz="0" w:space="0" w:color="auto"/>
                                        <w:left w:val="none" w:sz="0" w:space="0" w:color="auto"/>
                                        <w:bottom w:val="none" w:sz="0" w:space="0" w:color="auto"/>
                                        <w:right w:val="none" w:sz="0" w:space="0" w:color="auto"/>
                                      </w:divBdr>
                                      <w:divsChild>
                                        <w:div w:id="831258916">
                                          <w:marLeft w:val="0"/>
                                          <w:marRight w:val="0"/>
                                          <w:marTop w:val="0"/>
                                          <w:marBottom w:val="0"/>
                                          <w:divBdr>
                                            <w:top w:val="none" w:sz="0" w:space="0" w:color="auto"/>
                                            <w:left w:val="none" w:sz="0" w:space="0" w:color="auto"/>
                                            <w:bottom w:val="none" w:sz="0" w:space="0" w:color="auto"/>
                                            <w:right w:val="none" w:sz="0" w:space="0" w:color="auto"/>
                                          </w:divBdr>
                                        </w:div>
                                        <w:div w:id="1175149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224308">
                                  <w:marLeft w:val="0"/>
                                  <w:marRight w:val="0"/>
                                  <w:marTop w:val="0"/>
                                  <w:marBottom w:val="0"/>
                                  <w:divBdr>
                                    <w:top w:val="none" w:sz="0" w:space="0" w:color="auto"/>
                                    <w:left w:val="none" w:sz="0" w:space="0" w:color="auto"/>
                                    <w:bottom w:val="none" w:sz="0" w:space="0" w:color="auto"/>
                                    <w:right w:val="none" w:sz="0" w:space="0" w:color="auto"/>
                                  </w:divBdr>
                                  <w:divsChild>
                                    <w:div w:id="159661382">
                                      <w:marLeft w:val="0"/>
                                      <w:marRight w:val="0"/>
                                      <w:marTop w:val="0"/>
                                      <w:marBottom w:val="0"/>
                                      <w:divBdr>
                                        <w:top w:val="none" w:sz="0" w:space="0" w:color="auto"/>
                                        <w:left w:val="none" w:sz="0" w:space="0" w:color="auto"/>
                                        <w:bottom w:val="none" w:sz="0" w:space="0" w:color="auto"/>
                                        <w:right w:val="none" w:sz="0" w:space="0" w:color="auto"/>
                                      </w:divBdr>
                                    </w:div>
                                    <w:div w:id="294262437">
                                      <w:marLeft w:val="0"/>
                                      <w:marRight w:val="0"/>
                                      <w:marTop w:val="0"/>
                                      <w:marBottom w:val="0"/>
                                      <w:divBdr>
                                        <w:top w:val="none" w:sz="0" w:space="0" w:color="auto"/>
                                        <w:left w:val="none" w:sz="0" w:space="0" w:color="auto"/>
                                        <w:bottom w:val="none" w:sz="0" w:space="0" w:color="auto"/>
                                        <w:right w:val="none" w:sz="0" w:space="0" w:color="auto"/>
                                      </w:divBdr>
                                    </w:div>
                                    <w:div w:id="309016619">
                                      <w:marLeft w:val="0"/>
                                      <w:marRight w:val="0"/>
                                      <w:marTop w:val="0"/>
                                      <w:marBottom w:val="0"/>
                                      <w:divBdr>
                                        <w:top w:val="none" w:sz="0" w:space="0" w:color="auto"/>
                                        <w:left w:val="none" w:sz="0" w:space="0" w:color="auto"/>
                                        <w:bottom w:val="none" w:sz="0" w:space="0" w:color="auto"/>
                                        <w:right w:val="none" w:sz="0" w:space="0" w:color="auto"/>
                                      </w:divBdr>
                                    </w:div>
                                    <w:div w:id="347828869">
                                      <w:marLeft w:val="0"/>
                                      <w:marRight w:val="0"/>
                                      <w:marTop w:val="0"/>
                                      <w:marBottom w:val="0"/>
                                      <w:divBdr>
                                        <w:top w:val="none" w:sz="0" w:space="0" w:color="auto"/>
                                        <w:left w:val="none" w:sz="0" w:space="0" w:color="auto"/>
                                        <w:bottom w:val="none" w:sz="0" w:space="0" w:color="auto"/>
                                        <w:right w:val="none" w:sz="0" w:space="0" w:color="auto"/>
                                      </w:divBdr>
                                    </w:div>
                                    <w:div w:id="394396667">
                                      <w:marLeft w:val="0"/>
                                      <w:marRight w:val="0"/>
                                      <w:marTop w:val="0"/>
                                      <w:marBottom w:val="0"/>
                                      <w:divBdr>
                                        <w:top w:val="none" w:sz="0" w:space="0" w:color="auto"/>
                                        <w:left w:val="none" w:sz="0" w:space="0" w:color="auto"/>
                                        <w:bottom w:val="none" w:sz="0" w:space="0" w:color="auto"/>
                                        <w:right w:val="none" w:sz="0" w:space="0" w:color="auto"/>
                                      </w:divBdr>
                                    </w:div>
                                    <w:div w:id="480779021">
                                      <w:marLeft w:val="0"/>
                                      <w:marRight w:val="0"/>
                                      <w:marTop w:val="0"/>
                                      <w:marBottom w:val="0"/>
                                      <w:divBdr>
                                        <w:top w:val="none" w:sz="0" w:space="0" w:color="auto"/>
                                        <w:left w:val="none" w:sz="0" w:space="0" w:color="auto"/>
                                        <w:bottom w:val="none" w:sz="0" w:space="0" w:color="auto"/>
                                        <w:right w:val="none" w:sz="0" w:space="0" w:color="auto"/>
                                      </w:divBdr>
                                    </w:div>
                                    <w:div w:id="917636235">
                                      <w:marLeft w:val="0"/>
                                      <w:marRight w:val="0"/>
                                      <w:marTop w:val="0"/>
                                      <w:marBottom w:val="0"/>
                                      <w:divBdr>
                                        <w:top w:val="none" w:sz="0" w:space="0" w:color="auto"/>
                                        <w:left w:val="none" w:sz="0" w:space="0" w:color="auto"/>
                                        <w:bottom w:val="none" w:sz="0" w:space="0" w:color="auto"/>
                                        <w:right w:val="none" w:sz="0" w:space="0" w:color="auto"/>
                                      </w:divBdr>
                                    </w:div>
                                    <w:div w:id="961568453">
                                      <w:marLeft w:val="0"/>
                                      <w:marRight w:val="0"/>
                                      <w:marTop w:val="0"/>
                                      <w:marBottom w:val="0"/>
                                      <w:divBdr>
                                        <w:top w:val="none" w:sz="0" w:space="0" w:color="auto"/>
                                        <w:left w:val="none" w:sz="0" w:space="0" w:color="auto"/>
                                        <w:bottom w:val="none" w:sz="0" w:space="0" w:color="auto"/>
                                        <w:right w:val="none" w:sz="0" w:space="0" w:color="auto"/>
                                      </w:divBdr>
                                    </w:div>
                                    <w:div w:id="963735380">
                                      <w:marLeft w:val="0"/>
                                      <w:marRight w:val="0"/>
                                      <w:marTop w:val="0"/>
                                      <w:marBottom w:val="0"/>
                                      <w:divBdr>
                                        <w:top w:val="none" w:sz="0" w:space="0" w:color="auto"/>
                                        <w:left w:val="none" w:sz="0" w:space="0" w:color="auto"/>
                                        <w:bottom w:val="none" w:sz="0" w:space="0" w:color="auto"/>
                                        <w:right w:val="none" w:sz="0" w:space="0" w:color="auto"/>
                                      </w:divBdr>
                                    </w:div>
                                    <w:div w:id="1074163091">
                                      <w:marLeft w:val="0"/>
                                      <w:marRight w:val="0"/>
                                      <w:marTop w:val="0"/>
                                      <w:marBottom w:val="0"/>
                                      <w:divBdr>
                                        <w:top w:val="none" w:sz="0" w:space="0" w:color="auto"/>
                                        <w:left w:val="none" w:sz="0" w:space="0" w:color="auto"/>
                                        <w:bottom w:val="none" w:sz="0" w:space="0" w:color="auto"/>
                                        <w:right w:val="none" w:sz="0" w:space="0" w:color="auto"/>
                                      </w:divBdr>
                                    </w:div>
                                    <w:div w:id="1168254882">
                                      <w:marLeft w:val="0"/>
                                      <w:marRight w:val="0"/>
                                      <w:marTop w:val="0"/>
                                      <w:marBottom w:val="0"/>
                                      <w:divBdr>
                                        <w:top w:val="none" w:sz="0" w:space="0" w:color="auto"/>
                                        <w:left w:val="none" w:sz="0" w:space="0" w:color="auto"/>
                                        <w:bottom w:val="none" w:sz="0" w:space="0" w:color="auto"/>
                                        <w:right w:val="none" w:sz="0" w:space="0" w:color="auto"/>
                                      </w:divBdr>
                                    </w:div>
                                    <w:div w:id="1173688742">
                                      <w:marLeft w:val="0"/>
                                      <w:marRight w:val="0"/>
                                      <w:marTop w:val="0"/>
                                      <w:marBottom w:val="0"/>
                                      <w:divBdr>
                                        <w:top w:val="none" w:sz="0" w:space="0" w:color="auto"/>
                                        <w:left w:val="none" w:sz="0" w:space="0" w:color="auto"/>
                                        <w:bottom w:val="none" w:sz="0" w:space="0" w:color="auto"/>
                                        <w:right w:val="none" w:sz="0" w:space="0" w:color="auto"/>
                                      </w:divBdr>
                                    </w:div>
                                    <w:div w:id="1268729765">
                                      <w:marLeft w:val="0"/>
                                      <w:marRight w:val="0"/>
                                      <w:marTop w:val="0"/>
                                      <w:marBottom w:val="0"/>
                                      <w:divBdr>
                                        <w:top w:val="none" w:sz="0" w:space="0" w:color="auto"/>
                                        <w:left w:val="none" w:sz="0" w:space="0" w:color="auto"/>
                                        <w:bottom w:val="none" w:sz="0" w:space="0" w:color="auto"/>
                                        <w:right w:val="none" w:sz="0" w:space="0" w:color="auto"/>
                                      </w:divBdr>
                                    </w:div>
                                    <w:div w:id="1531529214">
                                      <w:marLeft w:val="0"/>
                                      <w:marRight w:val="0"/>
                                      <w:marTop w:val="0"/>
                                      <w:marBottom w:val="0"/>
                                      <w:divBdr>
                                        <w:top w:val="none" w:sz="0" w:space="0" w:color="auto"/>
                                        <w:left w:val="none" w:sz="0" w:space="0" w:color="auto"/>
                                        <w:bottom w:val="none" w:sz="0" w:space="0" w:color="auto"/>
                                        <w:right w:val="none" w:sz="0" w:space="0" w:color="auto"/>
                                      </w:divBdr>
                                    </w:div>
                                    <w:div w:id="1666669171">
                                      <w:marLeft w:val="0"/>
                                      <w:marRight w:val="0"/>
                                      <w:marTop w:val="0"/>
                                      <w:marBottom w:val="0"/>
                                      <w:divBdr>
                                        <w:top w:val="none" w:sz="0" w:space="0" w:color="auto"/>
                                        <w:left w:val="none" w:sz="0" w:space="0" w:color="auto"/>
                                        <w:bottom w:val="none" w:sz="0" w:space="0" w:color="auto"/>
                                        <w:right w:val="none" w:sz="0" w:space="0" w:color="auto"/>
                                      </w:divBdr>
                                    </w:div>
                                    <w:div w:id="1954900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341275">
                          <w:marLeft w:val="0"/>
                          <w:marRight w:val="0"/>
                          <w:marTop w:val="0"/>
                          <w:marBottom w:val="0"/>
                          <w:divBdr>
                            <w:top w:val="none" w:sz="0" w:space="0" w:color="auto"/>
                            <w:left w:val="none" w:sz="0" w:space="0" w:color="auto"/>
                            <w:bottom w:val="none" w:sz="0" w:space="0" w:color="auto"/>
                            <w:right w:val="none" w:sz="0" w:space="0" w:color="auto"/>
                          </w:divBdr>
                          <w:divsChild>
                            <w:div w:id="1727291872">
                              <w:marLeft w:val="0"/>
                              <w:marRight w:val="0"/>
                              <w:marTop w:val="0"/>
                              <w:marBottom w:val="0"/>
                              <w:divBdr>
                                <w:top w:val="none" w:sz="0" w:space="0" w:color="auto"/>
                                <w:left w:val="none" w:sz="0" w:space="0" w:color="auto"/>
                                <w:bottom w:val="none" w:sz="0" w:space="0" w:color="auto"/>
                                <w:right w:val="none" w:sz="0" w:space="0" w:color="auto"/>
                              </w:divBdr>
                              <w:divsChild>
                                <w:div w:id="718743671">
                                  <w:marLeft w:val="0"/>
                                  <w:marRight w:val="0"/>
                                  <w:marTop w:val="0"/>
                                  <w:marBottom w:val="0"/>
                                  <w:divBdr>
                                    <w:top w:val="none" w:sz="0" w:space="0" w:color="auto"/>
                                    <w:left w:val="none" w:sz="0" w:space="0" w:color="auto"/>
                                    <w:bottom w:val="none" w:sz="0" w:space="0" w:color="auto"/>
                                    <w:right w:val="none" w:sz="0" w:space="0" w:color="auto"/>
                                  </w:divBdr>
                                  <w:divsChild>
                                    <w:div w:id="1726031065">
                                      <w:marLeft w:val="0"/>
                                      <w:marRight w:val="0"/>
                                      <w:marTop w:val="0"/>
                                      <w:marBottom w:val="0"/>
                                      <w:divBdr>
                                        <w:top w:val="none" w:sz="0" w:space="0" w:color="auto"/>
                                        <w:left w:val="none" w:sz="0" w:space="0" w:color="auto"/>
                                        <w:bottom w:val="none" w:sz="0" w:space="0" w:color="auto"/>
                                        <w:right w:val="none" w:sz="0" w:space="0" w:color="auto"/>
                                      </w:divBdr>
                                      <w:divsChild>
                                        <w:div w:id="458651535">
                                          <w:marLeft w:val="0"/>
                                          <w:marRight w:val="0"/>
                                          <w:marTop w:val="0"/>
                                          <w:marBottom w:val="0"/>
                                          <w:divBdr>
                                            <w:top w:val="none" w:sz="0" w:space="0" w:color="auto"/>
                                            <w:left w:val="none" w:sz="0" w:space="0" w:color="auto"/>
                                            <w:bottom w:val="none" w:sz="0" w:space="0" w:color="auto"/>
                                            <w:right w:val="none" w:sz="0" w:space="0" w:color="auto"/>
                                          </w:divBdr>
                                          <w:divsChild>
                                            <w:div w:id="104394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36891888">
          <w:marLeft w:val="0"/>
          <w:marRight w:val="0"/>
          <w:marTop w:val="0"/>
          <w:marBottom w:val="0"/>
          <w:divBdr>
            <w:top w:val="none" w:sz="0" w:space="0" w:color="auto"/>
            <w:left w:val="none" w:sz="0" w:space="0" w:color="auto"/>
            <w:bottom w:val="none" w:sz="0" w:space="0" w:color="auto"/>
            <w:right w:val="none" w:sz="0" w:space="0" w:color="auto"/>
          </w:divBdr>
          <w:divsChild>
            <w:div w:id="66657188">
              <w:marLeft w:val="0"/>
              <w:marRight w:val="0"/>
              <w:marTop w:val="0"/>
              <w:marBottom w:val="0"/>
              <w:divBdr>
                <w:top w:val="none" w:sz="0" w:space="0" w:color="auto"/>
                <w:left w:val="none" w:sz="0" w:space="0" w:color="auto"/>
                <w:bottom w:val="none" w:sz="0" w:space="0" w:color="auto"/>
                <w:right w:val="none" w:sz="0" w:space="0" w:color="auto"/>
              </w:divBdr>
              <w:divsChild>
                <w:div w:id="1539274263">
                  <w:marLeft w:val="0"/>
                  <w:marRight w:val="0"/>
                  <w:marTop w:val="0"/>
                  <w:marBottom w:val="0"/>
                  <w:divBdr>
                    <w:top w:val="none" w:sz="0" w:space="0" w:color="auto"/>
                    <w:left w:val="none" w:sz="0" w:space="0" w:color="auto"/>
                    <w:bottom w:val="none" w:sz="0" w:space="0" w:color="auto"/>
                    <w:right w:val="none" w:sz="0" w:space="0" w:color="auto"/>
                  </w:divBdr>
                </w:div>
              </w:divsChild>
            </w:div>
            <w:div w:id="1146513891">
              <w:marLeft w:val="0"/>
              <w:marRight w:val="0"/>
              <w:marTop w:val="0"/>
              <w:marBottom w:val="0"/>
              <w:divBdr>
                <w:top w:val="none" w:sz="0" w:space="0" w:color="auto"/>
                <w:left w:val="none" w:sz="0" w:space="0" w:color="auto"/>
                <w:bottom w:val="none" w:sz="0" w:space="0" w:color="auto"/>
                <w:right w:val="none" w:sz="0" w:space="0" w:color="auto"/>
              </w:divBdr>
              <w:divsChild>
                <w:div w:id="26221238">
                  <w:marLeft w:val="0"/>
                  <w:marRight w:val="0"/>
                  <w:marTop w:val="0"/>
                  <w:marBottom w:val="0"/>
                  <w:divBdr>
                    <w:top w:val="none" w:sz="0" w:space="0" w:color="auto"/>
                    <w:left w:val="none" w:sz="0" w:space="0" w:color="auto"/>
                    <w:bottom w:val="none" w:sz="0" w:space="0" w:color="auto"/>
                    <w:right w:val="none" w:sz="0" w:space="0" w:color="auto"/>
                  </w:divBdr>
                  <w:divsChild>
                    <w:div w:id="1138062080">
                      <w:marLeft w:val="0"/>
                      <w:marRight w:val="0"/>
                      <w:marTop w:val="0"/>
                      <w:marBottom w:val="0"/>
                      <w:divBdr>
                        <w:top w:val="none" w:sz="0" w:space="0" w:color="auto"/>
                        <w:left w:val="none" w:sz="0" w:space="0" w:color="auto"/>
                        <w:bottom w:val="none" w:sz="0" w:space="0" w:color="auto"/>
                        <w:right w:val="none" w:sz="0" w:space="0" w:color="auto"/>
                      </w:divBdr>
                      <w:divsChild>
                        <w:div w:id="1891066128">
                          <w:marLeft w:val="0"/>
                          <w:marRight w:val="0"/>
                          <w:marTop w:val="0"/>
                          <w:marBottom w:val="0"/>
                          <w:divBdr>
                            <w:top w:val="none" w:sz="0" w:space="0" w:color="auto"/>
                            <w:left w:val="none" w:sz="0" w:space="0" w:color="auto"/>
                            <w:bottom w:val="none" w:sz="0" w:space="0" w:color="auto"/>
                            <w:right w:val="none" w:sz="0" w:space="0" w:color="auto"/>
                          </w:divBdr>
                          <w:divsChild>
                            <w:div w:id="1672100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4580259">
          <w:marLeft w:val="0"/>
          <w:marRight w:val="0"/>
          <w:marTop w:val="0"/>
          <w:marBottom w:val="0"/>
          <w:divBdr>
            <w:top w:val="none" w:sz="0" w:space="0" w:color="auto"/>
            <w:left w:val="none" w:sz="0" w:space="0" w:color="auto"/>
            <w:bottom w:val="none" w:sz="0" w:space="0" w:color="auto"/>
            <w:right w:val="none" w:sz="0" w:space="0" w:color="auto"/>
          </w:divBdr>
          <w:divsChild>
            <w:div w:id="663818690">
              <w:marLeft w:val="0"/>
              <w:marRight w:val="0"/>
              <w:marTop w:val="0"/>
              <w:marBottom w:val="0"/>
              <w:divBdr>
                <w:top w:val="none" w:sz="0" w:space="0" w:color="auto"/>
                <w:left w:val="none" w:sz="0" w:space="0" w:color="auto"/>
                <w:bottom w:val="none" w:sz="0" w:space="0" w:color="auto"/>
                <w:right w:val="none" w:sz="0" w:space="0" w:color="auto"/>
              </w:divBdr>
            </w:div>
            <w:div w:id="747768016">
              <w:marLeft w:val="0"/>
              <w:marRight w:val="0"/>
              <w:marTop w:val="0"/>
              <w:marBottom w:val="0"/>
              <w:divBdr>
                <w:top w:val="none" w:sz="0" w:space="0" w:color="auto"/>
                <w:left w:val="none" w:sz="0" w:space="0" w:color="auto"/>
                <w:bottom w:val="none" w:sz="0" w:space="0" w:color="auto"/>
                <w:right w:val="none" w:sz="0" w:space="0" w:color="auto"/>
              </w:divBdr>
            </w:div>
          </w:divsChild>
        </w:div>
        <w:div w:id="1429037523">
          <w:marLeft w:val="0"/>
          <w:marRight w:val="0"/>
          <w:marTop w:val="0"/>
          <w:marBottom w:val="0"/>
          <w:divBdr>
            <w:top w:val="none" w:sz="0" w:space="0" w:color="auto"/>
            <w:left w:val="none" w:sz="0" w:space="0" w:color="auto"/>
            <w:bottom w:val="none" w:sz="0" w:space="0" w:color="auto"/>
            <w:right w:val="none" w:sz="0" w:space="0" w:color="auto"/>
          </w:divBdr>
          <w:divsChild>
            <w:div w:id="449519644">
              <w:marLeft w:val="0"/>
              <w:marRight w:val="0"/>
              <w:marTop w:val="0"/>
              <w:marBottom w:val="0"/>
              <w:divBdr>
                <w:top w:val="none" w:sz="0" w:space="0" w:color="auto"/>
                <w:left w:val="none" w:sz="0" w:space="0" w:color="auto"/>
                <w:bottom w:val="none" w:sz="0" w:space="0" w:color="auto"/>
                <w:right w:val="none" w:sz="0" w:space="0" w:color="auto"/>
              </w:divBdr>
              <w:divsChild>
                <w:div w:id="756828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902800">
          <w:marLeft w:val="0"/>
          <w:marRight w:val="0"/>
          <w:marTop w:val="0"/>
          <w:marBottom w:val="0"/>
          <w:divBdr>
            <w:top w:val="none" w:sz="0" w:space="0" w:color="auto"/>
            <w:left w:val="none" w:sz="0" w:space="0" w:color="auto"/>
            <w:bottom w:val="none" w:sz="0" w:space="0" w:color="auto"/>
            <w:right w:val="none" w:sz="0" w:space="0" w:color="auto"/>
          </w:divBdr>
          <w:divsChild>
            <w:div w:id="986595045">
              <w:marLeft w:val="0"/>
              <w:marRight w:val="0"/>
              <w:marTop w:val="0"/>
              <w:marBottom w:val="0"/>
              <w:divBdr>
                <w:top w:val="none" w:sz="0" w:space="0" w:color="auto"/>
                <w:left w:val="none" w:sz="0" w:space="0" w:color="auto"/>
                <w:bottom w:val="none" w:sz="0" w:space="0" w:color="auto"/>
                <w:right w:val="none" w:sz="0" w:space="0" w:color="auto"/>
              </w:divBdr>
            </w:div>
          </w:divsChild>
        </w:div>
        <w:div w:id="1681545225">
          <w:marLeft w:val="0"/>
          <w:marRight w:val="0"/>
          <w:marTop w:val="0"/>
          <w:marBottom w:val="0"/>
          <w:divBdr>
            <w:top w:val="none" w:sz="0" w:space="0" w:color="auto"/>
            <w:left w:val="none" w:sz="0" w:space="0" w:color="auto"/>
            <w:bottom w:val="none" w:sz="0" w:space="0" w:color="auto"/>
            <w:right w:val="none" w:sz="0" w:space="0" w:color="auto"/>
          </w:divBdr>
        </w:div>
        <w:div w:id="1731922664">
          <w:marLeft w:val="0"/>
          <w:marRight w:val="0"/>
          <w:marTop w:val="0"/>
          <w:marBottom w:val="0"/>
          <w:divBdr>
            <w:top w:val="none" w:sz="0" w:space="0" w:color="auto"/>
            <w:left w:val="none" w:sz="0" w:space="0" w:color="auto"/>
            <w:bottom w:val="none" w:sz="0" w:space="0" w:color="auto"/>
            <w:right w:val="none" w:sz="0" w:space="0" w:color="auto"/>
          </w:divBdr>
          <w:divsChild>
            <w:div w:id="247929904">
              <w:marLeft w:val="0"/>
              <w:marRight w:val="0"/>
              <w:marTop w:val="0"/>
              <w:marBottom w:val="0"/>
              <w:divBdr>
                <w:top w:val="none" w:sz="0" w:space="0" w:color="auto"/>
                <w:left w:val="none" w:sz="0" w:space="0" w:color="auto"/>
                <w:bottom w:val="none" w:sz="0" w:space="0" w:color="auto"/>
                <w:right w:val="none" w:sz="0" w:space="0" w:color="auto"/>
              </w:divBdr>
            </w:div>
            <w:div w:id="1876966418">
              <w:marLeft w:val="0"/>
              <w:marRight w:val="0"/>
              <w:marTop w:val="0"/>
              <w:marBottom w:val="0"/>
              <w:divBdr>
                <w:top w:val="none" w:sz="0" w:space="0" w:color="auto"/>
                <w:left w:val="none" w:sz="0" w:space="0" w:color="auto"/>
                <w:bottom w:val="none" w:sz="0" w:space="0" w:color="auto"/>
                <w:right w:val="none" w:sz="0" w:space="0" w:color="auto"/>
              </w:divBdr>
              <w:divsChild>
                <w:div w:id="804272542">
                  <w:marLeft w:val="0"/>
                  <w:marRight w:val="0"/>
                  <w:marTop w:val="0"/>
                  <w:marBottom w:val="0"/>
                  <w:divBdr>
                    <w:top w:val="none" w:sz="0" w:space="0" w:color="auto"/>
                    <w:left w:val="none" w:sz="0" w:space="0" w:color="auto"/>
                    <w:bottom w:val="none" w:sz="0" w:space="0" w:color="auto"/>
                    <w:right w:val="none" w:sz="0" w:space="0" w:color="auto"/>
                  </w:divBdr>
                  <w:divsChild>
                    <w:div w:id="883635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0342549">
          <w:marLeft w:val="0"/>
          <w:marRight w:val="0"/>
          <w:marTop w:val="0"/>
          <w:marBottom w:val="0"/>
          <w:divBdr>
            <w:top w:val="none" w:sz="0" w:space="0" w:color="auto"/>
            <w:left w:val="none" w:sz="0" w:space="0" w:color="auto"/>
            <w:bottom w:val="none" w:sz="0" w:space="0" w:color="auto"/>
            <w:right w:val="none" w:sz="0" w:space="0" w:color="auto"/>
          </w:divBdr>
        </w:div>
        <w:div w:id="2060931162">
          <w:marLeft w:val="0"/>
          <w:marRight w:val="0"/>
          <w:marTop w:val="0"/>
          <w:marBottom w:val="0"/>
          <w:divBdr>
            <w:top w:val="none" w:sz="0" w:space="0" w:color="auto"/>
            <w:left w:val="none" w:sz="0" w:space="0" w:color="auto"/>
            <w:bottom w:val="none" w:sz="0" w:space="0" w:color="auto"/>
            <w:right w:val="none" w:sz="0" w:space="0" w:color="auto"/>
          </w:divBdr>
          <w:divsChild>
            <w:div w:id="1918392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249710">
      <w:bodyDiv w:val="1"/>
      <w:marLeft w:val="0"/>
      <w:marRight w:val="0"/>
      <w:marTop w:val="0"/>
      <w:marBottom w:val="0"/>
      <w:divBdr>
        <w:top w:val="none" w:sz="0" w:space="0" w:color="auto"/>
        <w:left w:val="none" w:sz="0" w:space="0" w:color="auto"/>
        <w:bottom w:val="none" w:sz="0" w:space="0" w:color="auto"/>
        <w:right w:val="none" w:sz="0" w:space="0" w:color="auto"/>
      </w:divBdr>
    </w:div>
    <w:div w:id="1794640351">
      <w:bodyDiv w:val="1"/>
      <w:marLeft w:val="0"/>
      <w:marRight w:val="0"/>
      <w:marTop w:val="0"/>
      <w:marBottom w:val="0"/>
      <w:divBdr>
        <w:top w:val="none" w:sz="0" w:space="0" w:color="auto"/>
        <w:left w:val="none" w:sz="0" w:space="0" w:color="auto"/>
        <w:bottom w:val="none" w:sz="0" w:space="0" w:color="auto"/>
        <w:right w:val="none" w:sz="0" w:space="0" w:color="auto"/>
      </w:divBdr>
    </w:div>
    <w:div w:id="1797986232">
      <w:bodyDiv w:val="1"/>
      <w:marLeft w:val="0"/>
      <w:marRight w:val="0"/>
      <w:marTop w:val="0"/>
      <w:marBottom w:val="0"/>
      <w:divBdr>
        <w:top w:val="none" w:sz="0" w:space="0" w:color="auto"/>
        <w:left w:val="none" w:sz="0" w:space="0" w:color="auto"/>
        <w:bottom w:val="none" w:sz="0" w:space="0" w:color="auto"/>
        <w:right w:val="none" w:sz="0" w:space="0" w:color="auto"/>
      </w:divBdr>
    </w:div>
    <w:div w:id="1802109730">
      <w:bodyDiv w:val="1"/>
      <w:marLeft w:val="0"/>
      <w:marRight w:val="0"/>
      <w:marTop w:val="0"/>
      <w:marBottom w:val="0"/>
      <w:divBdr>
        <w:top w:val="none" w:sz="0" w:space="0" w:color="auto"/>
        <w:left w:val="none" w:sz="0" w:space="0" w:color="auto"/>
        <w:bottom w:val="none" w:sz="0" w:space="0" w:color="auto"/>
        <w:right w:val="none" w:sz="0" w:space="0" w:color="auto"/>
      </w:divBdr>
    </w:div>
    <w:div w:id="1814442707">
      <w:bodyDiv w:val="1"/>
      <w:marLeft w:val="0"/>
      <w:marRight w:val="0"/>
      <w:marTop w:val="0"/>
      <w:marBottom w:val="0"/>
      <w:divBdr>
        <w:top w:val="none" w:sz="0" w:space="0" w:color="auto"/>
        <w:left w:val="none" w:sz="0" w:space="0" w:color="auto"/>
        <w:bottom w:val="none" w:sz="0" w:space="0" w:color="auto"/>
        <w:right w:val="none" w:sz="0" w:space="0" w:color="auto"/>
      </w:divBdr>
    </w:div>
    <w:div w:id="1817146079">
      <w:bodyDiv w:val="1"/>
      <w:marLeft w:val="0"/>
      <w:marRight w:val="0"/>
      <w:marTop w:val="0"/>
      <w:marBottom w:val="0"/>
      <w:divBdr>
        <w:top w:val="none" w:sz="0" w:space="0" w:color="auto"/>
        <w:left w:val="none" w:sz="0" w:space="0" w:color="auto"/>
        <w:bottom w:val="none" w:sz="0" w:space="0" w:color="auto"/>
        <w:right w:val="none" w:sz="0" w:space="0" w:color="auto"/>
      </w:divBdr>
    </w:div>
    <w:div w:id="1821573279">
      <w:bodyDiv w:val="1"/>
      <w:marLeft w:val="0"/>
      <w:marRight w:val="0"/>
      <w:marTop w:val="0"/>
      <w:marBottom w:val="0"/>
      <w:divBdr>
        <w:top w:val="none" w:sz="0" w:space="0" w:color="auto"/>
        <w:left w:val="none" w:sz="0" w:space="0" w:color="auto"/>
        <w:bottom w:val="none" w:sz="0" w:space="0" w:color="auto"/>
        <w:right w:val="none" w:sz="0" w:space="0" w:color="auto"/>
      </w:divBdr>
    </w:div>
    <w:div w:id="1831403715">
      <w:bodyDiv w:val="1"/>
      <w:marLeft w:val="0"/>
      <w:marRight w:val="0"/>
      <w:marTop w:val="0"/>
      <w:marBottom w:val="0"/>
      <w:divBdr>
        <w:top w:val="none" w:sz="0" w:space="0" w:color="auto"/>
        <w:left w:val="none" w:sz="0" w:space="0" w:color="auto"/>
        <w:bottom w:val="none" w:sz="0" w:space="0" w:color="auto"/>
        <w:right w:val="none" w:sz="0" w:space="0" w:color="auto"/>
      </w:divBdr>
    </w:div>
    <w:div w:id="1835684615">
      <w:bodyDiv w:val="1"/>
      <w:marLeft w:val="0"/>
      <w:marRight w:val="0"/>
      <w:marTop w:val="0"/>
      <w:marBottom w:val="0"/>
      <w:divBdr>
        <w:top w:val="none" w:sz="0" w:space="0" w:color="auto"/>
        <w:left w:val="none" w:sz="0" w:space="0" w:color="auto"/>
        <w:bottom w:val="none" w:sz="0" w:space="0" w:color="auto"/>
        <w:right w:val="none" w:sz="0" w:space="0" w:color="auto"/>
      </w:divBdr>
    </w:div>
    <w:div w:id="1865971803">
      <w:bodyDiv w:val="1"/>
      <w:marLeft w:val="0"/>
      <w:marRight w:val="0"/>
      <w:marTop w:val="0"/>
      <w:marBottom w:val="0"/>
      <w:divBdr>
        <w:top w:val="none" w:sz="0" w:space="0" w:color="auto"/>
        <w:left w:val="none" w:sz="0" w:space="0" w:color="auto"/>
        <w:bottom w:val="none" w:sz="0" w:space="0" w:color="auto"/>
        <w:right w:val="none" w:sz="0" w:space="0" w:color="auto"/>
      </w:divBdr>
    </w:div>
    <w:div w:id="1877617281">
      <w:bodyDiv w:val="1"/>
      <w:marLeft w:val="0"/>
      <w:marRight w:val="0"/>
      <w:marTop w:val="0"/>
      <w:marBottom w:val="0"/>
      <w:divBdr>
        <w:top w:val="none" w:sz="0" w:space="0" w:color="auto"/>
        <w:left w:val="none" w:sz="0" w:space="0" w:color="auto"/>
        <w:bottom w:val="none" w:sz="0" w:space="0" w:color="auto"/>
        <w:right w:val="none" w:sz="0" w:space="0" w:color="auto"/>
      </w:divBdr>
    </w:div>
    <w:div w:id="1883439194">
      <w:bodyDiv w:val="1"/>
      <w:marLeft w:val="0"/>
      <w:marRight w:val="0"/>
      <w:marTop w:val="0"/>
      <w:marBottom w:val="0"/>
      <w:divBdr>
        <w:top w:val="none" w:sz="0" w:space="0" w:color="auto"/>
        <w:left w:val="none" w:sz="0" w:space="0" w:color="auto"/>
        <w:bottom w:val="none" w:sz="0" w:space="0" w:color="auto"/>
        <w:right w:val="none" w:sz="0" w:space="0" w:color="auto"/>
      </w:divBdr>
    </w:div>
    <w:div w:id="1892419899">
      <w:bodyDiv w:val="1"/>
      <w:marLeft w:val="0"/>
      <w:marRight w:val="0"/>
      <w:marTop w:val="0"/>
      <w:marBottom w:val="0"/>
      <w:divBdr>
        <w:top w:val="none" w:sz="0" w:space="0" w:color="auto"/>
        <w:left w:val="none" w:sz="0" w:space="0" w:color="auto"/>
        <w:bottom w:val="none" w:sz="0" w:space="0" w:color="auto"/>
        <w:right w:val="none" w:sz="0" w:space="0" w:color="auto"/>
      </w:divBdr>
    </w:div>
    <w:div w:id="1896618276">
      <w:bodyDiv w:val="1"/>
      <w:marLeft w:val="0"/>
      <w:marRight w:val="0"/>
      <w:marTop w:val="0"/>
      <w:marBottom w:val="0"/>
      <w:divBdr>
        <w:top w:val="none" w:sz="0" w:space="0" w:color="auto"/>
        <w:left w:val="none" w:sz="0" w:space="0" w:color="auto"/>
        <w:bottom w:val="none" w:sz="0" w:space="0" w:color="auto"/>
        <w:right w:val="none" w:sz="0" w:space="0" w:color="auto"/>
      </w:divBdr>
    </w:div>
    <w:div w:id="1907370584">
      <w:bodyDiv w:val="1"/>
      <w:marLeft w:val="0"/>
      <w:marRight w:val="0"/>
      <w:marTop w:val="0"/>
      <w:marBottom w:val="0"/>
      <w:divBdr>
        <w:top w:val="none" w:sz="0" w:space="0" w:color="auto"/>
        <w:left w:val="none" w:sz="0" w:space="0" w:color="auto"/>
        <w:bottom w:val="none" w:sz="0" w:space="0" w:color="auto"/>
        <w:right w:val="none" w:sz="0" w:space="0" w:color="auto"/>
      </w:divBdr>
    </w:div>
    <w:div w:id="1937513099">
      <w:bodyDiv w:val="1"/>
      <w:marLeft w:val="0"/>
      <w:marRight w:val="0"/>
      <w:marTop w:val="0"/>
      <w:marBottom w:val="0"/>
      <w:divBdr>
        <w:top w:val="none" w:sz="0" w:space="0" w:color="auto"/>
        <w:left w:val="none" w:sz="0" w:space="0" w:color="auto"/>
        <w:bottom w:val="none" w:sz="0" w:space="0" w:color="auto"/>
        <w:right w:val="none" w:sz="0" w:space="0" w:color="auto"/>
      </w:divBdr>
    </w:div>
    <w:div w:id="1946690652">
      <w:bodyDiv w:val="1"/>
      <w:marLeft w:val="0"/>
      <w:marRight w:val="0"/>
      <w:marTop w:val="0"/>
      <w:marBottom w:val="0"/>
      <w:divBdr>
        <w:top w:val="none" w:sz="0" w:space="0" w:color="auto"/>
        <w:left w:val="none" w:sz="0" w:space="0" w:color="auto"/>
        <w:bottom w:val="none" w:sz="0" w:space="0" w:color="auto"/>
        <w:right w:val="none" w:sz="0" w:space="0" w:color="auto"/>
      </w:divBdr>
    </w:div>
    <w:div w:id="1949967583">
      <w:bodyDiv w:val="1"/>
      <w:marLeft w:val="0"/>
      <w:marRight w:val="0"/>
      <w:marTop w:val="0"/>
      <w:marBottom w:val="0"/>
      <w:divBdr>
        <w:top w:val="none" w:sz="0" w:space="0" w:color="auto"/>
        <w:left w:val="none" w:sz="0" w:space="0" w:color="auto"/>
        <w:bottom w:val="none" w:sz="0" w:space="0" w:color="auto"/>
        <w:right w:val="none" w:sz="0" w:space="0" w:color="auto"/>
      </w:divBdr>
    </w:div>
    <w:div w:id="1959530566">
      <w:bodyDiv w:val="1"/>
      <w:marLeft w:val="0"/>
      <w:marRight w:val="0"/>
      <w:marTop w:val="0"/>
      <w:marBottom w:val="0"/>
      <w:divBdr>
        <w:top w:val="none" w:sz="0" w:space="0" w:color="auto"/>
        <w:left w:val="none" w:sz="0" w:space="0" w:color="auto"/>
        <w:bottom w:val="none" w:sz="0" w:space="0" w:color="auto"/>
        <w:right w:val="none" w:sz="0" w:space="0" w:color="auto"/>
      </w:divBdr>
    </w:div>
    <w:div w:id="1962033396">
      <w:bodyDiv w:val="1"/>
      <w:marLeft w:val="0"/>
      <w:marRight w:val="0"/>
      <w:marTop w:val="0"/>
      <w:marBottom w:val="0"/>
      <w:divBdr>
        <w:top w:val="none" w:sz="0" w:space="0" w:color="auto"/>
        <w:left w:val="none" w:sz="0" w:space="0" w:color="auto"/>
        <w:bottom w:val="none" w:sz="0" w:space="0" w:color="auto"/>
        <w:right w:val="none" w:sz="0" w:space="0" w:color="auto"/>
      </w:divBdr>
    </w:div>
    <w:div w:id="1972637332">
      <w:bodyDiv w:val="1"/>
      <w:marLeft w:val="0"/>
      <w:marRight w:val="0"/>
      <w:marTop w:val="0"/>
      <w:marBottom w:val="0"/>
      <w:divBdr>
        <w:top w:val="none" w:sz="0" w:space="0" w:color="auto"/>
        <w:left w:val="none" w:sz="0" w:space="0" w:color="auto"/>
        <w:bottom w:val="none" w:sz="0" w:space="0" w:color="auto"/>
        <w:right w:val="none" w:sz="0" w:space="0" w:color="auto"/>
      </w:divBdr>
    </w:div>
    <w:div w:id="2004238355">
      <w:bodyDiv w:val="1"/>
      <w:marLeft w:val="0"/>
      <w:marRight w:val="0"/>
      <w:marTop w:val="0"/>
      <w:marBottom w:val="0"/>
      <w:divBdr>
        <w:top w:val="none" w:sz="0" w:space="0" w:color="auto"/>
        <w:left w:val="none" w:sz="0" w:space="0" w:color="auto"/>
        <w:bottom w:val="none" w:sz="0" w:space="0" w:color="auto"/>
        <w:right w:val="none" w:sz="0" w:space="0" w:color="auto"/>
      </w:divBdr>
    </w:div>
    <w:div w:id="2008052013">
      <w:bodyDiv w:val="1"/>
      <w:marLeft w:val="0"/>
      <w:marRight w:val="0"/>
      <w:marTop w:val="0"/>
      <w:marBottom w:val="0"/>
      <w:divBdr>
        <w:top w:val="none" w:sz="0" w:space="0" w:color="auto"/>
        <w:left w:val="none" w:sz="0" w:space="0" w:color="auto"/>
        <w:bottom w:val="none" w:sz="0" w:space="0" w:color="auto"/>
        <w:right w:val="none" w:sz="0" w:space="0" w:color="auto"/>
      </w:divBdr>
    </w:div>
    <w:div w:id="2011564612">
      <w:bodyDiv w:val="1"/>
      <w:marLeft w:val="0"/>
      <w:marRight w:val="0"/>
      <w:marTop w:val="0"/>
      <w:marBottom w:val="0"/>
      <w:divBdr>
        <w:top w:val="none" w:sz="0" w:space="0" w:color="auto"/>
        <w:left w:val="none" w:sz="0" w:space="0" w:color="auto"/>
        <w:bottom w:val="none" w:sz="0" w:space="0" w:color="auto"/>
        <w:right w:val="none" w:sz="0" w:space="0" w:color="auto"/>
      </w:divBdr>
    </w:div>
    <w:div w:id="2039118708">
      <w:bodyDiv w:val="1"/>
      <w:marLeft w:val="0"/>
      <w:marRight w:val="0"/>
      <w:marTop w:val="0"/>
      <w:marBottom w:val="0"/>
      <w:divBdr>
        <w:top w:val="none" w:sz="0" w:space="0" w:color="auto"/>
        <w:left w:val="none" w:sz="0" w:space="0" w:color="auto"/>
        <w:bottom w:val="none" w:sz="0" w:space="0" w:color="auto"/>
        <w:right w:val="none" w:sz="0" w:space="0" w:color="auto"/>
      </w:divBdr>
    </w:div>
    <w:div w:id="2048069569">
      <w:bodyDiv w:val="1"/>
      <w:marLeft w:val="0"/>
      <w:marRight w:val="0"/>
      <w:marTop w:val="0"/>
      <w:marBottom w:val="0"/>
      <w:divBdr>
        <w:top w:val="none" w:sz="0" w:space="0" w:color="auto"/>
        <w:left w:val="none" w:sz="0" w:space="0" w:color="auto"/>
        <w:bottom w:val="none" w:sz="0" w:space="0" w:color="auto"/>
        <w:right w:val="none" w:sz="0" w:space="0" w:color="auto"/>
      </w:divBdr>
    </w:div>
    <w:div w:id="2059013702">
      <w:bodyDiv w:val="1"/>
      <w:marLeft w:val="0"/>
      <w:marRight w:val="0"/>
      <w:marTop w:val="0"/>
      <w:marBottom w:val="0"/>
      <w:divBdr>
        <w:top w:val="none" w:sz="0" w:space="0" w:color="auto"/>
        <w:left w:val="none" w:sz="0" w:space="0" w:color="auto"/>
        <w:bottom w:val="none" w:sz="0" w:space="0" w:color="auto"/>
        <w:right w:val="none" w:sz="0" w:space="0" w:color="auto"/>
      </w:divBdr>
    </w:div>
    <w:div w:id="2094429180">
      <w:bodyDiv w:val="1"/>
      <w:marLeft w:val="0"/>
      <w:marRight w:val="0"/>
      <w:marTop w:val="0"/>
      <w:marBottom w:val="0"/>
      <w:divBdr>
        <w:top w:val="none" w:sz="0" w:space="0" w:color="auto"/>
        <w:left w:val="none" w:sz="0" w:space="0" w:color="auto"/>
        <w:bottom w:val="none" w:sz="0" w:space="0" w:color="auto"/>
        <w:right w:val="none" w:sz="0" w:space="0" w:color="auto"/>
      </w:divBdr>
    </w:div>
    <w:div w:id="2096395757">
      <w:bodyDiv w:val="1"/>
      <w:marLeft w:val="0"/>
      <w:marRight w:val="0"/>
      <w:marTop w:val="0"/>
      <w:marBottom w:val="0"/>
      <w:divBdr>
        <w:top w:val="none" w:sz="0" w:space="0" w:color="auto"/>
        <w:left w:val="none" w:sz="0" w:space="0" w:color="auto"/>
        <w:bottom w:val="none" w:sz="0" w:space="0" w:color="auto"/>
        <w:right w:val="none" w:sz="0" w:space="0" w:color="auto"/>
      </w:divBdr>
    </w:div>
    <w:div w:id="2104104339">
      <w:bodyDiv w:val="1"/>
      <w:marLeft w:val="0"/>
      <w:marRight w:val="0"/>
      <w:marTop w:val="0"/>
      <w:marBottom w:val="0"/>
      <w:divBdr>
        <w:top w:val="none" w:sz="0" w:space="0" w:color="auto"/>
        <w:left w:val="none" w:sz="0" w:space="0" w:color="auto"/>
        <w:bottom w:val="none" w:sz="0" w:space="0" w:color="auto"/>
        <w:right w:val="none" w:sz="0" w:space="0" w:color="auto"/>
      </w:divBdr>
    </w:div>
    <w:div w:id="2124957277">
      <w:bodyDiv w:val="1"/>
      <w:marLeft w:val="0"/>
      <w:marRight w:val="0"/>
      <w:marTop w:val="0"/>
      <w:marBottom w:val="0"/>
      <w:divBdr>
        <w:top w:val="none" w:sz="0" w:space="0" w:color="auto"/>
        <w:left w:val="none" w:sz="0" w:space="0" w:color="auto"/>
        <w:bottom w:val="none" w:sz="0" w:space="0" w:color="auto"/>
        <w:right w:val="none" w:sz="0" w:space="0" w:color="auto"/>
      </w:divBdr>
    </w:div>
    <w:div w:id="2125489974">
      <w:bodyDiv w:val="1"/>
      <w:marLeft w:val="0"/>
      <w:marRight w:val="0"/>
      <w:marTop w:val="0"/>
      <w:marBottom w:val="0"/>
      <w:divBdr>
        <w:top w:val="none" w:sz="0" w:space="0" w:color="auto"/>
        <w:left w:val="none" w:sz="0" w:space="0" w:color="auto"/>
        <w:bottom w:val="none" w:sz="0" w:space="0" w:color="auto"/>
        <w:right w:val="none" w:sz="0" w:space="0" w:color="auto"/>
      </w:divBdr>
    </w:div>
    <w:div w:id="21449572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www.pgi.gov.pl/osuwiska/123/aplikacja.html" TargetMode="External"/><Relationship Id="rId21" Type="http://schemas.openxmlformats.org/officeDocument/2006/relationships/image" Target="media/image12.png"/><Relationship Id="rId84" Type="http://schemas.openxmlformats.org/officeDocument/2006/relationships/image" Target="media/image670.png"/><Relationship Id="rId89" Type="http://schemas.openxmlformats.org/officeDocument/2006/relationships/image" Target="media/image24.png"/><Relationship Id="rId97" Type="http://schemas.openxmlformats.org/officeDocument/2006/relationships/image" Target="media/image32.png"/><Relationship Id="rId7" Type="http://schemas.openxmlformats.org/officeDocument/2006/relationships/endnotes" Target="endnotes.xml"/><Relationship Id="rId92"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87"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8.png"/><Relationship Id="rId90" Type="http://schemas.openxmlformats.org/officeDocument/2006/relationships/image" Target="media/image25.png"/><Relationship Id="rId95" Type="http://schemas.openxmlformats.org/officeDocument/2006/relationships/image" Target="media/image30.png"/><Relationship Id="rId10" Type="http://schemas.openxmlformats.org/officeDocument/2006/relationships/footer" Target="footer1.xml"/><Relationship Id="rId19" Type="http://schemas.openxmlformats.org/officeDocument/2006/relationships/image" Target="media/image11.png"/><Relationship Id="rId86" Type="http://schemas.openxmlformats.org/officeDocument/2006/relationships/image" Target="media/image21.png"/><Relationship Id="rId94" Type="http://schemas.openxmlformats.org/officeDocument/2006/relationships/image" Target="media/image29.jpeg"/><Relationship Id="rId99" Type="http://schemas.openxmlformats.org/officeDocument/2006/relationships/hyperlink" Target="https://pl.wikipedia.org/wiki/Prefabrykat"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customXml" Target="ink/ink2.xml"/><Relationship Id="rId100" Type="http://schemas.openxmlformats.org/officeDocument/2006/relationships/fontTable" Target="fontTable.xml"/><Relationship Id="rId8" Type="http://schemas.openxmlformats.org/officeDocument/2006/relationships/image" Target="media/image1.png"/><Relationship Id="rId85" Type="http://schemas.openxmlformats.org/officeDocument/2006/relationships/image" Target="media/image20.png"/><Relationship Id="rId93" Type="http://schemas.openxmlformats.org/officeDocument/2006/relationships/image" Target="media/image28.png"/><Relationship Id="rId98"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6.png"/><Relationship Id="rId20" Type="http://schemas.openxmlformats.org/officeDocument/2006/relationships/customXml" Target="ink/ink1.xml"/><Relationship Id="rId88" Type="http://schemas.openxmlformats.org/officeDocument/2006/relationships/image" Target="media/image23.png"/><Relationship Id="rId91" Type="http://schemas.openxmlformats.org/officeDocument/2006/relationships/image" Target="media/image26.png"/><Relationship Id="rId96"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2015.10.30%20wzor%20opisu%20PB%20DHL.dotx"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0-29T00:13:31.776"/>
    </inkml:context>
    <inkml:brush xml:id="br0">
      <inkml:brushProperty name="width" value="0.2" units="cm"/>
      <inkml:brushProperty name="height" value="0.2" units="cm"/>
      <inkml:brushProperty name="color" value="#E71224"/>
    </inkml:brush>
  </inkml:definitions>
  <inkml:trace contextRef="#ctx0" brushRef="#br0">0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0-26T14:03:12.385"/>
    </inkml:context>
    <inkml:brush xml:id="br0">
      <inkml:brushProperty name="width" value="0.05" units="cm"/>
      <inkml:brushProperty name="height" value="0.05" units="cm"/>
      <inkml:brushProperty name="color" value="#E71224"/>
    </inkml:brush>
  </inkml:definitions>
  <inkml:trace contextRef="#ctx0" brushRef="#br0">0 0 24575,'0'0'-8191</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F9A2E2-B278-4B1D-89C9-1F40EA1491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2015.10.30 wzor opisu PB DHL</Template>
  <TotalTime>5</TotalTime>
  <Pages>73</Pages>
  <Words>32969</Words>
  <Characters>197815</Characters>
  <Application>Microsoft Office Word</Application>
  <DocSecurity>0</DocSecurity>
  <Lines>1648</Lines>
  <Paragraphs>460</Paragraphs>
  <ScaleCrop>false</ScaleCrop>
  <HeadingPairs>
    <vt:vector size="2" baseType="variant">
      <vt:variant>
        <vt:lpstr>Tytuł</vt:lpstr>
      </vt:variant>
      <vt:variant>
        <vt:i4>1</vt:i4>
      </vt:variant>
    </vt:vector>
  </HeadingPairs>
  <TitlesOfParts>
    <vt:vector size="1" baseType="lpstr">
      <vt:lpstr>KIP Gromnik</vt:lpstr>
    </vt:vector>
  </TitlesOfParts>
  <Company>ELNET</Company>
  <LinksUpToDate>false</LinksUpToDate>
  <CharactersWithSpaces>230324</CharactersWithSpaces>
  <SharedDoc>false</SharedDoc>
  <HLinks>
    <vt:vector size="660" baseType="variant">
      <vt:variant>
        <vt:i4>7012464</vt:i4>
      </vt:variant>
      <vt:variant>
        <vt:i4>969</vt:i4>
      </vt:variant>
      <vt:variant>
        <vt:i4>0</vt:i4>
      </vt:variant>
      <vt:variant>
        <vt:i4>5</vt:i4>
      </vt:variant>
      <vt:variant>
        <vt:lpwstr>http://www.igipz.pan.pl/Regiony-geobotaniczne-zgik.html</vt:lpwstr>
      </vt:variant>
      <vt:variant>
        <vt:lpwstr/>
      </vt:variant>
      <vt:variant>
        <vt:i4>7077992</vt:i4>
      </vt:variant>
      <vt:variant>
        <vt:i4>966</vt:i4>
      </vt:variant>
      <vt:variant>
        <vt:i4>0</vt:i4>
      </vt:variant>
      <vt:variant>
        <vt:i4>5</vt:i4>
      </vt:variant>
      <vt:variant>
        <vt:lpwstr>http://www.mapy.zabytek.gov.pl/nid/</vt:lpwstr>
      </vt:variant>
      <vt:variant>
        <vt:lpwstr/>
      </vt:variant>
      <vt:variant>
        <vt:i4>7929902</vt:i4>
      </vt:variant>
      <vt:variant>
        <vt:i4>963</vt:i4>
      </vt:variant>
      <vt:variant>
        <vt:i4>0</vt:i4>
      </vt:variant>
      <vt:variant>
        <vt:i4>5</vt:i4>
      </vt:variant>
      <vt:variant>
        <vt:lpwstr>http://klimada.mos.gov.pl/</vt:lpwstr>
      </vt:variant>
      <vt:variant>
        <vt:lpwstr/>
      </vt:variant>
      <vt:variant>
        <vt:i4>5111902</vt:i4>
      </vt:variant>
      <vt:variant>
        <vt:i4>960</vt:i4>
      </vt:variant>
      <vt:variant>
        <vt:i4>0</vt:i4>
      </vt:variant>
      <vt:variant>
        <vt:i4>5</vt:i4>
      </vt:variant>
      <vt:variant>
        <vt:lpwstr>http://epsh.pgi.gov.pl/epsh/</vt:lpwstr>
      </vt:variant>
      <vt:variant>
        <vt:lpwstr/>
      </vt:variant>
      <vt:variant>
        <vt:i4>4259852</vt:i4>
      </vt:variant>
      <vt:variant>
        <vt:i4>951</vt:i4>
      </vt:variant>
      <vt:variant>
        <vt:i4>0</vt:i4>
      </vt:variant>
      <vt:variant>
        <vt:i4>5</vt:i4>
      </vt:variant>
      <vt:variant>
        <vt:lpwstr>https://pl.wikipedia.org/wiki/Prefabrykat</vt:lpwstr>
      </vt:variant>
      <vt:variant>
        <vt:lpwstr/>
      </vt:variant>
      <vt:variant>
        <vt:i4>5701635</vt:i4>
      </vt:variant>
      <vt:variant>
        <vt:i4>942</vt:i4>
      </vt:variant>
      <vt:variant>
        <vt:i4>0</vt:i4>
      </vt:variant>
      <vt:variant>
        <vt:i4>5</vt:i4>
      </vt:variant>
      <vt:variant>
        <vt:lpwstr>http://mapa.korytarze.pl/</vt:lpwstr>
      </vt:variant>
      <vt:variant>
        <vt:lpwstr/>
      </vt:variant>
      <vt:variant>
        <vt:i4>1048650</vt:i4>
      </vt:variant>
      <vt:variant>
        <vt:i4>828</vt:i4>
      </vt:variant>
      <vt:variant>
        <vt:i4>0</vt:i4>
      </vt:variant>
      <vt:variant>
        <vt:i4>5</vt:i4>
      </vt:variant>
      <vt:variant>
        <vt:lpwstr>http://www.igipz.pan.pl/</vt:lpwstr>
      </vt:variant>
      <vt:variant>
        <vt:lpwstr/>
      </vt:variant>
      <vt:variant>
        <vt:i4>1507378</vt:i4>
      </vt:variant>
      <vt:variant>
        <vt:i4>684</vt:i4>
      </vt:variant>
      <vt:variant>
        <vt:i4>0</vt:i4>
      </vt:variant>
      <vt:variant>
        <vt:i4>5</vt:i4>
      </vt:variant>
      <vt:variant>
        <vt:lpwstr/>
      </vt:variant>
      <vt:variant>
        <vt:lpwstr>_Toc407036263</vt:lpwstr>
      </vt:variant>
      <vt:variant>
        <vt:i4>1769524</vt:i4>
      </vt:variant>
      <vt:variant>
        <vt:i4>608</vt:i4>
      </vt:variant>
      <vt:variant>
        <vt:i4>0</vt:i4>
      </vt:variant>
      <vt:variant>
        <vt:i4>5</vt:i4>
      </vt:variant>
      <vt:variant>
        <vt:lpwstr/>
      </vt:variant>
      <vt:variant>
        <vt:lpwstr>_Toc122365188</vt:lpwstr>
      </vt:variant>
      <vt:variant>
        <vt:i4>1769524</vt:i4>
      </vt:variant>
      <vt:variant>
        <vt:i4>602</vt:i4>
      </vt:variant>
      <vt:variant>
        <vt:i4>0</vt:i4>
      </vt:variant>
      <vt:variant>
        <vt:i4>5</vt:i4>
      </vt:variant>
      <vt:variant>
        <vt:lpwstr/>
      </vt:variant>
      <vt:variant>
        <vt:lpwstr>_Toc122365187</vt:lpwstr>
      </vt:variant>
      <vt:variant>
        <vt:i4>1769524</vt:i4>
      </vt:variant>
      <vt:variant>
        <vt:i4>596</vt:i4>
      </vt:variant>
      <vt:variant>
        <vt:i4>0</vt:i4>
      </vt:variant>
      <vt:variant>
        <vt:i4>5</vt:i4>
      </vt:variant>
      <vt:variant>
        <vt:lpwstr/>
      </vt:variant>
      <vt:variant>
        <vt:lpwstr>_Toc122365186</vt:lpwstr>
      </vt:variant>
      <vt:variant>
        <vt:i4>1769524</vt:i4>
      </vt:variant>
      <vt:variant>
        <vt:i4>590</vt:i4>
      </vt:variant>
      <vt:variant>
        <vt:i4>0</vt:i4>
      </vt:variant>
      <vt:variant>
        <vt:i4>5</vt:i4>
      </vt:variant>
      <vt:variant>
        <vt:lpwstr/>
      </vt:variant>
      <vt:variant>
        <vt:lpwstr>_Toc122365185</vt:lpwstr>
      </vt:variant>
      <vt:variant>
        <vt:i4>1769524</vt:i4>
      </vt:variant>
      <vt:variant>
        <vt:i4>584</vt:i4>
      </vt:variant>
      <vt:variant>
        <vt:i4>0</vt:i4>
      </vt:variant>
      <vt:variant>
        <vt:i4>5</vt:i4>
      </vt:variant>
      <vt:variant>
        <vt:lpwstr/>
      </vt:variant>
      <vt:variant>
        <vt:lpwstr>_Toc122365184</vt:lpwstr>
      </vt:variant>
      <vt:variant>
        <vt:i4>1769524</vt:i4>
      </vt:variant>
      <vt:variant>
        <vt:i4>578</vt:i4>
      </vt:variant>
      <vt:variant>
        <vt:i4>0</vt:i4>
      </vt:variant>
      <vt:variant>
        <vt:i4>5</vt:i4>
      </vt:variant>
      <vt:variant>
        <vt:lpwstr/>
      </vt:variant>
      <vt:variant>
        <vt:lpwstr>_Toc122365183</vt:lpwstr>
      </vt:variant>
      <vt:variant>
        <vt:i4>1769524</vt:i4>
      </vt:variant>
      <vt:variant>
        <vt:i4>572</vt:i4>
      </vt:variant>
      <vt:variant>
        <vt:i4>0</vt:i4>
      </vt:variant>
      <vt:variant>
        <vt:i4>5</vt:i4>
      </vt:variant>
      <vt:variant>
        <vt:lpwstr/>
      </vt:variant>
      <vt:variant>
        <vt:lpwstr>_Toc122365182</vt:lpwstr>
      </vt:variant>
      <vt:variant>
        <vt:i4>1769524</vt:i4>
      </vt:variant>
      <vt:variant>
        <vt:i4>566</vt:i4>
      </vt:variant>
      <vt:variant>
        <vt:i4>0</vt:i4>
      </vt:variant>
      <vt:variant>
        <vt:i4>5</vt:i4>
      </vt:variant>
      <vt:variant>
        <vt:lpwstr/>
      </vt:variant>
      <vt:variant>
        <vt:lpwstr>_Toc122365181</vt:lpwstr>
      </vt:variant>
      <vt:variant>
        <vt:i4>1769524</vt:i4>
      </vt:variant>
      <vt:variant>
        <vt:i4>560</vt:i4>
      </vt:variant>
      <vt:variant>
        <vt:i4>0</vt:i4>
      </vt:variant>
      <vt:variant>
        <vt:i4>5</vt:i4>
      </vt:variant>
      <vt:variant>
        <vt:lpwstr/>
      </vt:variant>
      <vt:variant>
        <vt:lpwstr>_Toc122365180</vt:lpwstr>
      </vt:variant>
      <vt:variant>
        <vt:i4>1310772</vt:i4>
      </vt:variant>
      <vt:variant>
        <vt:i4>554</vt:i4>
      </vt:variant>
      <vt:variant>
        <vt:i4>0</vt:i4>
      </vt:variant>
      <vt:variant>
        <vt:i4>5</vt:i4>
      </vt:variant>
      <vt:variant>
        <vt:lpwstr/>
      </vt:variant>
      <vt:variant>
        <vt:lpwstr>_Toc122365179</vt:lpwstr>
      </vt:variant>
      <vt:variant>
        <vt:i4>1310772</vt:i4>
      </vt:variant>
      <vt:variant>
        <vt:i4>548</vt:i4>
      </vt:variant>
      <vt:variant>
        <vt:i4>0</vt:i4>
      </vt:variant>
      <vt:variant>
        <vt:i4>5</vt:i4>
      </vt:variant>
      <vt:variant>
        <vt:lpwstr/>
      </vt:variant>
      <vt:variant>
        <vt:lpwstr>_Toc122365178</vt:lpwstr>
      </vt:variant>
      <vt:variant>
        <vt:i4>1310772</vt:i4>
      </vt:variant>
      <vt:variant>
        <vt:i4>542</vt:i4>
      </vt:variant>
      <vt:variant>
        <vt:i4>0</vt:i4>
      </vt:variant>
      <vt:variant>
        <vt:i4>5</vt:i4>
      </vt:variant>
      <vt:variant>
        <vt:lpwstr/>
      </vt:variant>
      <vt:variant>
        <vt:lpwstr>_Toc122365177</vt:lpwstr>
      </vt:variant>
      <vt:variant>
        <vt:i4>1310772</vt:i4>
      </vt:variant>
      <vt:variant>
        <vt:i4>536</vt:i4>
      </vt:variant>
      <vt:variant>
        <vt:i4>0</vt:i4>
      </vt:variant>
      <vt:variant>
        <vt:i4>5</vt:i4>
      </vt:variant>
      <vt:variant>
        <vt:lpwstr/>
      </vt:variant>
      <vt:variant>
        <vt:lpwstr>_Toc122365176</vt:lpwstr>
      </vt:variant>
      <vt:variant>
        <vt:i4>1310772</vt:i4>
      </vt:variant>
      <vt:variant>
        <vt:i4>530</vt:i4>
      </vt:variant>
      <vt:variant>
        <vt:i4>0</vt:i4>
      </vt:variant>
      <vt:variant>
        <vt:i4>5</vt:i4>
      </vt:variant>
      <vt:variant>
        <vt:lpwstr/>
      </vt:variant>
      <vt:variant>
        <vt:lpwstr>_Toc122365175</vt:lpwstr>
      </vt:variant>
      <vt:variant>
        <vt:i4>1310772</vt:i4>
      </vt:variant>
      <vt:variant>
        <vt:i4>524</vt:i4>
      </vt:variant>
      <vt:variant>
        <vt:i4>0</vt:i4>
      </vt:variant>
      <vt:variant>
        <vt:i4>5</vt:i4>
      </vt:variant>
      <vt:variant>
        <vt:lpwstr/>
      </vt:variant>
      <vt:variant>
        <vt:lpwstr>_Toc122365174</vt:lpwstr>
      </vt:variant>
      <vt:variant>
        <vt:i4>1310772</vt:i4>
      </vt:variant>
      <vt:variant>
        <vt:i4>518</vt:i4>
      </vt:variant>
      <vt:variant>
        <vt:i4>0</vt:i4>
      </vt:variant>
      <vt:variant>
        <vt:i4>5</vt:i4>
      </vt:variant>
      <vt:variant>
        <vt:lpwstr/>
      </vt:variant>
      <vt:variant>
        <vt:lpwstr>_Toc122365173</vt:lpwstr>
      </vt:variant>
      <vt:variant>
        <vt:i4>1310772</vt:i4>
      </vt:variant>
      <vt:variant>
        <vt:i4>512</vt:i4>
      </vt:variant>
      <vt:variant>
        <vt:i4>0</vt:i4>
      </vt:variant>
      <vt:variant>
        <vt:i4>5</vt:i4>
      </vt:variant>
      <vt:variant>
        <vt:lpwstr/>
      </vt:variant>
      <vt:variant>
        <vt:lpwstr>_Toc122365172</vt:lpwstr>
      </vt:variant>
      <vt:variant>
        <vt:i4>1310772</vt:i4>
      </vt:variant>
      <vt:variant>
        <vt:i4>506</vt:i4>
      </vt:variant>
      <vt:variant>
        <vt:i4>0</vt:i4>
      </vt:variant>
      <vt:variant>
        <vt:i4>5</vt:i4>
      </vt:variant>
      <vt:variant>
        <vt:lpwstr/>
      </vt:variant>
      <vt:variant>
        <vt:lpwstr>_Toc122365171</vt:lpwstr>
      </vt:variant>
      <vt:variant>
        <vt:i4>1310772</vt:i4>
      </vt:variant>
      <vt:variant>
        <vt:i4>500</vt:i4>
      </vt:variant>
      <vt:variant>
        <vt:i4>0</vt:i4>
      </vt:variant>
      <vt:variant>
        <vt:i4>5</vt:i4>
      </vt:variant>
      <vt:variant>
        <vt:lpwstr/>
      </vt:variant>
      <vt:variant>
        <vt:lpwstr>_Toc122365170</vt:lpwstr>
      </vt:variant>
      <vt:variant>
        <vt:i4>1376308</vt:i4>
      </vt:variant>
      <vt:variant>
        <vt:i4>494</vt:i4>
      </vt:variant>
      <vt:variant>
        <vt:i4>0</vt:i4>
      </vt:variant>
      <vt:variant>
        <vt:i4>5</vt:i4>
      </vt:variant>
      <vt:variant>
        <vt:lpwstr/>
      </vt:variant>
      <vt:variant>
        <vt:lpwstr>_Toc122365169</vt:lpwstr>
      </vt:variant>
      <vt:variant>
        <vt:i4>1376308</vt:i4>
      </vt:variant>
      <vt:variant>
        <vt:i4>488</vt:i4>
      </vt:variant>
      <vt:variant>
        <vt:i4>0</vt:i4>
      </vt:variant>
      <vt:variant>
        <vt:i4>5</vt:i4>
      </vt:variant>
      <vt:variant>
        <vt:lpwstr/>
      </vt:variant>
      <vt:variant>
        <vt:lpwstr>_Toc122365168</vt:lpwstr>
      </vt:variant>
      <vt:variant>
        <vt:i4>1376308</vt:i4>
      </vt:variant>
      <vt:variant>
        <vt:i4>482</vt:i4>
      </vt:variant>
      <vt:variant>
        <vt:i4>0</vt:i4>
      </vt:variant>
      <vt:variant>
        <vt:i4>5</vt:i4>
      </vt:variant>
      <vt:variant>
        <vt:lpwstr/>
      </vt:variant>
      <vt:variant>
        <vt:lpwstr>_Toc122365167</vt:lpwstr>
      </vt:variant>
      <vt:variant>
        <vt:i4>1376308</vt:i4>
      </vt:variant>
      <vt:variant>
        <vt:i4>476</vt:i4>
      </vt:variant>
      <vt:variant>
        <vt:i4>0</vt:i4>
      </vt:variant>
      <vt:variant>
        <vt:i4>5</vt:i4>
      </vt:variant>
      <vt:variant>
        <vt:lpwstr/>
      </vt:variant>
      <vt:variant>
        <vt:lpwstr>_Toc122365166</vt:lpwstr>
      </vt:variant>
      <vt:variant>
        <vt:i4>1376308</vt:i4>
      </vt:variant>
      <vt:variant>
        <vt:i4>470</vt:i4>
      </vt:variant>
      <vt:variant>
        <vt:i4>0</vt:i4>
      </vt:variant>
      <vt:variant>
        <vt:i4>5</vt:i4>
      </vt:variant>
      <vt:variant>
        <vt:lpwstr/>
      </vt:variant>
      <vt:variant>
        <vt:lpwstr>_Toc122365165</vt:lpwstr>
      </vt:variant>
      <vt:variant>
        <vt:i4>1376308</vt:i4>
      </vt:variant>
      <vt:variant>
        <vt:i4>464</vt:i4>
      </vt:variant>
      <vt:variant>
        <vt:i4>0</vt:i4>
      </vt:variant>
      <vt:variant>
        <vt:i4>5</vt:i4>
      </vt:variant>
      <vt:variant>
        <vt:lpwstr/>
      </vt:variant>
      <vt:variant>
        <vt:lpwstr>_Toc122365164</vt:lpwstr>
      </vt:variant>
      <vt:variant>
        <vt:i4>1376308</vt:i4>
      </vt:variant>
      <vt:variant>
        <vt:i4>458</vt:i4>
      </vt:variant>
      <vt:variant>
        <vt:i4>0</vt:i4>
      </vt:variant>
      <vt:variant>
        <vt:i4>5</vt:i4>
      </vt:variant>
      <vt:variant>
        <vt:lpwstr/>
      </vt:variant>
      <vt:variant>
        <vt:lpwstr>_Toc122365163</vt:lpwstr>
      </vt:variant>
      <vt:variant>
        <vt:i4>1376308</vt:i4>
      </vt:variant>
      <vt:variant>
        <vt:i4>452</vt:i4>
      </vt:variant>
      <vt:variant>
        <vt:i4>0</vt:i4>
      </vt:variant>
      <vt:variant>
        <vt:i4>5</vt:i4>
      </vt:variant>
      <vt:variant>
        <vt:lpwstr/>
      </vt:variant>
      <vt:variant>
        <vt:lpwstr>_Toc122365162</vt:lpwstr>
      </vt:variant>
      <vt:variant>
        <vt:i4>1376308</vt:i4>
      </vt:variant>
      <vt:variant>
        <vt:i4>446</vt:i4>
      </vt:variant>
      <vt:variant>
        <vt:i4>0</vt:i4>
      </vt:variant>
      <vt:variant>
        <vt:i4>5</vt:i4>
      </vt:variant>
      <vt:variant>
        <vt:lpwstr/>
      </vt:variant>
      <vt:variant>
        <vt:lpwstr>_Toc122365161</vt:lpwstr>
      </vt:variant>
      <vt:variant>
        <vt:i4>1376308</vt:i4>
      </vt:variant>
      <vt:variant>
        <vt:i4>440</vt:i4>
      </vt:variant>
      <vt:variant>
        <vt:i4>0</vt:i4>
      </vt:variant>
      <vt:variant>
        <vt:i4>5</vt:i4>
      </vt:variant>
      <vt:variant>
        <vt:lpwstr/>
      </vt:variant>
      <vt:variant>
        <vt:lpwstr>_Toc122365160</vt:lpwstr>
      </vt:variant>
      <vt:variant>
        <vt:i4>1441844</vt:i4>
      </vt:variant>
      <vt:variant>
        <vt:i4>434</vt:i4>
      </vt:variant>
      <vt:variant>
        <vt:i4>0</vt:i4>
      </vt:variant>
      <vt:variant>
        <vt:i4>5</vt:i4>
      </vt:variant>
      <vt:variant>
        <vt:lpwstr/>
      </vt:variant>
      <vt:variant>
        <vt:lpwstr>_Toc122365159</vt:lpwstr>
      </vt:variant>
      <vt:variant>
        <vt:i4>1441844</vt:i4>
      </vt:variant>
      <vt:variant>
        <vt:i4>428</vt:i4>
      </vt:variant>
      <vt:variant>
        <vt:i4>0</vt:i4>
      </vt:variant>
      <vt:variant>
        <vt:i4>5</vt:i4>
      </vt:variant>
      <vt:variant>
        <vt:lpwstr/>
      </vt:variant>
      <vt:variant>
        <vt:lpwstr>_Toc122365158</vt:lpwstr>
      </vt:variant>
      <vt:variant>
        <vt:i4>1441844</vt:i4>
      </vt:variant>
      <vt:variant>
        <vt:i4>422</vt:i4>
      </vt:variant>
      <vt:variant>
        <vt:i4>0</vt:i4>
      </vt:variant>
      <vt:variant>
        <vt:i4>5</vt:i4>
      </vt:variant>
      <vt:variant>
        <vt:lpwstr/>
      </vt:variant>
      <vt:variant>
        <vt:lpwstr>_Toc122365157</vt:lpwstr>
      </vt:variant>
      <vt:variant>
        <vt:i4>1441844</vt:i4>
      </vt:variant>
      <vt:variant>
        <vt:i4>416</vt:i4>
      </vt:variant>
      <vt:variant>
        <vt:i4>0</vt:i4>
      </vt:variant>
      <vt:variant>
        <vt:i4>5</vt:i4>
      </vt:variant>
      <vt:variant>
        <vt:lpwstr/>
      </vt:variant>
      <vt:variant>
        <vt:lpwstr>_Toc122365156</vt:lpwstr>
      </vt:variant>
      <vt:variant>
        <vt:i4>1441844</vt:i4>
      </vt:variant>
      <vt:variant>
        <vt:i4>410</vt:i4>
      </vt:variant>
      <vt:variant>
        <vt:i4>0</vt:i4>
      </vt:variant>
      <vt:variant>
        <vt:i4>5</vt:i4>
      </vt:variant>
      <vt:variant>
        <vt:lpwstr/>
      </vt:variant>
      <vt:variant>
        <vt:lpwstr>_Toc122365155</vt:lpwstr>
      </vt:variant>
      <vt:variant>
        <vt:i4>1441844</vt:i4>
      </vt:variant>
      <vt:variant>
        <vt:i4>404</vt:i4>
      </vt:variant>
      <vt:variant>
        <vt:i4>0</vt:i4>
      </vt:variant>
      <vt:variant>
        <vt:i4>5</vt:i4>
      </vt:variant>
      <vt:variant>
        <vt:lpwstr/>
      </vt:variant>
      <vt:variant>
        <vt:lpwstr>_Toc122365154</vt:lpwstr>
      </vt:variant>
      <vt:variant>
        <vt:i4>1441844</vt:i4>
      </vt:variant>
      <vt:variant>
        <vt:i4>398</vt:i4>
      </vt:variant>
      <vt:variant>
        <vt:i4>0</vt:i4>
      </vt:variant>
      <vt:variant>
        <vt:i4>5</vt:i4>
      </vt:variant>
      <vt:variant>
        <vt:lpwstr/>
      </vt:variant>
      <vt:variant>
        <vt:lpwstr>_Toc122365153</vt:lpwstr>
      </vt:variant>
      <vt:variant>
        <vt:i4>1441844</vt:i4>
      </vt:variant>
      <vt:variant>
        <vt:i4>392</vt:i4>
      </vt:variant>
      <vt:variant>
        <vt:i4>0</vt:i4>
      </vt:variant>
      <vt:variant>
        <vt:i4>5</vt:i4>
      </vt:variant>
      <vt:variant>
        <vt:lpwstr/>
      </vt:variant>
      <vt:variant>
        <vt:lpwstr>_Toc122365152</vt:lpwstr>
      </vt:variant>
      <vt:variant>
        <vt:i4>1441844</vt:i4>
      </vt:variant>
      <vt:variant>
        <vt:i4>386</vt:i4>
      </vt:variant>
      <vt:variant>
        <vt:i4>0</vt:i4>
      </vt:variant>
      <vt:variant>
        <vt:i4>5</vt:i4>
      </vt:variant>
      <vt:variant>
        <vt:lpwstr/>
      </vt:variant>
      <vt:variant>
        <vt:lpwstr>_Toc122365151</vt:lpwstr>
      </vt:variant>
      <vt:variant>
        <vt:i4>1441844</vt:i4>
      </vt:variant>
      <vt:variant>
        <vt:i4>380</vt:i4>
      </vt:variant>
      <vt:variant>
        <vt:i4>0</vt:i4>
      </vt:variant>
      <vt:variant>
        <vt:i4>5</vt:i4>
      </vt:variant>
      <vt:variant>
        <vt:lpwstr/>
      </vt:variant>
      <vt:variant>
        <vt:lpwstr>_Toc122365150</vt:lpwstr>
      </vt:variant>
      <vt:variant>
        <vt:i4>1507380</vt:i4>
      </vt:variant>
      <vt:variant>
        <vt:i4>374</vt:i4>
      </vt:variant>
      <vt:variant>
        <vt:i4>0</vt:i4>
      </vt:variant>
      <vt:variant>
        <vt:i4>5</vt:i4>
      </vt:variant>
      <vt:variant>
        <vt:lpwstr/>
      </vt:variant>
      <vt:variant>
        <vt:lpwstr>_Toc122365149</vt:lpwstr>
      </vt:variant>
      <vt:variant>
        <vt:i4>1507380</vt:i4>
      </vt:variant>
      <vt:variant>
        <vt:i4>368</vt:i4>
      </vt:variant>
      <vt:variant>
        <vt:i4>0</vt:i4>
      </vt:variant>
      <vt:variant>
        <vt:i4>5</vt:i4>
      </vt:variant>
      <vt:variant>
        <vt:lpwstr/>
      </vt:variant>
      <vt:variant>
        <vt:lpwstr>_Toc122365148</vt:lpwstr>
      </vt:variant>
      <vt:variant>
        <vt:i4>1507380</vt:i4>
      </vt:variant>
      <vt:variant>
        <vt:i4>362</vt:i4>
      </vt:variant>
      <vt:variant>
        <vt:i4>0</vt:i4>
      </vt:variant>
      <vt:variant>
        <vt:i4>5</vt:i4>
      </vt:variant>
      <vt:variant>
        <vt:lpwstr/>
      </vt:variant>
      <vt:variant>
        <vt:lpwstr>_Toc122365147</vt:lpwstr>
      </vt:variant>
      <vt:variant>
        <vt:i4>1507380</vt:i4>
      </vt:variant>
      <vt:variant>
        <vt:i4>356</vt:i4>
      </vt:variant>
      <vt:variant>
        <vt:i4>0</vt:i4>
      </vt:variant>
      <vt:variant>
        <vt:i4>5</vt:i4>
      </vt:variant>
      <vt:variant>
        <vt:lpwstr/>
      </vt:variant>
      <vt:variant>
        <vt:lpwstr>_Toc122365146</vt:lpwstr>
      </vt:variant>
      <vt:variant>
        <vt:i4>1507380</vt:i4>
      </vt:variant>
      <vt:variant>
        <vt:i4>350</vt:i4>
      </vt:variant>
      <vt:variant>
        <vt:i4>0</vt:i4>
      </vt:variant>
      <vt:variant>
        <vt:i4>5</vt:i4>
      </vt:variant>
      <vt:variant>
        <vt:lpwstr/>
      </vt:variant>
      <vt:variant>
        <vt:lpwstr>_Toc122365145</vt:lpwstr>
      </vt:variant>
      <vt:variant>
        <vt:i4>1507380</vt:i4>
      </vt:variant>
      <vt:variant>
        <vt:i4>344</vt:i4>
      </vt:variant>
      <vt:variant>
        <vt:i4>0</vt:i4>
      </vt:variant>
      <vt:variant>
        <vt:i4>5</vt:i4>
      </vt:variant>
      <vt:variant>
        <vt:lpwstr/>
      </vt:variant>
      <vt:variant>
        <vt:lpwstr>_Toc122365144</vt:lpwstr>
      </vt:variant>
      <vt:variant>
        <vt:i4>1507380</vt:i4>
      </vt:variant>
      <vt:variant>
        <vt:i4>338</vt:i4>
      </vt:variant>
      <vt:variant>
        <vt:i4>0</vt:i4>
      </vt:variant>
      <vt:variant>
        <vt:i4>5</vt:i4>
      </vt:variant>
      <vt:variant>
        <vt:lpwstr/>
      </vt:variant>
      <vt:variant>
        <vt:lpwstr>_Toc122365143</vt:lpwstr>
      </vt:variant>
      <vt:variant>
        <vt:i4>1507380</vt:i4>
      </vt:variant>
      <vt:variant>
        <vt:i4>332</vt:i4>
      </vt:variant>
      <vt:variant>
        <vt:i4>0</vt:i4>
      </vt:variant>
      <vt:variant>
        <vt:i4>5</vt:i4>
      </vt:variant>
      <vt:variant>
        <vt:lpwstr/>
      </vt:variant>
      <vt:variant>
        <vt:lpwstr>_Toc122365142</vt:lpwstr>
      </vt:variant>
      <vt:variant>
        <vt:i4>1507380</vt:i4>
      </vt:variant>
      <vt:variant>
        <vt:i4>326</vt:i4>
      </vt:variant>
      <vt:variant>
        <vt:i4>0</vt:i4>
      </vt:variant>
      <vt:variant>
        <vt:i4>5</vt:i4>
      </vt:variant>
      <vt:variant>
        <vt:lpwstr/>
      </vt:variant>
      <vt:variant>
        <vt:lpwstr>_Toc122365141</vt:lpwstr>
      </vt:variant>
      <vt:variant>
        <vt:i4>1507380</vt:i4>
      </vt:variant>
      <vt:variant>
        <vt:i4>320</vt:i4>
      </vt:variant>
      <vt:variant>
        <vt:i4>0</vt:i4>
      </vt:variant>
      <vt:variant>
        <vt:i4>5</vt:i4>
      </vt:variant>
      <vt:variant>
        <vt:lpwstr/>
      </vt:variant>
      <vt:variant>
        <vt:lpwstr>_Toc122365140</vt:lpwstr>
      </vt:variant>
      <vt:variant>
        <vt:i4>1048628</vt:i4>
      </vt:variant>
      <vt:variant>
        <vt:i4>314</vt:i4>
      </vt:variant>
      <vt:variant>
        <vt:i4>0</vt:i4>
      </vt:variant>
      <vt:variant>
        <vt:i4>5</vt:i4>
      </vt:variant>
      <vt:variant>
        <vt:lpwstr/>
      </vt:variant>
      <vt:variant>
        <vt:lpwstr>_Toc122365139</vt:lpwstr>
      </vt:variant>
      <vt:variant>
        <vt:i4>1048628</vt:i4>
      </vt:variant>
      <vt:variant>
        <vt:i4>308</vt:i4>
      </vt:variant>
      <vt:variant>
        <vt:i4>0</vt:i4>
      </vt:variant>
      <vt:variant>
        <vt:i4>5</vt:i4>
      </vt:variant>
      <vt:variant>
        <vt:lpwstr/>
      </vt:variant>
      <vt:variant>
        <vt:lpwstr>_Toc122365138</vt:lpwstr>
      </vt:variant>
      <vt:variant>
        <vt:i4>1048628</vt:i4>
      </vt:variant>
      <vt:variant>
        <vt:i4>302</vt:i4>
      </vt:variant>
      <vt:variant>
        <vt:i4>0</vt:i4>
      </vt:variant>
      <vt:variant>
        <vt:i4>5</vt:i4>
      </vt:variant>
      <vt:variant>
        <vt:lpwstr/>
      </vt:variant>
      <vt:variant>
        <vt:lpwstr>_Toc122365137</vt:lpwstr>
      </vt:variant>
      <vt:variant>
        <vt:i4>1048628</vt:i4>
      </vt:variant>
      <vt:variant>
        <vt:i4>296</vt:i4>
      </vt:variant>
      <vt:variant>
        <vt:i4>0</vt:i4>
      </vt:variant>
      <vt:variant>
        <vt:i4>5</vt:i4>
      </vt:variant>
      <vt:variant>
        <vt:lpwstr/>
      </vt:variant>
      <vt:variant>
        <vt:lpwstr>_Toc122365136</vt:lpwstr>
      </vt:variant>
      <vt:variant>
        <vt:i4>1048628</vt:i4>
      </vt:variant>
      <vt:variant>
        <vt:i4>290</vt:i4>
      </vt:variant>
      <vt:variant>
        <vt:i4>0</vt:i4>
      </vt:variant>
      <vt:variant>
        <vt:i4>5</vt:i4>
      </vt:variant>
      <vt:variant>
        <vt:lpwstr/>
      </vt:variant>
      <vt:variant>
        <vt:lpwstr>_Toc122365135</vt:lpwstr>
      </vt:variant>
      <vt:variant>
        <vt:i4>1048628</vt:i4>
      </vt:variant>
      <vt:variant>
        <vt:i4>284</vt:i4>
      </vt:variant>
      <vt:variant>
        <vt:i4>0</vt:i4>
      </vt:variant>
      <vt:variant>
        <vt:i4>5</vt:i4>
      </vt:variant>
      <vt:variant>
        <vt:lpwstr/>
      </vt:variant>
      <vt:variant>
        <vt:lpwstr>_Toc122365134</vt:lpwstr>
      </vt:variant>
      <vt:variant>
        <vt:i4>1048628</vt:i4>
      </vt:variant>
      <vt:variant>
        <vt:i4>278</vt:i4>
      </vt:variant>
      <vt:variant>
        <vt:i4>0</vt:i4>
      </vt:variant>
      <vt:variant>
        <vt:i4>5</vt:i4>
      </vt:variant>
      <vt:variant>
        <vt:lpwstr/>
      </vt:variant>
      <vt:variant>
        <vt:lpwstr>_Toc122365133</vt:lpwstr>
      </vt:variant>
      <vt:variant>
        <vt:i4>1048628</vt:i4>
      </vt:variant>
      <vt:variant>
        <vt:i4>272</vt:i4>
      </vt:variant>
      <vt:variant>
        <vt:i4>0</vt:i4>
      </vt:variant>
      <vt:variant>
        <vt:i4>5</vt:i4>
      </vt:variant>
      <vt:variant>
        <vt:lpwstr/>
      </vt:variant>
      <vt:variant>
        <vt:lpwstr>_Toc122365132</vt:lpwstr>
      </vt:variant>
      <vt:variant>
        <vt:i4>1048628</vt:i4>
      </vt:variant>
      <vt:variant>
        <vt:i4>266</vt:i4>
      </vt:variant>
      <vt:variant>
        <vt:i4>0</vt:i4>
      </vt:variant>
      <vt:variant>
        <vt:i4>5</vt:i4>
      </vt:variant>
      <vt:variant>
        <vt:lpwstr/>
      </vt:variant>
      <vt:variant>
        <vt:lpwstr>_Toc122365131</vt:lpwstr>
      </vt:variant>
      <vt:variant>
        <vt:i4>1048628</vt:i4>
      </vt:variant>
      <vt:variant>
        <vt:i4>260</vt:i4>
      </vt:variant>
      <vt:variant>
        <vt:i4>0</vt:i4>
      </vt:variant>
      <vt:variant>
        <vt:i4>5</vt:i4>
      </vt:variant>
      <vt:variant>
        <vt:lpwstr/>
      </vt:variant>
      <vt:variant>
        <vt:lpwstr>_Toc122365130</vt:lpwstr>
      </vt:variant>
      <vt:variant>
        <vt:i4>1114164</vt:i4>
      </vt:variant>
      <vt:variant>
        <vt:i4>254</vt:i4>
      </vt:variant>
      <vt:variant>
        <vt:i4>0</vt:i4>
      </vt:variant>
      <vt:variant>
        <vt:i4>5</vt:i4>
      </vt:variant>
      <vt:variant>
        <vt:lpwstr/>
      </vt:variant>
      <vt:variant>
        <vt:lpwstr>_Toc122365129</vt:lpwstr>
      </vt:variant>
      <vt:variant>
        <vt:i4>1114164</vt:i4>
      </vt:variant>
      <vt:variant>
        <vt:i4>248</vt:i4>
      </vt:variant>
      <vt:variant>
        <vt:i4>0</vt:i4>
      </vt:variant>
      <vt:variant>
        <vt:i4>5</vt:i4>
      </vt:variant>
      <vt:variant>
        <vt:lpwstr/>
      </vt:variant>
      <vt:variant>
        <vt:lpwstr>_Toc122365128</vt:lpwstr>
      </vt:variant>
      <vt:variant>
        <vt:i4>1114164</vt:i4>
      </vt:variant>
      <vt:variant>
        <vt:i4>242</vt:i4>
      </vt:variant>
      <vt:variant>
        <vt:i4>0</vt:i4>
      </vt:variant>
      <vt:variant>
        <vt:i4>5</vt:i4>
      </vt:variant>
      <vt:variant>
        <vt:lpwstr/>
      </vt:variant>
      <vt:variant>
        <vt:lpwstr>_Toc122365127</vt:lpwstr>
      </vt:variant>
      <vt:variant>
        <vt:i4>1114164</vt:i4>
      </vt:variant>
      <vt:variant>
        <vt:i4>236</vt:i4>
      </vt:variant>
      <vt:variant>
        <vt:i4>0</vt:i4>
      </vt:variant>
      <vt:variant>
        <vt:i4>5</vt:i4>
      </vt:variant>
      <vt:variant>
        <vt:lpwstr/>
      </vt:variant>
      <vt:variant>
        <vt:lpwstr>_Toc122365126</vt:lpwstr>
      </vt:variant>
      <vt:variant>
        <vt:i4>1114164</vt:i4>
      </vt:variant>
      <vt:variant>
        <vt:i4>230</vt:i4>
      </vt:variant>
      <vt:variant>
        <vt:i4>0</vt:i4>
      </vt:variant>
      <vt:variant>
        <vt:i4>5</vt:i4>
      </vt:variant>
      <vt:variant>
        <vt:lpwstr/>
      </vt:variant>
      <vt:variant>
        <vt:lpwstr>_Toc122365125</vt:lpwstr>
      </vt:variant>
      <vt:variant>
        <vt:i4>1114164</vt:i4>
      </vt:variant>
      <vt:variant>
        <vt:i4>224</vt:i4>
      </vt:variant>
      <vt:variant>
        <vt:i4>0</vt:i4>
      </vt:variant>
      <vt:variant>
        <vt:i4>5</vt:i4>
      </vt:variant>
      <vt:variant>
        <vt:lpwstr/>
      </vt:variant>
      <vt:variant>
        <vt:lpwstr>_Toc122365124</vt:lpwstr>
      </vt:variant>
      <vt:variant>
        <vt:i4>1114164</vt:i4>
      </vt:variant>
      <vt:variant>
        <vt:i4>218</vt:i4>
      </vt:variant>
      <vt:variant>
        <vt:i4>0</vt:i4>
      </vt:variant>
      <vt:variant>
        <vt:i4>5</vt:i4>
      </vt:variant>
      <vt:variant>
        <vt:lpwstr/>
      </vt:variant>
      <vt:variant>
        <vt:lpwstr>_Toc122365123</vt:lpwstr>
      </vt:variant>
      <vt:variant>
        <vt:i4>1114164</vt:i4>
      </vt:variant>
      <vt:variant>
        <vt:i4>212</vt:i4>
      </vt:variant>
      <vt:variant>
        <vt:i4>0</vt:i4>
      </vt:variant>
      <vt:variant>
        <vt:i4>5</vt:i4>
      </vt:variant>
      <vt:variant>
        <vt:lpwstr/>
      </vt:variant>
      <vt:variant>
        <vt:lpwstr>_Toc122365122</vt:lpwstr>
      </vt:variant>
      <vt:variant>
        <vt:i4>1114164</vt:i4>
      </vt:variant>
      <vt:variant>
        <vt:i4>206</vt:i4>
      </vt:variant>
      <vt:variant>
        <vt:i4>0</vt:i4>
      </vt:variant>
      <vt:variant>
        <vt:i4>5</vt:i4>
      </vt:variant>
      <vt:variant>
        <vt:lpwstr/>
      </vt:variant>
      <vt:variant>
        <vt:lpwstr>_Toc122365121</vt:lpwstr>
      </vt:variant>
      <vt:variant>
        <vt:i4>1114164</vt:i4>
      </vt:variant>
      <vt:variant>
        <vt:i4>200</vt:i4>
      </vt:variant>
      <vt:variant>
        <vt:i4>0</vt:i4>
      </vt:variant>
      <vt:variant>
        <vt:i4>5</vt:i4>
      </vt:variant>
      <vt:variant>
        <vt:lpwstr/>
      </vt:variant>
      <vt:variant>
        <vt:lpwstr>_Toc122365120</vt:lpwstr>
      </vt:variant>
      <vt:variant>
        <vt:i4>1179700</vt:i4>
      </vt:variant>
      <vt:variant>
        <vt:i4>194</vt:i4>
      </vt:variant>
      <vt:variant>
        <vt:i4>0</vt:i4>
      </vt:variant>
      <vt:variant>
        <vt:i4>5</vt:i4>
      </vt:variant>
      <vt:variant>
        <vt:lpwstr/>
      </vt:variant>
      <vt:variant>
        <vt:lpwstr>_Toc122365119</vt:lpwstr>
      </vt:variant>
      <vt:variant>
        <vt:i4>1179700</vt:i4>
      </vt:variant>
      <vt:variant>
        <vt:i4>188</vt:i4>
      </vt:variant>
      <vt:variant>
        <vt:i4>0</vt:i4>
      </vt:variant>
      <vt:variant>
        <vt:i4>5</vt:i4>
      </vt:variant>
      <vt:variant>
        <vt:lpwstr/>
      </vt:variant>
      <vt:variant>
        <vt:lpwstr>_Toc122365118</vt:lpwstr>
      </vt:variant>
      <vt:variant>
        <vt:i4>1179700</vt:i4>
      </vt:variant>
      <vt:variant>
        <vt:i4>182</vt:i4>
      </vt:variant>
      <vt:variant>
        <vt:i4>0</vt:i4>
      </vt:variant>
      <vt:variant>
        <vt:i4>5</vt:i4>
      </vt:variant>
      <vt:variant>
        <vt:lpwstr/>
      </vt:variant>
      <vt:variant>
        <vt:lpwstr>_Toc122365117</vt:lpwstr>
      </vt:variant>
      <vt:variant>
        <vt:i4>1179700</vt:i4>
      </vt:variant>
      <vt:variant>
        <vt:i4>176</vt:i4>
      </vt:variant>
      <vt:variant>
        <vt:i4>0</vt:i4>
      </vt:variant>
      <vt:variant>
        <vt:i4>5</vt:i4>
      </vt:variant>
      <vt:variant>
        <vt:lpwstr/>
      </vt:variant>
      <vt:variant>
        <vt:lpwstr>_Toc122365116</vt:lpwstr>
      </vt:variant>
      <vt:variant>
        <vt:i4>1179700</vt:i4>
      </vt:variant>
      <vt:variant>
        <vt:i4>170</vt:i4>
      </vt:variant>
      <vt:variant>
        <vt:i4>0</vt:i4>
      </vt:variant>
      <vt:variant>
        <vt:i4>5</vt:i4>
      </vt:variant>
      <vt:variant>
        <vt:lpwstr/>
      </vt:variant>
      <vt:variant>
        <vt:lpwstr>_Toc122365115</vt:lpwstr>
      </vt:variant>
      <vt:variant>
        <vt:i4>1179700</vt:i4>
      </vt:variant>
      <vt:variant>
        <vt:i4>164</vt:i4>
      </vt:variant>
      <vt:variant>
        <vt:i4>0</vt:i4>
      </vt:variant>
      <vt:variant>
        <vt:i4>5</vt:i4>
      </vt:variant>
      <vt:variant>
        <vt:lpwstr/>
      </vt:variant>
      <vt:variant>
        <vt:lpwstr>_Toc122365114</vt:lpwstr>
      </vt:variant>
      <vt:variant>
        <vt:i4>1179700</vt:i4>
      </vt:variant>
      <vt:variant>
        <vt:i4>158</vt:i4>
      </vt:variant>
      <vt:variant>
        <vt:i4>0</vt:i4>
      </vt:variant>
      <vt:variant>
        <vt:i4>5</vt:i4>
      </vt:variant>
      <vt:variant>
        <vt:lpwstr/>
      </vt:variant>
      <vt:variant>
        <vt:lpwstr>_Toc122365113</vt:lpwstr>
      </vt:variant>
      <vt:variant>
        <vt:i4>1179700</vt:i4>
      </vt:variant>
      <vt:variant>
        <vt:i4>152</vt:i4>
      </vt:variant>
      <vt:variant>
        <vt:i4>0</vt:i4>
      </vt:variant>
      <vt:variant>
        <vt:i4>5</vt:i4>
      </vt:variant>
      <vt:variant>
        <vt:lpwstr/>
      </vt:variant>
      <vt:variant>
        <vt:lpwstr>_Toc122365112</vt:lpwstr>
      </vt:variant>
      <vt:variant>
        <vt:i4>1179700</vt:i4>
      </vt:variant>
      <vt:variant>
        <vt:i4>146</vt:i4>
      </vt:variant>
      <vt:variant>
        <vt:i4>0</vt:i4>
      </vt:variant>
      <vt:variant>
        <vt:i4>5</vt:i4>
      </vt:variant>
      <vt:variant>
        <vt:lpwstr/>
      </vt:variant>
      <vt:variant>
        <vt:lpwstr>_Toc122365111</vt:lpwstr>
      </vt:variant>
      <vt:variant>
        <vt:i4>1179700</vt:i4>
      </vt:variant>
      <vt:variant>
        <vt:i4>140</vt:i4>
      </vt:variant>
      <vt:variant>
        <vt:i4>0</vt:i4>
      </vt:variant>
      <vt:variant>
        <vt:i4>5</vt:i4>
      </vt:variant>
      <vt:variant>
        <vt:lpwstr/>
      </vt:variant>
      <vt:variant>
        <vt:lpwstr>_Toc122365110</vt:lpwstr>
      </vt:variant>
      <vt:variant>
        <vt:i4>1245236</vt:i4>
      </vt:variant>
      <vt:variant>
        <vt:i4>134</vt:i4>
      </vt:variant>
      <vt:variant>
        <vt:i4>0</vt:i4>
      </vt:variant>
      <vt:variant>
        <vt:i4>5</vt:i4>
      </vt:variant>
      <vt:variant>
        <vt:lpwstr/>
      </vt:variant>
      <vt:variant>
        <vt:lpwstr>_Toc122365109</vt:lpwstr>
      </vt:variant>
      <vt:variant>
        <vt:i4>1245236</vt:i4>
      </vt:variant>
      <vt:variant>
        <vt:i4>128</vt:i4>
      </vt:variant>
      <vt:variant>
        <vt:i4>0</vt:i4>
      </vt:variant>
      <vt:variant>
        <vt:i4>5</vt:i4>
      </vt:variant>
      <vt:variant>
        <vt:lpwstr/>
      </vt:variant>
      <vt:variant>
        <vt:lpwstr>_Toc122365108</vt:lpwstr>
      </vt:variant>
      <vt:variant>
        <vt:i4>1245236</vt:i4>
      </vt:variant>
      <vt:variant>
        <vt:i4>122</vt:i4>
      </vt:variant>
      <vt:variant>
        <vt:i4>0</vt:i4>
      </vt:variant>
      <vt:variant>
        <vt:i4>5</vt:i4>
      </vt:variant>
      <vt:variant>
        <vt:lpwstr/>
      </vt:variant>
      <vt:variant>
        <vt:lpwstr>_Toc122365107</vt:lpwstr>
      </vt:variant>
      <vt:variant>
        <vt:i4>1245236</vt:i4>
      </vt:variant>
      <vt:variant>
        <vt:i4>116</vt:i4>
      </vt:variant>
      <vt:variant>
        <vt:i4>0</vt:i4>
      </vt:variant>
      <vt:variant>
        <vt:i4>5</vt:i4>
      </vt:variant>
      <vt:variant>
        <vt:lpwstr/>
      </vt:variant>
      <vt:variant>
        <vt:lpwstr>_Toc122365106</vt:lpwstr>
      </vt:variant>
      <vt:variant>
        <vt:i4>1245236</vt:i4>
      </vt:variant>
      <vt:variant>
        <vt:i4>110</vt:i4>
      </vt:variant>
      <vt:variant>
        <vt:i4>0</vt:i4>
      </vt:variant>
      <vt:variant>
        <vt:i4>5</vt:i4>
      </vt:variant>
      <vt:variant>
        <vt:lpwstr/>
      </vt:variant>
      <vt:variant>
        <vt:lpwstr>_Toc122365105</vt:lpwstr>
      </vt:variant>
      <vt:variant>
        <vt:i4>1245236</vt:i4>
      </vt:variant>
      <vt:variant>
        <vt:i4>104</vt:i4>
      </vt:variant>
      <vt:variant>
        <vt:i4>0</vt:i4>
      </vt:variant>
      <vt:variant>
        <vt:i4>5</vt:i4>
      </vt:variant>
      <vt:variant>
        <vt:lpwstr/>
      </vt:variant>
      <vt:variant>
        <vt:lpwstr>_Toc122365104</vt:lpwstr>
      </vt:variant>
      <vt:variant>
        <vt:i4>1245236</vt:i4>
      </vt:variant>
      <vt:variant>
        <vt:i4>98</vt:i4>
      </vt:variant>
      <vt:variant>
        <vt:i4>0</vt:i4>
      </vt:variant>
      <vt:variant>
        <vt:i4>5</vt:i4>
      </vt:variant>
      <vt:variant>
        <vt:lpwstr/>
      </vt:variant>
      <vt:variant>
        <vt:lpwstr>_Toc122365103</vt:lpwstr>
      </vt:variant>
      <vt:variant>
        <vt:i4>1245236</vt:i4>
      </vt:variant>
      <vt:variant>
        <vt:i4>92</vt:i4>
      </vt:variant>
      <vt:variant>
        <vt:i4>0</vt:i4>
      </vt:variant>
      <vt:variant>
        <vt:i4>5</vt:i4>
      </vt:variant>
      <vt:variant>
        <vt:lpwstr/>
      </vt:variant>
      <vt:variant>
        <vt:lpwstr>_Toc122365102</vt:lpwstr>
      </vt:variant>
      <vt:variant>
        <vt:i4>1245236</vt:i4>
      </vt:variant>
      <vt:variant>
        <vt:i4>86</vt:i4>
      </vt:variant>
      <vt:variant>
        <vt:i4>0</vt:i4>
      </vt:variant>
      <vt:variant>
        <vt:i4>5</vt:i4>
      </vt:variant>
      <vt:variant>
        <vt:lpwstr/>
      </vt:variant>
      <vt:variant>
        <vt:lpwstr>_Toc122365101</vt:lpwstr>
      </vt:variant>
      <vt:variant>
        <vt:i4>1245236</vt:i4>
      </vt:variant>
      <vt:variant>
        <vt:i4>80</vt:i4>
      </vt:variant>
      <vt:variant>
        <vt:i4>0</vt:i4>
      </vt:variant>
      <vt:variant>
        <vt:i4>5</vt:i4>
      </vt:variant>
      <vt:variant>
        <vt:lpwstr/>
      </vt:variant>
      <vt:variant>
        <vt:lpwstr>_Toc122365100</vt:lpwstr>
      </vt:variant>
      <vt:variant>
        <vt:i4>1703989</vt:i4>
      </vt:variant>
      <vt:variant>
        <vt:i4>74</vt:i4>
      </vt:variant>
      <vt:variant>
        <vt:i4>0</vt:i4>
      </vt:variant>
      <vt:variant>
        <vt:i4>5</vt:i4>
      </vt:variant>
      <vt:variant>
        <vt:lpwstr/>
      </vt:variant>
      <vt:variant>
        <vt:lpwstr>_Toc122365099</vt:lpwstr>
      </vt:variant>
      <vt:variant>
        <vt:i4>1703989</vt:i4>
      </vt:variant>
      <vt:variant>
        <vt:i4>68</vt:i4>
      </vt:variant>
      <vt:variant>
        <vt:i4>0</vt:i4>
      </vt:variant>
      <vt:variant>
        <vt:i4>5</vt:i4>
      </vt:variant>
      <vt:variant>
        <vt:lpwstr/>
      </vt:variant>
      <vt:variant>
        <vt:lpwstr>_Toc122365098</vt:lpwstr>
      </vt:variant>
      <vt:variant>
        <vt:i4>1703989</vt:i4>
      </vt:variant>
      <vt:variant>
        <vt:i4>62</vt:i4>
      </vt:variant>
      <vt:variant>
        <vt:i4>0</vt:i4>
      </vt:variant>
      <vt:variant>
        <vt:i4>5</vt:i4>
      </vt:variant>
      <vt:variant>
        <vt:lpwstr/>
      </vt:variant>
      <vt:variant>
        <vt:lpwstr>_Toc122365097</vt:lpwstr>
      </vt:variant>
      <vt:variant>
        <vt:i4>1703989</vt:i4>
      </vt:variant>
      <vt:variant>
        <vt:i4>56</vt:i4>
      </vt:variant>
      <vt:variant>
        <vt:i4>0</vt:i4>
      </vt:variant>
      <vt:variant>
        <vt:i4>5</vt:i4>
      </vt:variant>
      <vt:variant>
        <vt:lpwstr/>
      </vt:variant>
      <vt:variant>
        <vt:lpwstr>_Toc122365096</vt:lpwstr>
      </vt:variant>
      <vt:variant>
        <vt:i4>1703989</vt:i4>
      </vt:variant>
      <vt:variant>
        <vt:i4>50</vt:i4>
      </vt:variant>
      <vt:variant>
        <vt:i4>0</vt:i4>
      </vt:variant>
      <vt:variant>
        <vt:i4>5</vt:i4>
      </vt:variant>
      <vt:variant>
        <vt:lpwstr/>
      </vt:variant>
      <vt:variant>
        <vt:lpwstr>_Toc122365095</vt:lpwstr>
      </vt:variant>
      <vt:variant>
        <vt:i4>1703989</vt:i4>
      </vt:variant>
      <vt:variant>
        <vt:i4>44</vt:i4>
      </vt:variant>
      <vt:variant>
        <vt:i4>0</vt:i4>
      </vt:variant>
      <vt:variant>
        <vt:i4>5</vt:i4>
      </vt:variant>
      <vt:variant>
        <vt:lpwstr/>
      </vt:variant>
      <vt:variant>
        <vt:lpwstr>_Toc122365094</vt:lpwstr>
      </vt:variant>
      <vt:variant>
        <vt:i4>1703989</vt:i4>
      </vt:variant>
      <vt:variant>
        <vt:i4>38</vt:i4>
      </vt:variant>
      <vt:variant>
        <vt:i4>0</vt:i4>
      </vt:variant>
      <vt:variant>
        <vt:i4>5</vt:i4>
      </vt:variant>
      <vt:variant>
        <vt:lpwstr/>
      </vt:variant>
      <vt:variant>
        <vt:lpwstr>_Toc122365093</vt:lpwstr>
      </vt:variant>
      <vt:variant>
        <vt:i4>1703989</vt:i4>
      </vt:variant>
      <vt:variant>
        <vt:i4>32</vt:i4>
      </vt:variant>
      <vt:variant>
        <vt:i4>0</vt:i4>
      </vt:variant>
      <vt:variant>
        <vt:i4>5</vt:i4>
      </vt:variant>
      <vt:variant>
        <vt:lpwstr/>
      </vt:variant>
      <vt:variant>
        <vt:lpwstr>_Toc122365092</vt:lpwstr>
      </vt:variant>
      <vt:variant>
        <vt:i4>1703989</vt:i4>
      </vt:variant>
      <vt:variant>
        <vt:i4>26</vt:i4>
      </vt:variant>
      <vt:variant>
        <vt:i4>0</vt:i4>
      </vt:variant>
      <vt:variant>
        <vt:i4>5</vt:i4>
      </vt:variant>
      <vt:variant>
        <vt:lpwstr/>
      </vt:variant>
      <vt:variant>
        <vt:lpwstr>_Toc122365091</vt:lpwstr>
      </vt:variant>
      <vt:variant>
        <vt:i4>1703989</vt:i4>
      </vt:variant>
      <vt:variant>
        <vt:i4>20</vt:i4>
      </vt:variant>
      <vt:variant>
        <vt:i4>0</vt:i4>
      </vt:variant>
      <vt:variant>
        <vt:i4>5</vt:i4>
      </vt:variant>
      <vt:variant>
        <vt:lpwstr/>
      </vt:variant>
      <vt:variant>
        <vt:lpwstr>_Toc122365090</vt:lpwstr>
      </vt:variant>
      <vt:variant>
        <vt:i4>1769525</vt:i4>
      </vt:variant>
      <vt:variant>
        <vt:i4>14</vt:i4>
      </vt:variant>
      <vt:variant>
        <vt:i4>0</vt:i4>
      </vt:variant>
      <vt:variant>
        <vt:i4>5</vt:i4>
      </vt:variant>
      <vt:variant>
        <vt:lpwstr/>
      </vt:variant>
      <vt:variant>
        <vt:lpwstr>_Toc122365089</vt:lpwstr>
      </vt:variant>
      <vt:variant>
        <vt:i4>1769525</vt:i4>
      </vt:variant>
      <vt:variant>
        <vt:i4>8</vt:i4>
      </vt:variant>
      <vt:variant>
        <vt:i4>0</vt:i4>
      </vt:variant>
      <vt:variant>
        <vt:i4>5</vt:i4>
      </vt:variant>
      <vt:variant>
        <vt:lpwstr/>
      </vt:variant>
      <vt:variant>
        <vt:lpwstr>_Toc122365088</vt:lpwstr>
      </vt:variant>
      <vt:variant>
        <vt:i4>1769525</vt:i4>
      </vt:variant>
      <vt:variant>
        <vt:i4>2</vt:i4>
      </vt:variant>
      <vt:variant>
        <vt:i4>0</vt:i4>
      </vt:variant>
      <vt:variant>
        <vt:i4>5</vt:i4>
      </vt:variant>
      <vt:variant>
        <vt:lpwstr/>
      </vt:variant>
      <vt:variant>
        <vt:lpwstr>_Toc122365087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KIP Gromnik</dc:title>
  <dc:subject/>
  <dc:creator>DDD</dc:creator>
  <cp:keywords/>
  <cp:lastModifiedBy>Dominik Pawłowski</cp:lastModifiedBy>
  <cp:revision>6</cp:revision>
  <cp:lastPrinted>2025-10-30T11:03:00Z</cp:lastPrinted>
  <dcterms:created xsi:type="dcterms:W3CDTF">2025-10-29T07:29:00Z</dcterms:created>
  <dcterms:modified xsi:type="dcterms:W3CDTF">2025-11-28T07:01:00Z</dcterms:modified>
</cp:coreProperties>
</file>